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40E5F" w14:textId="458DC98B" w:rsidR="00546319" w:rsidRPr="00546319" w:rsidRDefault="00546319" w:rsidP="00546319">
      <w:pPr>
        <w:pStyle w:val="Voettekst"/>
        <w:tabs>
          <w:tab w:val="clear" w:pos="4536"/>
          <w:tab w:val="clear" w:pos="9072"/>
        </w:tabs>
        <w:rPr>
          <w:rFonts w:ascii="Calibri" w:hAnsi="Calibri"/>
          <w:b/>
        </w:rPr>
      </w:pPr>
      <w:r w:rsidRPr="00546319">
        <w:rPr>
          <w:rFonts w:ascii="Calibri" w:hAnsi="Calibri"/>
          <w:b/>
        </w:rPr>
        <w:t>MANTELAFSPRAKEN</w:t>
      </w:r>
    </w:p>
    <w:p w14:paraId="25380FE1" w14:textId="77777777" w:rsidR="00546319" w:rsidRPr="00546319" w:rsidRDefault="00546319" w:rsidP="00546319">
      <w:pPr>
        <w:spacing w:after="0" w:line="240" w:lineRule="auto"/>
        <w:rPr>
          <w:rFonts w:ascii="Calibri" w:eastAsia="Times New Roman" w:hAnsi="Calibri" w:cs="Times New Roman"/>
          <w:sz w:val="24"/>
          <w:szCs w:val="20"/>
          <w:lang w:eastAsia="nl-NL"/>
        </w:rPr>
      </w:pPr>
      <w:r w:rsidRPr="00546319">
        <w:rPr>
          <w:rFonts w:ascii="Calibri" w:eastAsia="Times New Roman" w:hAnsi="Calibri" w:cs="Times New Roman"/>
          <w:sz w:val="24"/>
          <w:szCs w:val="20"/>
          <w:lang w:eastAsia="nl-NL"/>
        </w:rPr>
        <w:t>CAO voor de Foodservice en de Groothandel in Levensmiddelen (FSGIL)</w:t>
      </w:r>
    </w:p>
    <w:p w14:paraId="72C5FB82" w14:textId="77777777" w:rsidR="00546319" w:rsidRPr="00546319" w:rsidRDefault="00546319" w:rsidP="00546319">
      <w:pPr>
        <w:spacing w:after="0" w:line="240" w:lineRule="auto"/>
        <w:rPr>
          <w:rFonts w:ascii="Calibri" w:eastAsia="Times New Roman" w:hAnsi="Calibri" w:cs="Times New Roman"/>
          <w:sz w:val="24"/>
          <w:szCs w:val="20"/>
          <w:lang w:eastAsia="nl-NL"/>
        </w:rPr>
      </w:pPr>
    </w:p>
    <w:p w14:paraId="304EA316" w14:textId="77777777" w:rsidR="00546319" w:rsidRPr="00546319" w:rsidRDefault="00546319" w:rsidP="00546319">
      <w:pPr>
        <w:spacing w:after="0" w:line="240" w:lineRule="auto"/>
        <w:rPr>
          <w:rFonts w:ascii="Calibri" w:eastAsia="Times New Roman" w:hAnsi="Calibri" w:cs="Times New Roman"/>
          <w:b/>
          <w:sz w:val="24"/>
          <w:szCs w:val="20"/>
          <w:lang w:eastAsia="nl-NL"/>
        </w:rPr>
      </w:pPr>
      <w:r w:rsidRPr="00546319">
        <w:rPr>
          <w:rFonts w:ascii="Calibri" w:eastAsia="Times New Roman" w:hAnsi="Calibri" w:cs="Times New Roman"/>
          <w:b/>
          <w:sz w:val="24"/>
          <w:szCs w:val="20"/>
          <w:lang w:eastAsia="nl-NL"/>
        </w:rPr>
        <w:t xml:space="preserve">DEEL A </w:t>
      </w:r>
    </w:p>
    <w:p w14:paraId="53D35C61" w14:textId="77777777" w:rsidR="00546319" w:rsidRPr="00546319" w:rsidRDefault="00546319" w:rsidP="00546319">
      <w:pPr>
        <w:spacing w:after="0" w:line="240" w:lineRule="auto"/>
        <w:rPr>
          <w:rFonts w:ascii="Calibri" w:eastAsia="Times New Roman" w:hAnsi="Calibri" w:cs="Times New Roman"/>
          <w:sz w:val="24"/>
          <w:szCs w:val="20"/>
          <w:lang w:eastAsia="nl-NL"/>
        </w:rPr>
      </w:pPr>
      <w:r w:rsidRPr="00546319">
        <w:rPr>
          <w:rFonts w:ascii="Calibri" w:eastAsia="Times New Roman" w:hAnsi="Calibri" w:cs="Times New Roman"/>
          <w:sz w:val="24"/>
          <w:szCs w:val="20"/>
          <w:lang w:eastAsia="nl-NL"/>
        </w:rPr>
        <w:t>CAO voor de Groothandel in Horecaproducten (GHP)</w:t>
      </w:r>
    </w:p>
    <w:p w14:paraId="6E8BE9D3" w14:textId="77777777" w:rsidR="00546319" w:rsidRPr="00546319" w:rsidRDefault="00546319" w:rsidP="00546319">
      <w:pPr>
        <w:spacing w:after="0" w:line="240" w:lineRule="auto"/>
        <w:rPr>
          <w:rFonts w:ascii="Calibri" w:eastAsia="Times New Roman" w:hAnsi="Calibri" w:cs="Times New Roman"/>
          <w:sz w:val="24"/>
          <w:szCs w:val="20"/>
          <w:lang w:eastAsia="nl-NL"/>
        </w:rPr>
      </w:pPr>
    </w:p>
    <w:p w14:paraId="089635C6" w14:textId="77777777" w:rsidR="00546319" w:rsidRPr="00546319" w:rsidRDefault="00546319" w:rsidP="00546319">
      <w:pPr>
        <w:spacing w:after="0" w:line="240" w:lineRule="auto"/>
        <w:rPr>
          <w:rFonts w:ascii="Calibri" w:eastAsia="Times New Roman" w:hAnsi="Calibri" w:cs="Times New Roman"/>
          <w:b/>
          <w:sz w:val="24"/>
          <w:szCs w:val="20"/>
          <w:lang w:eastAsia="nl-NL"/>
        </w:rPr>
      </w:pPr>
      <w:r w:rsidRPr="00546319">
        <w:rPr>
          <w:rFonts w:ascii="Calibri" w:eastAsia="Times New Roman" w:hAnsi="Calibri" w:cs="Times New Roman"/>
          <w:b/>
          <w:sz w:val="24"/>
          <w:szCs w:val="20"/>
          <w:lang w:eastAsia="nl-NL"/>
        </w:rPr>
        <w:t>DEEL B</w:t>
      </w:r>
    </w:p>
    <w:p w14:paraId="0599929F" w14:textId="77777777" w:rsidR="00546319" w:rsidRPr="00546319" w:rsidRDefault="00546319" w:rsidP="00546319">
      <w:pPr>
        <w:spacing w:after="0" w:line="240" w:lineRule="auto"/>
        <w:rPr>
          <w:rFonts w:ascii="Calibri" w:eastAsia="Times New Roman" w:hAnsi="Calibri" w:cs="Times New Roman"/>
          <w:sz w:val="24"/>
          <w:szCs w:val="20"/>
          <w:lang w:eastAsia="nl-NL"/>
        </w:rPr>
      </w:pPr>
      <w:r w:rsidRPr="00546319">
        <w:rPr>
          <w:rFonts w:ascii="Calibri" w:eastAsia="Times New Roman" w:hAnsi="Calibri" w:cs="Times New Roman"/>
          <w:sz w:val="24"/>
          <w:szCs w:val="20"/>
          <w:lang w:eastAsia="nl-NL"/>
        </w:rPr>
        <w:t>CAO voor de Groothandel in Levensmiddelen (GIL)</w:t>
      </w:r>
    </w:p>
    <w:p w14:paraId="6F9A9F3F" w14:textId="77777777" w:rsidR="00546319" w:rsidRPr="00546319" w:rsidRDefault="00546319" w:rsidP="00546319">
      <w:pPr>
        <w:spacing w:after="0" w:line="240" w:lineRule="auto"/>
        <w:rPr>
          <w:rFonts w:ascii="Arial" w:eastAsia="Times New Roman" w:hAnsi="Arial" w:cs="Times New Roman"/>
          <w:sz w:val="24"/>
          <w:szCs w:val="20"/>
          <w:lang w:eastAsia="nl-NL"/>
        </w:rPr>
      </w:pPr>
    </w:p>
    <w:p w14:paraId="19DC2AA7" w14:textId="77777777" w:rsidR="00546319" w:rsidRPr="00546319" w:rsidRDefault="00546319" w:rsidP="00546319">
      <w:pPr>
        <w:spacing w:after="0" w:line="240" w:lineRule="auto"/>
        <w:rPr>
          <w:rFonts w:ascii="Arial" w:eastAsia="Times New Roman" w:hAnsi="Arial" w:cs="Times New Roman"/>
          <w:sz w:val="24"/>
          <w:szCs w:val="20"/>
          <w:lang w:eastAsia="nl-NL"/>
        </w:rPr>
      </w:pPr>
    </w:p>
    <w:p w14:paraId="2E5CF866" w14:textId="77777777" w:rsidR="00546319" w:rsidRPr="00546319" w:rsidRDefault="00546319" w:rsidP="00546319">
      <w:pPr>
        <w:spacing w:after="0" w:line="240" w:lineRule="auto"/>
        <w:rPr>
          <w:rFonts w:ascii="Arial" w:eastAsia="Times New Roman" w:hAnsi="Arial" w:cs="Times New Roman"/>
          <w:sz w:val="24"/>
          <w:szCs w:val="20"/>
          <w:lang w:eastAsia="nl-NL"/>
        </w:rPr>
      </w:pPr>
    </w:p>
    <w:p w14:paraId="3FB22F94" w14:textId="77777777" w:rsidR="00546319" w:rsidRPr="00546319" w:rsidRDefault="00546319" w:rsidP="00546319">
      <w:pPr>
        <w:spacing w:after="0" w:line="240" w:lineRule="auto"/>
        <w:rPr>
          <w:rFonts w:ascii="Arial" w:eastAsia="Times New Roman" w:hAnsi="Arial" w:cs="Times New Roman"/>
          <w:sz w:val="24"/>
          <w:szCs w:val="20"/>
          <w:lang w:eastAsia="nl-NL"/>
        </w:rPr>
      </w:pPr>
    </w:p>
    <w:p w14:paraId="31D82865" w14:textId="77777777" w:rsidR="00546319" w:rsidRPr="00546319" w:rsidRDefault="00546319" w:rsidP="00546319">
      <w:pPr>
        <w:keepNext/>
        <w:spacing w:after="0" w:line="240" w:lineRule="auto"/>
        <w:jc w:val="center"/>
        <w:outlineLvl w:val="0"/>
        <w:rPr>
          <w:rFonts w:ascii="Arial Black" w:eastAsia="Times New Roman" w:hAnsi="Arial Black" w:cs="Times New Roman"/>
          <w:b/>
          <w:sz w:val="200"/>
          <w:szCs w:val="20"/>
          <w:lang w:eastAsia="nl-NL"/>
        </w:rPr>
      </w:pPr>
      <w:r w:rsidRPr="00546319">
        <w:rPr>
          <w:rFonts w:ascii="Arial Black" w:eastAsia="Times New Roman" w:hAnsi="Arial Black" w:cs="Times New Roman"/>
          <w:b/>
          <w:sz w:val="200"/>
          <w:szCs w:val="20"/>
          <w:lang w:eastAsia="nl-NL"/>
        </w:rPr>
        <w:t>CAO</w:t>
      </w:r>
    </w:p>
    <w:p w14:paraId="4C92662F" w14:textId="77777777" w:rsidR="00546319" w:rsidRPr="00546319" w:rsidRDefault="00546319" w:rsidP="00546319">
      <w:pPr>
        <w:keepNext/>
        <w:spacing w:after="0" w:line="240" w:lineRule="auto"/>
        <w:jc w:val="center"/>
        <w:outlineLvl w:val="0"/>
        <w:rPr>
          <w:rFonts w:ascii="Arial" w:eastAsia="Times New Roman" w:hAnsi="Arial" w:cs="Times New Roman"/>
          <w:b/>
          <w:sz w:val="40"/>
          <w:szCs w:val="20"/>
          <w:lang w:eastAsia="nl-NL"/>
        </w:rPr>
      </w:pPr>
    </w:p>
    <w:p w14:paraId="2766FB75" w14:textId="77777777" w:rsidR="00546319" w:rsidRPr="00546319" w:rsidRDefault="00546319" w:rsidP="00546319">
      <w:pPr>
        <w:keepNext/>
        <w:spacing w:after="0" w:line="240" w:lineRule="auto"/>
        <w:jc w:val="center"/>
        <w:outlineLvl w:val="0"/>
        <w:rPr>
          <w:rFonts w:ascii="Arial" w:eastAsia="Times New Roman" w:hAnsi="Arial" w:cs="Times New Roman"/>
          <w:b/>
          <w:sz w:val="24"/>
          <w:szCs w:val="20"/>
          <w:lang w:eastAsia="nl-NL"/>
        </w:rPr>
      </w:pPr>
      <w:r w:rsidRPr="00546319">
        <w:rPr>
          <w:rFonts w:ascii="Arial" w:eastAsia="Times New Roman" w:hAnsi="Arial" w:cs="Times New Roman"/>
          <w:b/>
          <w:sz w:val="24"/>
          <w:szCs w:val="20"/>
          <w:lang w:eastAsia="nl-NL"/>
        </w:rPr>
        <w:t xml:space="preserve">VOOR DE </w:t>
      </w:r>
    </w:p>
    <w:p w14:paraId="34C97DF0" w14:textId="77777777" w:rsidR="00546319" w:rsidRPr="00546319" w:rsidRDefault="00546319" w:rsidP="00546319">
      <w:pPr>
        <w:spacing w:after="0" w:line="240" w:lineRule="auto"/>
        <w:rPr>
          <w:rFonts w:ascii="Arial" w:eastAsia="Times New Roman" w:hAnsi="Arial" w:cs="Times New Roman"/>
          <w:sz w:val="24"/>
          <w:szCs w:val="20"/>
          <w:lang w:eastAsia="nl-NL"/>
        </w:rPr>
      </w:pPr>
    </w:p>
    <w:p w14:paraId="30F13023" w14:textId="77777777" w:rsidR="00546319" w:rsidRPr="00546319" w:rsidRDefault="00546319" w:rsidP="00546319">
      <w:pPr>
        <w:keepNext/>
        <w:spacing w:after="0" w:line="240" w:lineRule="auto"/>
        <w:jc w:val="center"/>
        <w:outlineLvl w:val="0"/>
        <w:rPr>
          <w:rFonts w:ascii="Arial" w:eastAsia="Times New Roman" w:hAnsi="Arial" w:cs="Times New Roman"/>
          <w:b/>
          <w:sz w:val="44"/>
          <w:szCs w:val="20"/>
          <w:lang w:eastAsia="nl-NL"/>
        </w:rPr>
      </w:pPr>
      <w:r w:rsidRPr="00546319">
        <w:rPr>
          <w:rFonts w:ascii="Arial" w:eastAsia="Times New Roman" w:hAnsi="Arial" w:cs="Times New Roman"/>
          <w:b/>
          <w:sz w:val="44"/>
          <w:szCs w:val="20"/>
          <w:lang w:eastAsia="nl-NL"/>
        </w:rPr>
        <w:t xml:space="preserve">FOODSERVICE </w:t>
      </w:r>
    </w:p>
    <w:p w14:paraId="2FD0814A" w14:textId="77777777" w:rsidR="00546319" w:rsidRPr="00546319" w:rsidRDefault="00546319" w:rsidP="00546319">
      <w:pPr>
        <w:keepNext/>
        <w:spacing w:after="0" w:line="240" w:lineRule="auto"/>
        <w:jc w:val="center"/>
        <w:outlineLvl w:val="0"/>
        <w:rPr>
          <w:rFonts w:ascii="Arial" w:eastAsia="Times New Roman" w:hAnsi="Arial" w:cs="Times New Roman"/>
          <w:b/>
          <w:sz w:val="24"/>
          <w:szCs w:val="20"/>
          <w:lang w:eastAsia="nl-NL"/>
        </w:rPr>
      </w:pPr>
    </w:p>
    <w:p w14:paraId="6CFCADCD" w14:textId="77777777" w:rsidR="00546319" w:rsidRPr="00546319" w:rsidRDefault="00546319" w:rsidP="00546319">
      <w:pPr>
        <w:keepNext/>
        <w:spacing w:after="0" w:line="240" w:lineRule="auto"/>
        <w:jc w:val="center"/>
        <w:outlineLvl w:val="0"/>
        <w:rPr>
          <w:rFonts w:ascii="Arial" w:eastAsia="Times New Roman" w:hAnsi="Arial" w:cs="Times New Roman"/>
          <w:b/>
          <w:sz w:val="24"/>
          <w:szCs w:val="20"/>
          <w:lang w:eastAsia="nl-NL"/>
        </w:rPr>
      </w:pPr>
      <w:r w:rsidRPr="00546319">
        <w:rPr>
          <w:rFonts w:ascii="Arial" w:eastAsia="Times New Roman" w:hAnsi="Arial" w:cs="Times New Roman"/>
          <w:b/>
          <w:sz w:val="24"/>
          <w:szCs w:val="20"/>
          <w:lang w:eastAsia="nl-NL"/>
        </w:rPr>
        <w:t xml:space="preserve">EN DE </w:t>
      </w:r>
    </w:p>
    <w:p w14:paraId="34A47AF9" w14:textId="77777777" w:rsidR="00546319" w:rsidRPr="00546319" w:rsidRDefault="00546319" w:rsidP="00546319">
      <w:pPr>
        <w:spacing w:after="0" w:line="240" w:lineRule="auto"/>
        <w:rPr>
          <w:rFonts w:ascii="Arial" w:eastAsia="Times New Roman" w:hAnsi="Arial" w:cs="Times New Roman"/>
          <w:sz w:val="24"/>
          <w:szCs w:val="20"/>
          <w:lang w:eastAsia="nl-NL"/>
        </w:rPr>
      </w:pPr>
    </w:p>
    <w:p w14:paraId="250E72B5" w14:textId="77777777" w:rsidR="00546319" w:rsidRPr="00546319" w:rsidRDefault="00546319" w:rsidP="00546319">
      <w:pPr>
        <w:keepNext/>
        <w:spacing w:after="0" w:line="240" w:lineRule="auto"/>
        <w:jc w:val="center"/>
        <w:outlineLvl w:val="0"/>
        <w:rPr>
          <w:rFonts w:ascii="Arial" w:eastAsia="Times New Roman" w:hAnsi="Arial" w:cs="Times New Roman"/>
          <w:b/>
          <w:sz w:val="44"/>
          <w:szCs w:val="20"/>
          <w:lang w:eastAsia="nl-NL"/>
        </w:rPr>
      </w:pPr>
      <w:r w:rsidRPr="00546319">
        <w:rPr>
          <w:rFonts w:ascii="Arial" w:eastAsia="Times New Roman" w:hAnsi="Arial" w:cs="Times New Roman"/>
          <w:b/>
          <w:sz w:val="44"/>
          <w:szCs w:val="20"/>
          <w:lang w:eastAsia="nl-NL"/>
        </w:rPr>
        <w:t>GROOTHANDEL IN LEVENSMIDDELEN</w:t>
      </w:r>
    </w:p>
    <w:p w14:paraId="365351D6"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35774E8B"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3D0CEF22"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343EAD84"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63936356"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2856D7E6"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26A55D7C"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31002A1A"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6E5BE8EE"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5703E939" w14:textId="77777777" w:rsidR="00546319" w:rsidRPr="00546319" w:rsidRDefault="00546319" w:rsidP="00546319">
      <w:pPr>
        <w:spacing w:after="0" w:line="240" w:lineRule="auto"/>
        <w:rPr>
          <w:rFonts w:ascii="Arial" w:eastAsia="Times New Roman" w:hAnsi="Arial" w:cs="Times New Roman"/>
          <w:b/>
          <w:sz w:val="36"/>
          <w:szCs w:val="20"/>
          <w:lang w:eastAsia="nl-NL"/>
        </w:rPr>
      </w:pPr>
    </w:p>
    <w:p w14:paraId="4C1705CD" w14:textId="3157EA7A" w:rsidR="00546319" w:rsidRPr="00546319" w:rsidRDefault="00546319" w:rsidP="00546319">
      <w:pPr>
        <w:spacing w:after="0" w:line="240" w:lineRule="auto"/>
        <w:jc w:val="center"/>
        <w:rPr>
          <w:rFonts w:ascii="Calibri" w:eastAsia="Times New Roman" w:hAnsi="Calibri" w:cs="Times New Roman"/>
          <w:bCs/>
          <w:sz w:val="24"/>
          <w:szCs w:val="24"/>
          <w:lang w:eastAsia="nl-NL"/>
        </w:rPr>
      </w:pPr>
      <w:r w:rsidRPr="00546319">
        <w:rPr>
          <w:rFonts w:ascii="Calibri" w:eastAsia="Times New Roman" w:hAnsi="Calibri" w:cs="Times New Roman"/>
          <w:bCs/>
          <w:sz w:val="24"/>
          <w:szCs w:val="24"/>
          <w:lang w:eastAsia="nl-NL"/>
        </w:rPr>
        <w:t xml:space="preserve">1 </w:t>
      </w:r>
      <w:r w:rsidR="00DB578F">
        <w:rPr>
          <w:rFonts w:ascii="Calibri" w:eastAsia="Times New Roman" w:hAnsi="Calibri" w:cs="Times New Roman"/>
          <w:bCs/>
          <w:sz w:val="24"/>
          <w:szCs w:val="24"/>
          <w:lang w:eastAsia="nl-NL"/>
        </w:rPr>
        <w:t>januari</w:t>
      </w:r>
      <w:r w:rsidR="00DB578F" w:rsidRPr="00546319">
        <w:rPr>
          <w:rFonts w:ascii="Calibri" w:eastAsia="Times New Roman" w:hAnsi="Calibri" w:cs="Times New Roman"/>
          <w:bCs/>
          <w:sz w:val="24"/>
          <w:szCs w:val="24"/>
          <w:lang w:eastAsia="nl-NL"/>
        </w:rPr>
        <w:t xml:space="preserve"> </w:t>
      </w:r>
      <w:r w:rsidR="00F90E8C">
        <w:rPr>
          <w:rFonts w:ascii="Calibri" w:eastAsia="Times New Roman" w:hAnsi="Calibri" w:cs="Times New Roman"/>
          <w:bCs/>
          <w:sz w:val="24"/>
          <w:szCs w:val="24"/>
          <w:lang w:eastAsia="nl-NL"/>
        </w:rPr>
        <w:t>202</w:t>
      </w:r>
      <w:r w:rsidR="00DB578F">
        <w:rPr>
          <w:rFonts w:ascii="Calibri" w:eastAsia="Times New Roman" w:hAnsi="Calibri" w:cs="Times New Roman"/>
          <w:bCs/>
          <w:sz w:val="24"/>
          <w:szCs w:val="24"/>
          <w:lang w:eastAsia="nl-NL"/>
        </w:rPr>
        <w:t>4</w:t>
      </w:r>
      <w:r w:rsidR="00F90E8C" w:rsidRPr="00546319">
        <w:rPr>
          <w:rFonts w:ascii="Calibri" w:eastAsia="Times New Roman" w:hAnsi="Calibri" w:cs="Times New Roman"/>
          <w:bCs/>
          <w:sz w:val="24"/>
          <w:szCs w:val="24"/>
          <w:lang w:eastAsia="nl-NL"/>
        </w:rPr>
        <w:t xml:space="preserve"> </w:t>
      </w:r>
      <w:r w:rsidRPr="00546319">
        <w:rPr>
          <w:rFonts w:ascii="Calibri" w:eastAsia="Times New Roman" w:hAnsi="Calibri" w:cs="Times New Roman"/>
          <w:bCs/>
          <w:sz w:val="24"/>
          <w:szCs w:val="24"/>
          <w:lang w:eastAsia="nl-NL"/>
        </w:rPr>
        <w:t xml:space="preserve">tot en met </w:t>
      </w:r>
      <w:r w:rsidR="00F90E8C">
        <w:rPr>
          <w:rFonts w:ascii="Calibri" w:eastAsia="Times New Roman" w:hAnsi="Calibri" w:cs="Times New Roman"/>
          <w:bCs/>
          <w:sz w:val="24"/>
          <w:szCs w:val="24"/>
          <w:lang w:eastAsia="nl-NL"/>
        </w:rPr>
        <w:t>3</w:t>
      </w:r>
      <w:r w:rsidR="00DB578F">
        <w:rPr>
          <w:rFonts w:ascii="Calibri" w:eastAsia="Times New Roman" w:hAnsi="Calibri" w:cs="Times New Roman"/>
          <w:bCs/>
          <w:sz w:val="24"/>
          <w:szCs w:val="24"/>
          <w:lang w:eastAsia="nl-NL"/>
        </w:rPr>
        <w:t>0 juni</w:t>
      </w:r>
      <w:r w:rsidR="00F90E8C">
        <w:rPr>
          <w:rFonts w:ascii="Calibri" w:eastAsia="Times New Roman" w:hAnsi="Calibri" w:cs="Times New Roman"/>
          <w:bCs/>
          <w:sz w:val="24"/>
          <w:szCs w:val="24"/>
          <w:lang w:eastAsia="nl-NL"/>
        </w:rPr>
        <w:t xml:space="preserve"> 202</w:t>
      </w:r>
      <w:r w:rsidR="00DB578F">
        <w:rPr>
          <w:rFonts w:ascii="Calibri" w:eastAsia="Times New Roman" w:hAnsi="Calibri" w:cs="Times New Roman"/>
          <w:bCs/>
          <w:sz w:val="24"/>
          <w:szCs w:val="24"/>
          <w:lang w:eastAsia="nl-NL"/>
        </w:rPr>
        <w:t>5</w:t>
      </w:r>
    </w:p>
    <w:p w14:paraId="2A465800" w14:textId="33927863" w:rsidR="00546319" w:rsidRPr="00546319" w:rsidRDefault="00546319" w:rsidP="00546319">
      <w:pPr>
        <w:keepNext/>
        <w:spacing w:after="0" w:line="240" w:lineRule="auto"/>
        <w:outlineLvl w:val="1"/>
        <w:rPr>
          <w:rFonts w:ascii="Calibri" w:eastAsia="Times New Roman" w:hAnsi="Calibri" w:cs="Arial"/>
          <w:b/>
          <w:sz w:val="28"/>
          <w:szCs w:val="24"/>
          <w:lang w:eastAsia="nl-NL"/>
        </w:rPr>
      </w:pPr>
      <w:r w:rsidRPr="00546319">
        <w:rPr>
          <w:rFonts w:ascii="Calibri" w:eastAsia="Times New Roman" w:hAnsi="Calibri" w:cs="Times New Roman"/>
          <w:b/>
          <w:sz w:val="24"/>
          <w:szCs w:val="24"/>
          <w:lang w:eastAsia="nl-NL"/>
        </w:rPr>
        <w:br w:type="page"/>
      </w:r>
      <w:r w:rsidR="00F845C5">
        <w:rPr>
          <w:rFonts w:ascii="Calibri" w:eastAsia="Times New Roman" w:hAnsi="Calibri" w:cs="Times New Roman"/>
          <w:b/>
          <w:sz w:val="24"/>
          <w:szCs w:val="24"/>
          <w:lang w:eastAsia="nl-NL"/>
        </w:rPr>
        <w:lastRenderedPageBreak/>
        <w:t xml:space="preserve"> </w:t>
      </w:r>
    </w:p>
    <w:p w14:paraId="24F1BA7F" w14:textId="77777777" w:rsidR="00F84CC9" w:rsidRPr="00F84CC9" w:rsidRDefault="00F84CC9" w:rsidP="00FC138D">
      <w:pPr>
        <w:spacing w:after="0" w:line="240" w:lineRule="auto"/>
        <w:rPr>
          <w:rFonts w:ascii="Calibri" w:eastAsia="Times New Roman" w:hAnsi="Calibri" w:cs="Arial"/>
          <w:sz w:val="24"/>
          <w:szCs w:val="24"/>
          <w:lang w:eastAsia="nl-NL"/>
        </w:rPr>
      </w:pPr>
      <w:r w:rsidRPr="00F84CC9">
        <w:rPr>
          <w:rFonts w:ascii="Calibri" w:eastAsia="Times New Roman" w:hAnsi="Calibri" w:cs="Arial"/>
          <w:b/>
          <w:sz w:val="24"/>
          <w:szCs w:val="24"/>
          <w:lang w:eastAsia="nl-NL"/>
        </w:rPr>
        <w:t>INHOUDSOPGAVE</w:t>
      </w:r>
    </w:p>
    <w:p w14:paraId="688C60CB" w14:textId="4DC466C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CAO voor de FOODSERVICE en de GROOTHANDEL IN LEVENSMIDDELEN 20</w:t>
      </w:r>
      <w:r w:rsidR="00DB578F">
        <w:rPr>
          <w:rFonts w:ascii="Calibri" w:eastAsia="Times New Roman" w:hAnsi="Calibri" w:cs="Arial"/>
          <w:lang w:eastAsia="nl-NL"/>
        </w:rPr>
        <w:t>24</w:t>
      </w:r>
      <w:r w:rsidRPr="001C0DE4">
        <w:rPr>
          <w:rFonts w:ascii="Calibri" w:eastAsia="Times New Roman" w:hAnsi="Calibri" w:cs="Arial"/>
          <w:lang w:eastAsia="nl-NL"/>
        </w:rPr>
        <w:t>-20</w:t>
      </w:r>
      <w:r w:rsidR="00DB578F">
        <w:rPr>
          <w:rFonts w:ascii="Calibri" w:eastAsia="Times New Roman" w:hAnsi="Calibri" w:cs="Arial"/>
          <w:lang w:eastAsia="nl-NL"/>
        </w:rPr>
        <w:t>25</w:t>
      </w:r>
    </w:p>
    <w:p w14:paraId="6C6A3099" w14:textId="69CB255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Pr="001C0DE4">
        <w:rPr>
          <w:rFonts w:ascii="Calibri" w:eastAsia="Times New Roman" w:hAnsi="Calibri" w:cs="Arial"/>
          <w:lang w:eastAsia="nl-NL"/>
        </w:rPr>
        <w:tab/>
        <w:t>Algemene definities</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611AD7" w:rsidRPr="001C0DE4">
        <w:rPr>
          <w:rFonts w:ascii="Calibri" w:eastAsia="Times New Roman" w:hAnsi="Calibri" w:cs="Arial"/>
          <w:lang w:eastAsia="nl-NL"/>
        </w:rPr>
        <w:t>8</w:t>
      </w:r>
    </w:p>
    <w:p w14:paraId="40D74A27" w14:textId="12B7E71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Pr="001C0DE4">
        <w:rPr>
          <w:rFonts w:ascii="Calibri" w:eastAsia="Times New Roman" w:hAnsi="Calibri" w:cs="Arial"/>
          <w:lang w:eastAsia="nl-NL"/>
        </w:rPr>
        <w:tab/>
        <w:t>Werkingssfeer</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611AD7" w:rsidRPr="001C0DE4">
        <w:rPr>
          <w:rFonts w:ascii="Calibri" w:eastAsia="Times New Roman" w:hAnsi="Calibri" w:cs="Arial"/>
          <w:lang w:eastAsia="nl-NL"/>
        </w:rPr>
        <w:t>8</w:t>
      </w:r>
    </w:p>
    <w:p w14:paraId="1E449BA7" w14:textId="7512E18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w:t>
      </w:r>
      <w:r w:rsidRPr="001C0DE4">
        <w:rPr>
          <w:rFonts w:ascii="Calibri" w:eastAsia="Times New Roman" w:hAnsi="Calibri" w:cs="Arial"/>
          <w:lang w:eastAsia="nl-NL"/>
        </w:rPr>
        <w:tab/>
        <w:t>Dispensatie</w:t>
      </w:r>
      <w:r w:rsidR="00BD0B67">
        <w:rPr>
          <w:rFonts w:ascii="Calibri" w:eastAsia="Times New Roman" w:hAnsi="Calibri" w:cs="Arial"/>
          <w:lang w:eastAsia="nl-NL"/>
        </w:rPr>
        <w:t xml:space="preserve"> </w:t>
      </w:r>
      <w:r w:rsidRPr="001C0DE4">
        <w:rPr>
          <w:rFonts w:ascii="Calibri" w:eastAsia="Times New Roman" w:hAnsi="Calibri" w:cs="Arial"/>
          <w:lang w:eastAsia="nl-NL"/>
        </w:rPr>
        <w:t>kader</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611AD7" w:rsidRPr="001C0DE4">
        <w:rPr>
          <w:rFonts w:ascii="Calibri" w:eastAsia="Times New Roman" w:hAnsi="Calibri" w:cs="Arial"/>
          <w:lang w:eastAsia="nl-NL"/>
        </w:rPr>
        <w:t>13</w:t>
      </w:r>
    </w:p>
    <w:p w14:paraId="49141535" w14:textId="57ED974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w:t>
      </w:r>
      <w:r w:rsidRPr="001C0DE4">
        <w:rPr>
          <w:rFonts w:ascii="Calibri" w:eastAsia="Times New Roman" w:hAnsi="Calibri" w:cs="Arial"/>
          <w:lang w:eastAsia="nl-NL"/>
        </w:rPr>
        <w:tab/>
        <w:t>Duur, verlenging en beëindiging van deze CAO</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1</w:t>
      </w:r>
      <w:r w:rsidR="00611AD7" w:rsidRPr="001C0DE4">
        <w:rPr>
          <w:rFonts w:ascii="Calibri" w:eastAsia="Times New Roman" w:hAnsi="Calibri" w:cs="Arial"/>
          <w:lang w:eastAsia="nl-NL"/>
        </w:rPr>
        <w:t>4</w:t>
      </w:r>
    </w:p>
    <w:p w14:paraId="227E6D4B" w14:textId="2113E5C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w:t>
      </w:r>
      <w:r w:rsidRPr="001C0DE4">
        <w:rPr>
          <w:rFonts w:ascii="Calibri" w:eastAsia="Times New Roman" w:hAnsi="Calibri" w:cs="Arial"/>
          <w:lang w:eastAsia="nl-NL"/>
        </w:rPr>
        <w:tab/>
        <w:t>Loonvorming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611AD7" w:rsidRPr="001C0DE4">
        <w:rPr>
          <w:rFonts w:ascii="Calibri" w:eastAsia="Times New Roman" w:hAnsi="Calibri" w:cs="Arial"/>
          <w:lang w:eastAsia="nl-NL"/>
        </w:rPr>
        <w:t>4</w:t>
      </w:r>
    </w:p>
    <w:p w14:paraId="6733A452" w14:textId="58E30CC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6</w:t>
      </w:r>
      <w:r w:rsidRPr="001C0DE4">
        <w:rPr>
          <w:rFonts w:ascii="Calibri" w:eastAsia="Times New Roman" w:hAnsi="Calibri" w:cs="Arial"/>
          <w:lang w:eastAsia="nl-NL"/>
        </w:rPr>
        <w:tab/>
        <w:t>Pensioen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611AD7" w:rsidRPr="001C0DE4">
        <w:rPr>
          <w:rFonts w:ascii="Calibri" w:eastAsia="Times New Roman" w:hAnsi="Calibri" w:cs="Arial"/>
          <w:lang w:eastAsia="nl-NL"/>
        </w:rPr>
        <w:t>4</w:t>
      </w:r>
    </w:p>
    <w:p w14:paraId="4333C1F8" w14:textId="7B18D1C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7</w:t>
      </w:r>
      <w:r w:rsidRPr="001C0DE4">
        <w:rPr>
          <w:rFonts w:ascii="Calibri" w:eastAsia="Times New Roman" w:hAnsi="Calibri" w:cs="Arial"/>
          <w:lang w:eastAsia="nl-NL"/>
        </w:rPr>
        <w:tab/>
        <w:t xml:space="preserve">Afbakening </w:t>
      </w:r>
      <w:proofErr w:type="spellStart"/>
      <w:r w:rsidRPr="001C0DE4">
        <w:rPr>
          <w:rFonts w:ascii="Calibri" w:eastAsia="Times New Roman" w:hAnsi="Calibri" w:cs="Arial"/>
          <w:lang w:eastAsia="nl-NL"/>
        </w:rPr>
        <w:t>subsectorale</w:t>
      </w:r>
      <w:proofErr w:type="spellEnd"/>
      <w:r w:rsidRPr="001C0DE4">
        <w:rPr>
          <w:rFonts w:ascii="Calibri" w:eastAsia="Times New Roman" w:hAnsi="Calibri" w:cs="Arial"/>
          <w:lang w:eastAsia="nl-NL"/>
        </w:rPr>
        <w:t xml:space="preserve"> CAO GHP en </w:t>
      </w:r>
      <w:proofErr w:type="spellStart"/>
      <w:r w:rsidRPr="001C0DE4">
        <w:rPr>
          <w:rFonts w:ascii="Calibri" w:eastAsia="Times New Roman" w:hAnsi="Calibri" w:cs="Arial"/>
          <w:lang w:eastAsia="nl-NL"/>
        </w:rPr>
        <w:t>subsectorale</w:t>
      </w:r>
      <w:proofErr w:type="spellEnd"/>
      <w:r w:rsidRPr="001C0DE4">
        <w:rPr>
          <w:rFonts w:ascii="Calibri" w:eastAsia="Times New Roman" w:hAnsi="Calibri" w:cs="Arial"/>
          <w:lang w:eastAsia="nl-NL"/>
        </w:rPr>
        <w:t xml:space="preserve"> CAO GIL</w:t>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1</w:t>
      </w:r>
      <w:r w:rsidR="00611AD7" w:rsidRPr="001C0DE4">
        <w:rPr>
          <w:rFonts w:ascii="Calibri" w:eastAsia="Times New Roman" w:hAnsi="Calibri" w:cs="Arial"/>
          <w:lang w:eastAsia="nl-NL"/>
        </w:rPr>
        <w:t>4</w:t>
      </w:r>
    </w:p>
    <w:p w14:paraId="33A51B50" w14:textId="77777777" w:rsidR="00F84CC9" w:rsidRPr="001C0DE4" w:rsidRDefault="00F84CC9" w:rsidP="00FC138D">
      <w:pPr>
        <w:spacing w:after="0" w:line="240" w:lineRule="auto"/>
        <w:rPr>
          <w:rFonts w:ascii="Calibri" w:eastAsia="Times New Roman" w:hAnsi="Calibri" w:cs="Arial"/>
          <w:lang w:eastAsia="nl-NL"/>
        </w:rPr>
      </w:pPr>
    </w:p>
    <w:p w14:paraId="6015AC32" w14:textId="77777777" w:rsidR="00F84CC9" w:rsidRPr="001C0DE4" w:rsidRDefault="00F84CC9" w:rsidP="00FC138D">
      <w:pPr>
        <w:spacing w:after="0" w:line="240" w:lineRule="auto"/>
        <w:rPr>
          <w:rFonts w:ascii="Calibri" w:eastAsia="Times New Roman" w:hAnsi="Calibri" w:cs="Arial"/>
          <w:lang w:eastAsia="nl-NL"/>
        </w:rPr>
      </w:pPr>
    </w:p>
    <w:p w14:paraId="3A7BD5BA" w14:textId="77777777" w:rsidR="00F84CC9" w:rsidRPr="001C0DE4" w:rsidRDefault="00F84CC9" w:rsidP="00FC138D">
      <w:pPr>
        <w:spacing w:after="0" w:line="240" w:lineRule="auto"/>
        <w:rPr>
          <w:rFonts w:ascii="Calibri" w:eastAsia="Times New Roman" w:hAnsi="Calibri" w:cs="Arial"/>
          <w:b/>
          <w:lang w:eastAsia="nl-NL"/>
        </w:rPr>
      </w:pPr>
      <w:r w:rsidRPr="001C0DE4">
        <w:rPr>
          <w:rFonts w:ascii="Calibri" w:eastAsia="Times New Roman" w:hAnsi="Calibri" w:cs="Arial"/>
          <w:b/>
          <w:lang w:eastAsia="nl-NL"/>
        </w:rPr>
        <w:t xml:space="preserve">INHOUDSOPGAVE DEEL A </w:t>
      </w:r>
    </w:p>
    <w:p w14:paraId="3BC31910" w14:textId="5D33AC3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CAO voor de GROOTHANDEL IN HORECAPRODUCTEN 20</w:t>
      </w:r>
      <w:r w:rsidR="00DB578F">
        <w:rPr>
          <w:rFonts w:ascii="Calibri" w:eastAsia="Times New Roman" w:hAnsi="Calibri" w:cs="Arial"/>
          <w:lang w:eastAsia="nl-NL"/>
        </w:rPr>
        <w:t>24</w:t>
      </w:r>
      <w:r w:rsidRPr="001C0DE4">
        <w:rPr>
          <w:rFonts w:ascii="Calibri" w:eastAsia="Times New Roman" w:hAnsi="Calibri" w:cs="Arial"/>
          <w:lang w:eastAsia="nl-NL"/>
        </w:rPr>
        <w:t>-20</w:t>
      </w:r>
      <w:r w:rsidR="00DB578F">
        <w:rPr>
          <w:rFonts w:ascii="Calibri" w:eastAsia="Times New Roman" w:hAnsi="Calibri" w:cs="Arial"/>
          <w:lang w:eastAsia="nl-NL"/>
        </w:rPr>
        <w:t>25</w:t>
      </w:r>
    </w:p>
    <w:p w14:paraId="46A54225" w14:textId="6A4B8FA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8</w:t>
      </w:r>
      <w:r w:rsidRPr="001C0DE4">
        <w:rPr>
          <w:rFonts w:ascii="Calibri" w:eastAsia="Times New Roman" w:hAnsi="Calibri" w:cs="Arial"/>
          <w:lang w:eastAsia="nl-NL"/>
        </w:rPr>
        <w:tab/>
        <w:t>Werkingssfeer</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611AD7" w:rsidRPr="001C0DE4">
        <w:rPr>
          <w:rFonts w:ascii="Calibri" w:eastAsia="Times New Roman" w:hAnsi="Calibri" w:cs="Arial"/>
          <w:lang w:eastAsia="nl-NL"/>
        </w:rPr>
        <w:t>6</w:t>
      </w:r>
    </w:p>
    <w:p w14:paraId="4CE75C48" w14:textId="2C89987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9</w:t>
      </w:r>
      <w:r w:rsidRPr="001C0DE4">
        <w:rPr>
          <w:rFonts w:ascii="Calibri" w:eastAsia="Times New Roman" w:hAnsi="Calibri" w:cs="Arial"/>
          <w:lang w:eastAsia="nl-NL"/>
        </w:rPr>
        <w:tab/>
        <w:t>Definities</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611AD7" w:rsidRPr="001C0DE4">
        <w:rPr>
          <w:rFonts w:ascii="Calibri" w:eastAsia="Times New Roman" w:hAnsi="Calibri" w:cs="Arial"/>
          <w:lang w:eastAsia="nl-NL"/>
        </w:rPr>
        <w:t>7</w:t>
      </w:r>
    </w:p>
    <w:p w14:paraId="62CC2400" w14:textId="4733BB1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10</w:t>
      </w:r>
      <w:r w:rsidRPr="001C0DE4">
        <w:rPr>
          <w:rFonts w:ascii="Calibri" w:eastAsia="Times New Roman" w:hAnsi="Calibri" w:cs="Arial"/>
          <w:lang w:eastAsia="nl-NL"/>
        </w:rPr>
        <w:tab/>
        <w:t>Duur, verlenging en beëindiging van deze CAO</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 xml:space="preserve"> </w:t>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1</w:t>
      </w:r>
      <w:r w:rsidR="00316E91" w:rsidRPr="001C0DE4">
        <w:rPr>
          <w:rFonts w:ascii="Calibri" w:eastAsia="Times New Roman" w:hAnsi="Calibri" w:cs="Arial"/>
          <w:lang w:eastAsia="nl-NL"/>
        </w:rPr>
        <w:t>8</w:t>
      </w:r>
    </w:p>
    <w:p w14:paraId="4C8DF8C7" w14:textId="57CDEDA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11</w:t>
      </w:r>
      <w:r w:rsidRPr="001C0DE4">
        <w:rPr>
          <w:rFonts w:ascii="Calibri" w:eastAsia="Times New Roman" w:hAnsi="Calibri" w:cs="Arial"/>
          <w:lang w:eastAsia="nl-NL"/>
        </w:rPr>
        <w:tab/>
        <w:t>Wijzigingen van deze CAO tijdens de looptijd</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1</w:t>
      </w:r>
      <w:r w:rsidR="00316E91" w:rsidRPr="001C0DE4">
        <w:rPr>
          <w:rFonts w:ascii="Calibri" w:eastAsia="Times New Roman" w:hAnsi="Calibri" w:cs="Arial"/>
          <w:lang w:eastAsia="nl-NL"/>
        </w:rPr>
        <w:t>8</w:t>
      </w:r>
    </w:p>
    <w:p w14:paraId="7D8DCFE4" w14:textId="328D89A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12</w:t>
      </w:r>
      <w:r w:rsidRPr="001C0DE4">
        <w:rPr>
          <w:rFonts w:ascii="Calibri" w:eastAsia="Times New Roman" w:hAnsi="Calibri" w:cs="Arial"/>
          <w:lang w:eastAsia="nl-NL"/>
        </w:rPr>
        <w:tab/>
        <w:t>Rechtsopvolging van partijen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316E91" w:rsidRPr="001C0DE4">
        <w:rPr>
          <w:rFonts w:ascii="Calibri" w:eastAsia="Times New Roman" w:hAnsi="Calibri" w:cs="Arial"/>
          <w:lang w:eastAsia="nl-NL"/>
        </w:rPr>
        <w:t>8</w:t>
      </w:r>
    </w:p>
    <w:p w14:paraId="446D69B8" w14:textId="185B078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13</w:t>
      </w:r>
      <w:r w:rsidRPr="001C0DE4">
        <w:rPr>
          <w:rFonts w:ascii="Calibri" w:eastAsia="Times New Roman" w:hAnsi="Calibri" w:cs="Arial"/>
          <w:lang w:eastAsia="nl-NL"/>
        </w:rPr>
        <w:tab/>
        <w:t>Fusies en reorganisaties</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316E91" w:rsidRPr="001C0DE4">
        <w:rPr>
          <w:rFonts w:ascii="Calibri" w:eastAsia="Times New Roman" w:hAnsi="Calibri" w:cs="Arial"/>
          <w:lang w:eastAsia="nl-NL"/>
        </w:rPr>
        <w:t>8</w:t>
      </w:r>
    </w:p>
    <w:p w14:paraId="347D967B" w14:textId="5B97AD8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14</w:t>
      </w:r>
      <w:r w:rsidRPr="001C0DE4">
        <w:rPr>
          <w:rFonts w:ascii="Calibri" w:eastAsia="Times New Roman" w:hAnsi="Calibri" w:cs="Arial"/>
          <w:lang w:eastAsia="nl-NL"/>
        </w:rPr>
        <w:tab/>
        <w:t>Verplichtingen van de werkgever</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316E91" w:rsidRPr="001C0DE4">
        <w:rPr>
          <w:rFonts w:ascii="Calibri" w:eastAsia="Times New Roman" w:hAnsi="Calibri" w:cs="Arial"/>
          <w:lang w:eastAsia="nl-NL"/>
        </w:rPr>
        <w:t>9</w:t>
      </w:r>
    </w:p>
    <w:p w14:paraId="5102AFF8" w14:textId="4C1C45F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15</w:t>
      </w:r>
      <w:r w:rsidRPr="001C0DE4">
        <w:rPr>
          <w:rFonts w:ascii="Calibri" w:eastAsia="Times New Roman" w:hAnsi="Calibri" w:cs="Arial"/>
          <w:lang w:eastAsia="nl-NL"/>
        </w:rPr>
        <w:tab/>
        <w:t>Verplichtingen van de werknemer</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1</w:t>
      </w:r>
      <w:r w:rsidR="00316E91" w:rsidRPr="001C0DE4">
        <w:rPr>
          <w:rFonts w:ascii="Calibri" w:eastAsia="Times New Roman" w:hAnsi="Calibri" w:cs="Arial"/>
          <w:lang w:eastAsia="nl-NL"/>
        </w:rPr>
        <w:t>9</w:t>
      </w:r>
    </w:p>
    <w:p w14:paraId="6F259B47" w14:textId="4074FB4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16</w:t>
      </w:r>
      <w:r w:rsidRPr="001C0DE4">
        <w:rPr>
          <w:rFonts w:ascii="Calibri" w:eastAsia="Times New Roman" w:hAnsi="Calibri" w:cs="Arial"/>
          <w:lang w:eastAsia="nl-NL"/>
        </w:rPr>
        <w:tab/>
        <w:t>Arbeidsomstandigheden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316E91" w:rsidRPr="001C0DE4">
        <w:rPr>
          <w:rFonts w:ascii="Calibri" w:eastAsia="Times New Roman" w:hAnsi="Calibri" w:cs="Arial"/>
          <w:lang w:eastAsia="nl-NL"/>
        </w:rPr>
        <w:t>19</w:t>
      </w:r>
    </w:p>
    <w:p w14:paraId="24D25733" w14:textId="1573B200" w:rsidR="00316E91" w:rsidRPr="001C0DE4" w:rsidRDefault="00316E91"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17</w:t>
      </w:r>
      <w:r w:rsidRPr="001C0DE4">
        <w:rPr>
          <w:rFonts w:ascii="Calibri" w:eastAsia="Times New Roman" w:hAnsi="Calibri" w:cs="Arial"/>
          <w:lang w:eastAsia="nl-NL"/>
        </w:rPr>
        <w:tab/>
        <w:t>Arbeidsduurverkorting (80-90-100 regeling)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CB5323" w:rsidRPr="001C0DE4">
        <w:rPr>
          <w:rFonts w:ascii="Calibri" w:eastAsia="Times New Roman" w:hAnsi="Calibri" w:cs="Arial"/>
          <w:lang w:eastAsia="nl-NL"/>
        </w:rPr>
        <w:t>20</w:t>
      </w:r>
    </w:p>
    <w:p w14:paraId="10C2D900" w14:textId="20B2CD3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CB5323" w:rsidRPr="001C0DE4">
        <w:rPr>
          <w:rFonts w:ascii="Calibri" w:eastAsia="Times New Roman" w:hAnsi="Calibri" w:cs="Arial"/>
          <w:lang w:eastAsia="nl-NL"/>
        </w:rPr>
        <w:t>8</w:t>
      </w:r>
      <w:r w:rsidRPr="001C0DE4">
        <w:rPr>
          <w:rFonts w:ascii="Calibri" w:eastAsia="Times New Roman" w:hAnsi="Calibri" w:cs="Arial"/>
          <w:lang w:eastAsia="nl-NL"/>
        </w:rPr>
        <w:tab/>
        <w:t>Arbeidsovereenkomst</w:t>
      </w:r>
      <w:r w:rsidR="00CB5323" w:rsidRPr="001C0DE4">
        <w:rPr>
          <w:rFonts w:ascii="Calibri" w:eastAsia="Times New Roman" w:hAnsi="Calibri" w:cs="Arial"/>
          <w:lang w:eastAsia="nl-NL"/>
        </w:rPr>
        <w:t>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145B7" w:rsidRPr="001C0DE4">
        <w:rPr>
          <w:rFonts w:ascii="Calibri" w:eastAsia="Times New Roman" w:hAnsi="Calibri" w:cs="Arial"/>
          <w:lang w:eastAsia="nl-NL"/>
        </w:rPr>
        <w:t>20</w:t>
      </w:r>
    </w:p>
    <w:p w14:paraId="1E0B7F30" w14:textId="1EB61CDB"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CB5323" w:rsidRPr="001C0DE4">
        <w:rPr>
          <w:rFonts w:ascii="Calibri" w:eastAsia="Times New Roman" w:hAnsi="Calibri" w:cs="Arial"/>
          <w:lang w:eastAsia="nl-NL"/>
        </w:rPr>
        <w:t>9</w:t>
      </w:r>
      <w:r w:rsidRPr="001C0DE4">
        <w:rPr>
          <w:rFonts w:ascii="Calibri" w:eastAsia="Times New Roman" w:hAnsi="Calibri" w:cs="Arial"/>
          <w:lang w:eastAsia="nl-NL"/>
        </w:rPr>
        <w:tab/>
      </w:r>
      <w:r w:rsidR="00CB5323" w:rsidRPr="001C0DE4">
        <w:rPr>
          <w:rFonts w:ascii="Calibri" w:eastAsia="Times New Roman" w:hAnsi="Calibri" w:cs="Arial"/>
          <w:lang w:eastAsia="nl-NL"/>
        </w:rPr>
        <w:t>Opvolgend werkgeverschap bij ingeleende krachten</w:t>
      </w:r>
      <w:r w:rsidR="00CB5323"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5145B7" w:rsidRPr="001C0DE4">
        <w:rPr>
          <w:rFonts w:ascii="Calibri" w:eastAsia="Times New Roman" w:hAnsi="Calibri" w:cs="Arial"/>
          <w:lang w:eastAsia="nl-NL"/>
        </w:rPr>
        <w:t>22</w:t>
      </w:r>
    </w:p>
    <w:p w14:paraId="3A1B1207" w14:textId="220E6EE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145B7" w:rsidRPr="001C0DE4">
        <w:rPr>
          <w:rFonts w:ascii="Calibri" w:eastAsia="Times New Roman" w:hAnsi="Calibri" w:cs="Arial"/>
          <w:lang w:eastAsia="nl-NL"/>
        </w:rPr>
        <w:t>20</w:t>
      </w:r>
      <w:r w:rsidRPr="001C0DE4">
        <w:rPr>
          <w:rFonts w:ascii="Calibri" w:eastAsia="Times New Roman" w:hAnsi="Calibri" w:cs="Arial"/>
          <w:lang w:eastAsia="nl-NL"/>
        </w:rPr>
        <w:tab/>
      </w:r>
      <w:r w:rsidR="005145B7" w:rsidRPr="001C0DE4">
        <w:rPr>
          <w:rFonts w:ascii="Calibri" w:eastAsia="Times New Roman" w:hAnsi="Calibri" w:cs="Arial"/>
          <w:lang w:eastAsia="nl-NL"/>
        </w:rPr>
        <w:t>Arbeidsovereenkomst oproepkrachten</w:t>
      </w:r>
      <w:r w:rsidR="005145B7" w:rsidRPr="001C0DE4">
        <w:rPr>
          <w:rFonts w:ascii="Calibri" w:eastAsia="Times New Roman" w:hAnsi="Calibri" w:cs="Arial"/>
          <w:lang w:eastAsia="nl-NL"/>
        </w:rPr>
        <w:tab/>
      </w:r>
      <w:r w:rsidR="005145B7" w:rsidRPr="001C0DE4">
        <w:rPr>
          <w:rFonts w:ascii="Calibri" w:eastAsia="Times New Roman" w:hAnsi="Calibri" w:cs="Arial"/>
          <w:lang w:eastAsia="nl-NL"/>
        </w:rPr>
        <w:tab/>
      </w:r>
      <w:r w:rsidR="005145B7" w:rsidRPr="001C0DE4">
        <w:rPr>
          <w:rFonts w:ascii="Calibri" w:eastAsia="Times New Roman" w:hAnsi="Calibri" w:cs="Arial"/>
          <w:lang w:eastAsia="nl-NL"/>
        </w:rPr>
        <w:tab/>
      </w:r>
      <w:r w:rsidR="005145B7"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5145B7" w:rsidRPr="001C0DE4">
        <w:rPr>
          <w:rFonts w:ascii="Calibri" w:eastAsia="Times New Roman" w:hAnsi="Calibri" w:cs="Arial"/>
          <w:lang w:eastAsia="nl-NL"/>
        </w:rPr>
        <w:t>22</w:t>
      </w:r>
    </w:p>
    <w:p w14:paraId="3B8F7C39" w14:textId="0055E07A"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145B7" w:rsidRPr="001C0DE4">
        <w:rPr>
          <w:rFonts w:ascii="Calibri" w:eastAsia="Times New Roman" w:hAnsi="Calibri" w:cs="Arial"/>
          <w:lang w:eastAsia="nl-NL"/>
        </w:rPr>
        <w:t>21</w:t>
      </w:r>
      <w:r w:rsidRPr="001C0DE4">
        <w:rPr>
          <w:rFonts w:ascii="Calibri" w:eastAsia="Times New Roman" w:hAnsi="Calibri" w:cs="Arial"/>
          <w:lang w:eastAsia="nl-NL"/>
        </w:rPr>
        <w:tab/>
      </w:r>
      <w:r w:rsidR="005145B7" w:rsidRPr="001C0DE4">
        <w:rPr>
          <w:rFonts w:ascii="Calibri" w:eastAsia="Times New Roman" w:hAnsi="Calibri" w:cs="Arial"/>
          <w:lang w:eastAsia="nl-NL"/>
        </w:rPr>
        <w:t>Arbeidstijden en pauze</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5145B7" w:rsidRPr="001C0DE4">
        <w:rPr>
          <w:rFonts w:ascii="Calibri" w:eastAsia="Times New Roman" w:hAnsi="Calibri" w:cs="Arial"/>
          <w:lang w:eastAsia="nl-NL"/>
        </w:rPr>
        <w:t>22</w:t>
      </w:r>
    </w:p>
    <w:p w14:paraId="3ED743FA" w14:textId="7525678F" w:rsidR="005145B7" w:rsidRPr="001C0DE4" w:rsidRDefault="005145B7"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22</w:t>
      </w:r>
      <w:r w:rsidRPr="001C0DE4">
        <w:rPr>
          <w:rFonts w:ascii="Calibri" w:eastAsia="Times New Roman" w:hAnsi="Calibri" w:cs="Arial"/>
          <w:lang w:eastAsia="nl-NL"/>
        </w:rPr>
        <w:tab/>
        <w:t>Nachtdiensten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011384" w:rsidRPr="001C0DE4">
        <w:rPr>
          <w:rFonts w:ascii="Calibri" w:eastAsia="Times New Roman" w:hAnsi="Calibri" w:cs="Arial"/>
          <w:lang w:eastAsia="nl-NL"/>
        </w:rPr>
        <w:t>24</w:t>
      </w:r>
    </w:p>
    <w:p w14:paraId="0A9D5CD8" w14:textId="2A34291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011384" w:rsidRPr="001C0DE4">
        <w:rPr>
          <w:rFonts w:ascii="Calibri" w:eastAsia="Times New Roman" w:hAnsi="Calibri" w:cs="Arial"/>
          <w:lang w:eastAsia="nl-NL"/>
        </w:rPr>
        <w:t>23</w:t>
      </w:r>
      <w:r w:rsidRPr="001C0DE4">
        <w:rPr>
          <w:rFonts w:ascii="Calibri" w:eastAsia="Times New Roman" w:hAnsi="Calibri" w:cs="Arial"/>
          <w:lang w:eastAsia="nl-NL"/>
        </w:rPr>
        <w:tab/>
        <w:t>Functie-indeling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011384" w:rsidRPr="001C0DE4">
        <w:rPr>
          <w:rFonts w:ascii="Calibri" w:eastAsia="Times New Roman" w:hAnsi="Calibri" w:cs="Arial"/>
          <w:lang w:eastAsia="nl-NL"/>
        </w:rPr>
        <w:t>2</w:t>
      </w:r>
      <w:r w:rsidR="000F26DF" w:rsidRPr="001C0DE4">
        <w:rPr>
          <w:rFonts w:ascii="Calibri" w:eastAsia="Times New Roman" w:hAnsi="Calibri" w:cs="Arial"/>
          <w:lang w:eastAsia="nl-NL"/>
        </w:rPr>
        <w:t>4</w:t>
      </w:r>
    </w:p>
    <w:p w14:paraId="51FF7E8B" w14:textId="5BCCFE1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00011384" w:rsidRPr="001C0DE4">
        <w:rPr>
          <w:rFonts w:ascii="Calibri" w:eastAsia="Times New Roman" w:hAnsi="Calibri" w:cs="Arial"/>
          <w:lang w:eastAsia="nl-NL"/>
        </w:rPr>
        <w:t>4</w:t>
      </w:r>
      <w:r w:rsidRPr="001C0DE4">
        <w:rPr>
          <w:rFonts w:ascii="Calibri" w:eastAsia="Times New Roman" w:hAnsi="Calibri" w:cs="Arial"/>
          <w:lang w:eastAsia="nl-NL"/>
        </w:rPr>
        <w:tab/>
        <w:t>Functiegroepen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0F26DF" w:rsidRPr="001C0DE4">
        <w:rPr>
          <w:rFonts w:ascii="Calibri" w:eastAsia="Times New Roman" w:hAnsi="Calibri" w:cs="Arial"/>
          <w:lang w:eastAsia="nl-NL"/>
        </w:rPr>
        <w:t>25</w:t>
      </w:r>
    </w:p>
    <w:p w14:paraId="51A67D8D" w14:textId="57366E8A"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000F26DF" w:rsidRPr="001C0DE4">
        <w:rPr>
          <w:rFonts w:ascii="Calibri" w:eastAsia="Times New Roman" w:hAnsi="Calibri" w:cs="Arial"/>
          <w:lang w:eastAsia="nl-NL"/>
        </w:rPr>
        <w:t>5</w:t>
      </w:r>
      <w:r w:rsidRPr="001C0DE4">
        <w:rPr>
          <w:rFonts w:ascii="Calibri" w:eastAsia="Times New Roman" w:hAnsi="Calibri" w:cs="Arial"/>
          <w:lang w:eastAsia="nl-NL"/>
        </w:rPr>
        <w:tab/>
        <w:t>Salaris</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FC138D" w:rsidRPr="001C0DE4">
        <w:rPr>
          <w:rFonts w:ascii="Calibri" w:eastAsia="Times New Roman" w:hAnsi="Calibri" w:cs="Arial"/>
          <w:lang w:eastAsia="nl-NL"/>
        </w:rPr>
        <w:tab/>
      </w:r>
      <w:r w:rsidRPr="001C0DE4">
        <w:rPr>
          <w:rFonts w:ascii="Calibri" w:eastAsia="Times New Roman" w:hAnsi="Calibri" w:cs="Arial"/>
          <w:lang w:eastAsia="nl-NL"/>
        </w:rPr>
        <w:t>2</w:t>
      </w:r>
      <w:r w:rsidR="000F26DF" w:rsidRPr="001C0DE4">
        <w:rPr>
          <w:rFonts w:ascii="Calibri" w:eastAsia="Times New Roman" w:hAnsi="Calibri" w:cs="Arial"/>
          <w:lang w:eastAsia="nl-NL"/>
        </w:rPr>
        <w:t>6</w:t>
      </w:r>
    </w:p>
    <w:p w14:paraId="7B2B6901" w14:textId="34126324"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00A459B7" w:rsidRPr="001C0DE4">
        <w:rPr>
          <w:rFonts w:ascii="Calibri" w:eastAsia="Times New Roman" w:hAnsi="Calibri" w:cs="Arial"/>
          <w:lang w:eastAsia="nl-NL"/>
        </w:rPr>
        <w:t>6</w:t>
      </w:r>
      <w:r w:rsidRPr="001C0DE4">
        <w:rPr>
          <w:rFonts w:ascii="Calibri" w:eastAsia="Times New Roman" w:hAnsi="Calibri" w:cs="Arial"/>
          <w:lang w:eastAsia="nl-NL"/>
        </w:rPr>
        <w:tab/>
        <w:t>Toeslagen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2</w:t>
      </w:r>
      <w:r w:rsidR="00A459B7" w:rsidRPr="001C0DE4">
        <w:rPr>
          <w:rFonts w:ascii="Calibri" w:eastAsia="Times New Roman" w:hAnsi="Calibri" w:cs="Arial"/>
          <w:lang w:eastAsia="nl-NL"/>
        </w:rPr>
        <w:t>7</w:t>
      </w:r>
    </w:p>
    <w:p w14:paraId="4B6842F3" w14:textId="7FC62874"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00A459B7" w:rsidRPr="001C0DE4">
        <w:rPr>
          <w:rFonts w:ascii="Calibri" w:eastAsia="Times New Roman" w:hAnsi="Calibri" w:cs="Arial"/>
          <w:lang w:eastAsia="nl-NL"/>
        </w:rPr>
        <w:t>7</w:t>
      </w:r>
      <w:r w:rsidRPr="001C0DE4">
        <w:rPr>
          <w:rFonts w:ascii="Calibri" w:eastAsia="Times New Roman" w:hAnsi="Calibri" w:cs="Arial"/>
          <w:lang w:eastAsia="nl-NL"/>
        </w:rPr>
        <w:tab/>
        <w:t>Algemeen erkende feestdagen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FC138D"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2</w:t>
      </w:r>
      <w:r w:rsidR="00A459B7" w:rsidRPr="001C0DE4">
        <w:rPr>
          <w:rFonts w:ascii="Calibri" w:eastAsia="Times New Roman" w:hAnsi="Calibri" w:cs="Arial"/>
          <w:lang w:eastAsia="nl-NL"/>
        </w:rPr>
        <w:t>8</w:t>
      </w:r>
    </w:p>
    <w:p w14:paraId="79DD3A38" w14:textId="16C464B0"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00A459B7" w:rsidRPr="001C0DE4">
        <w:rPr>
          <w:rFonts w:ascii="Calibri" w:eastAsia="Times New Roman" w:hAnsi="Calibri" w:cs="Arial"/>
          <w:lang w:eastAsia="nl-NL"/>
        </w:rPr>
        <w:t>8</w:t>
      </w:r>
      <w:r w:rsidRPr="001C0DE4">
        <w:rPr>
          <w:rFonts w:ascii="Calibri" w:eastAsia="Times New Roman" w:hAnsi="Calibri" w:cs="Arial"/>
          <w:lang w:eastAsia="nl-NL"/>
        </w:rPr>
        <w:tab/>
        <w:t>Reiskosten en reisuren bij detachering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2</w:t>
      </w:r>
      <w:r w:rsidR="00A459B7" w:rsidRPr="001C0DE4">
        <w:rPr>
          <w:rFonts w:ascii="Calibri" w:eastAsia="Times New Roman" w:hAnsi="Calibri" w:cs="Arial"/>
          <w:lang w:eastAsia="nl-NL"/>
        </w:rPr>
        <w:t>8</w:t>
      </w:r>
    </w:p>
    <w:p w14:paraId="370F5D4C" w14:textId="13283A3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w:t>
      </w:r>
      <w:r w:rsidR="00DD5973" w:rsidRPr="001C0DE4">
        <w:rPr>
          <w:rFonts w:ascii="Calibri" w:eastAsia="Times New Roman" w:hAnsi="Calibri" w:cs="Arial"/>
          <w:lang w:eastAsia="nl-NL"/>
        </w:rPr>
        <w:t>9</w:t>
      </w:r>
      <w:r w:rsidRPr="001C0DE4">
        <w:rPr>
          <w:rFonts w:ascii="Calibri" w:eastAsia="Times New Roman" w:hAnsi="Calibri" w:cs="Arial"/>
          <w:lang w:eastAsia="nl-NL"/>
        </w:rPr>
        <w:tab/>
        <w:t>Vakantiedagen en vakantiebijslag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2</w:t>
      </w:r>
      <w:r w:rsidR="001F032E" w:rsidRPr="001C0DE4">
        <w:rPr>
          <w:rFonts w:ascii="Calibri" w:eastAsia="Times New Roman" w:hAnsi="Calibri" w:cs="Arial"/>
          <w:lang w:eastAsia="nl-NL"/>
        </w:rPr>
        <w:t>8</w:t>
      </w:r>
    </w:p>
    <w:p w14:paraId="637AF643" w14:textId="7EA71784"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1F032E" w:rsidRPr="001C0DE4">
        <w:rPr>
          <w:rFonts w:ascii="Calibri" w:eastAsia="Times New Roman" w:hAnsi="Calibri" w:cs="Arial"/>
          <w:lang w:eastAsia="nl-NL"/>
        </w:rPr>
        <w:t>30</w:t>
      </w:r>
      <w:r w:rsidRPr="001C0DE4">
        <w:rPr>
          <w:rFonts w:ascii="Calibri" w:eastAsia="Times New Roman" w:hAnsi="Calibri" w:cs="Arial"/>
          <w:lang w:eastAsia="nl-NL"/>
        </w:rPr>
        <w:tab/>
        <w:t>Vakantiedagen oproepkrachten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2</w:t>
      </w:r>
      <w:r w:rsidR="001F032E" w:rsidRPr="001C0DE4">
        <w:rPr>
          <w:rFonts w:ascii="Calibri" w:eastAsia="Times New Roman" w:hAnsi="Calibri" w:cs="Arial"/>
          <w:lang w:eastAsia="nl-NL"/>
        </w:rPr>
        <w:t>9</w:t>
      </w:r>
    </w:p>
    <w:p w14:paraId="7F465761" w14:textId="1353F468"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20C98" w:rsidRPr="001C0DE4">
        <w:rPr>
          <w:rFonts w:ascii="Calibri" w:eastAsia="Times New Roman" w:hAnsi="Calibri" w:cs="Arial"/>
          <w:lang w:eastAsia="nl-NL"/>
        </w:rPr>
        <w:t>31</w:t>
      </w:r>
      <w:r w:rsidRPr="001C0DE4">
        <w:rPr>
          <w:rFonts w:ascii="Calibri" w:eastAsia="Times New Roman" w:hAnsi="Calibri" w:cs="Arial"/>
          <w:lang w:eastAsia="nl-NL"/>
        </w:rPr>
        <w:tab/>
        <w:t>Vakantiebijslag oproepkrachten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2</w:t>
      </w:r>
      <w:r w:rsidR="00520C98" w:rsidRPr="001C0DE4">
        <w:rPr>
          <w:rFonts w:ascii="Calibri" w:eastAsia="Times New Roman" w:hAnsi="Calibri" w:cs="Arial"/>
          <w:lang w:eastAsia="nl-NL"/>
        </w:rPr>
        <w:t>9</w:t>
      </w:r>
    </w:p>
    <w:p w14:paraId="48932BC9" w14:textId="3FC3ACDB"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20C98" w:rsidRPr="001C0DE4">
        <w:rPr>
          <w:rFonts w:ascii="Calibri" w:eastAsia="Times New Roman" w:hAnsi="Calibri" w:cs="Arial"/>
          <w:lang w:eastAsia="nl-NL"/>
        </w:rPr>
        <w:t>32</w:t>
      </w:r>
      <w:r w:rsidRPr="001C0DE4">
        <w:rPr>
          <w:rFonts w:ascii="Calibri" w:eastAsia="Times New Roman" w:hAnsi="Calibri" w:cs="Arial"/>
          <w:lang w:eastAsia="nl-NL"/>
        </w:rPr>
        <w:tab/>
        <w:t>Vakantiedagen en arbeidsongeschiktheid</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FC138D" w:rsidRPr="001C0DE4">
        <w:rPr>
          <w:rFonts w:ascii="Calibri" w:eastAsia="Times New Roman" w:hAnsi="Calibri" w:cs="Arial"/>
          <w:lang w:eastAsia="nl-NL"/>
        </w:rPr>
        <w:tab/>
      </w:r>
      <w:r w:rsidRPr="001C0DE4">
        <w:rPr>
          <w:rFonts w:ascii="Calibri" w:eastAsia="Times New Roman" w:hAnsi="Calibri" w:cs="Arial"/>
          <w:lang w:eastAsia="nl-NL"/>
        </w:rPr>
        <w:t>2</w:t>
      </w:r>
      <w:r w:rsidR="00520C98" w:rsidRPr="001C0DE4">
        <w:rPr>
          <w:rFonts w:ascii="Calibri" w:eastAsia="Times New Roman" w:hAnsi="Calibri" w:cs="Arial"/>
          <w:lang w:eastAsia="nl-NL"/>
        </w:rPr>
        <w:t>9</w:t>
      </w:r>
    </w:p>
    <w:p w14:paraId="5103881F" w14:textId="1C3B322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20C98" w:rsidRPr="001C0DE4">
        <w:rPr>
          <w:rFonts w:ascii="Calibri" w:eastAsia="Times New Roman" w:hAnsi="Calibri" w:cs="Arial"/>
          <w:lang w:eastAsia="nl-NL"/>
        </w:rPr>
        <w:t>33</w:t>
      </w:r>
      <w:r w:rsidRPr="001C0DE4">
        <w:rPr>
          <w:rFonts w:ascii="Calibri" w:eastAsia="Times New Roman" w:hAnsi="Calibri" w:cs="Arial"/>
          <w:lang w:eastAsia="nl-NL"/>
        </w:rPr>
        <w:tab/>
        <w:t>Extra vakantiedagen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30</w:t>
      </w:r>
    </w:p>
    <w:p w14:paraId="0F89FFC1" w14:textId="265FB03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20C98" w:rsidRPr="001C0DE4">
        <w:rPr>
          <w:rFonts w:ascii="Calibri" w:eastAsia="Times New Roman" w:hAnsi="Calibri" w:cs="Arial"/>
          <w:lang w:eastAsia="nl-NL"/>
        </w:rPr>
        <w:t>34</w:t>
      </w:r>
      <w:r w:rsidRPr="001C0DE4">
        <w:rPr>
          <w:rFonts w:ascii="Calibri" w:eastAsia="Times New Roman" w:hAnsi="Calibri" w:cs="Arial"/>
          <w:lang w:eastAsia="nl-NL"/>
        </w:rPr>
        <w:tab/>
        <w:t>Jubileumuitkering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30</w:t>
      </w:r>
    </w:p>
    <w:p w14:paraId="3C255792" w14:textId="2261ECB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520C98" w:rsidRPr="001C0DE4">
        <w:rPr>
          <w:rFonts w:ascii="Calibri" w:eastAsia="Times New Roman" w:hAnsi="Calibri" w:cs="Arial"/>
          <w:lang w:eastAsia="nl-NL"/>
        </w:rPr>
        <w:t>35</w:t>
      </w:r>
      <w:r w:rsidRPr="001C0DE4">
        <w:rPr>
          <w:rFonts w:ascii="Calibri" w:eastAsia="Times New Roman" w:hAnsi="Calibri" w:cs="Arial"/>
          <w:lang w:eastAsia="nl-NL"/>
        </w:rPr>
        <w:tab/>
        <w:t>Studiekostenregeling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w:t>
      </w:r>
      <w:r w:rsidR="00EA201F">
        <w:rPr>
          <w:rFonts w:ascii="Calibri" w:eastAsia="Times New Roman" w:hAnsi="Calibri" w:cs="Arial"/>
          <w:lang w:eastAsia="nl-NL"/>
        </w:rPr>
        <w:t>1</w:t>
      </w:r>
    </w:p>
    <w:p w14:paraId="7F9D4850" w14:textId="5B761C1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w:t>
      </w:r>
      <w:r w:rsidR="00520C98" w:rsidRPr="001C0DE4">
        <w:rPr>
          <w:rFonts w:ascii="Calibri" w:eastAsia="Times New Roman" w:hAnsi="Calibri" w:cs="Arial"/>
          <w:lang w:eastAsia="nl-NL"/>
        </w:rPr>
        <w:t>6</w:t>
      </w:r>
      <w:r w:rsidRPr="001C0DE4">
        <w:rPr>
          <w:rFonts w:ascii="Calibri" w:eastAsia="Times New Roman" w:hAnsi="Calibri" w:cs="Arial"/>
          <w:lang w:eastAsia="nl-NL"/>
        </w:rPr>
        <w:tab/>
        <w:t>Buitengewoon 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31</w:t>
      </w:r>
    </w:p>
    <w:p w14:paraId="4FEC21D1" w14:textId="3D99F1C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w:t>
      </w:r>
      <w:r w:rsidR="00520C98" w:rsidRPr="001C0DE4">
        <w:rPr>
          <w:rFonts w:ascii="Calibri" w:eastAsia="Times New Roman" w:hAnsi="Calibri" w:cs="Arial"/>
          <w:lang w:eastAsia="nl-NL"/>
        </w:rPr>
        <w:t>7</w:t>
      </w:r>
      <w:r w:rsidRPr="001C0DE4">
        <w:rPr>
          <w:rFonts w:ascii="Calibri" w:eastAsia="Times New Roman" w:hAnsi="Calibri" w:cs="Arial"/>
          <w:lang w:eastAsia="nl-NL"/>
        </w:rPr>
        <w:tab/>
        <w:t>Onbetaald 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w:t>
      </w:r>
      <w:r w:rsidRPr="001C0DE4">
        <w:rPr>
          <w:rFonts w:ascii="Calibri" w:eastAsia="Times New Roman" w:hAnsi="Calibri" w:cs="Arial"/>
          <w:lang w:eastAsia="nl-NL"/>
        </w:rPr>
        <w:t>2</w:t>
      </w:r>
    </w:p>
    <w:p w14:paraId="30DA3966" w14:textId="6504D1D3"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w:t>
      </w:r>
      <w:r w:rsidR="00520C98" w:rsidRPr="001C0DE4">
        <w:rPr>
          <w:rFonts w:ascii="Calibri" w:eastAsia="Times New Roman" w:hAnsi="Calibri" w:cs="Arial"/>
          <w:lang w:eastAsia="nl-NL"/>
        </w:rPr>
        <w:t>8</w:t>
      </w:r>
      <w:r w:rsidRPr="001C0DE4">
        <w:rPr>
          <w:rFonts w:ascii="Calibri" w:eastAsia="Times New Roman" w:hAnsi="Calibri" w:cs="Arial"/>
          <w:lang w:eastAsia="nl-NL"/>
        </w:rPr>
        <w:tab/>
        <w:t>Ouderschapsverlof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32</w:t>
      </w:r>
    </w:p>
    <w:p w14:paraId="3ED8DC2A" w14:textId="21C3A85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w:t>
      </w:r>
      <w:r w:rsidR="00520C98" w:rsidRPr="001C0DE4">
        <w:rPr>
          <w:rFonts w:ascii="Calibri" w:eastAsia="Times New Roman" w:hAnsi="Calibri" w:cs="Arial"/>
          <w:lang w:eastAsia="nl-NL"/>
        </w:rPr>
        <w:t>9</w:t>
      </w:r>
      <w:r w:rsidRPr="001C0DE4">
        <w:rPr>
          <w:rFonts w:ascii="Calibri" w:eastAsia="Times New Roman" w:hAnsi="Calibri" w:cs="Arial"/>
          <w:lang w:eastAsia="nl-NL"/>
        </w:rPr>
        <w:tab/>
        <w:t>Adoptie</w:t>
      </w:r>
      <w:r w:rsidR="007E616C" w:rsidRPr="001C0DE4">
        <w:rPr>
          <w:rFonts w:ascii="Calibri" w:eastAsia="Times New Roman" w:hAnsi="Calibri" w:cs="Arial"/>
          <w:lang w:eastAsia="nl-NL"/>
        </w:rPr>
        <w:t>- en pleegzorg</w:t>
      </w:r>
      <w:r w:rsidRPr="001C0DE4">
        <w:rPr>
          <w:rFonts w:ascii="Calibri" w:eastAsia="Times New Roman" w:hAnsi="Calibri" w:cs="Arial"/>
          <w:lang w:eastAsia="nl-NL"/>
        </w:rPr>
        <w:t>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520C98" w:rsidRPr="001C0DE4">
        <w:rPr>
          <w:rFonts w:ascii="Calibri" w:eastAsia="Times New Roman" w:hAnsi="Calibri" w:cs="Arial"/>
          <w:lang w:eastAsia="nl-NL"/>
        </w:rPr>
        <w:t>3</w:t>
      </w:r>
      <w:r w:rsidR="009C0E8D">
        <w:rPr>
          <w:rFonts w:ascii="Calibri" w:eastAsia="Times New Roman" w:hAnsi="Calibri" w:cs="Arial"/>
          <w:lang w:eastAsia="nl-NL"/>
        </w:rPr>
        <w:t>3</w:t>
      </w:r>
    </w:p>
    <w:p w14:paraId="2083167E" w14:textId="3F9875B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7E616C" w:rsidRPr="001C0DE4">
        <w:rPr>
          <w:rFonts w:ascii="Calibri" w:eastAsia="Times New Roman" w:hAnsi="Calibri" w:cs="Arial"/>
          <w:lang w:eastAsia="nl-NL"/>
        </w:rPr>
        <w:t>40</w:t>
      </w:r>
      <w:r w:rsidRPr="001C0DE4">
        <w:rPr>
          <w:rFonts w:ascii="Calibri" w:eastAsia="Times New Roman" w:hAnsi="Calibri" w:cs="Arial"/>
          <w:lang w:eastAsia="nl-NL"/>
        </w:rPr>
        <w:tab/>
        <w:t>Zwangerschapsverlof en bevallingsverlof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7E616C" w:rsidRPr="001C0DE4">
        <w:rPr>
          <w:rFonts w:ascii="Calibri" w:eastAsia="Times New Roman" w:hAnsi="Calibri" w:cs="Arial"/>
          <w:lang w:eastAsia="nl-NL"/>
        </w:rPr>
        <w:t>33</w:t>
      </w:r>
    </w:p>
    <w:p w14:paraId="6CA3E438" w14:textId="6A1EB6DF" w:rsidR="007E616C" w:rsidRPr="001C0DE4" w:rsidRDefault="007E616C" w:rsidP="007E616C">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41</w:t>
      </w:r>
      <w:r w:rsidRPr="001C0DE4">
        <w:rPr>
          <w:rFonts w:ascii="Calibri" w:eastAsia="Times New Roman" w:hAnsi="Calibri" w:cs="Arial"/>
          <w:lang w:eastAsia="nl-NL"/>
        </w:rPr>
        <w:tab/>
        <w:t>Geboorteverlof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3</w:t>
      </w:r>
      <w:r w:rsidR="00EC6F61">
        <w:rPr>
          <w:rFonts w:ascii="Calibri" w:eastAsia="Times New Roman" w:hAnsi="Calibri" w:cs="Arial"/>
          <w:lang w:eastAsia="nl-NL"/>
        </w:rPr>
        <w:t>4</w:t>
      </w:r>
    </w:p>
    <w:p w14:paraId="6002B471" w14:textId="3F39F10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7E616C" w:rsidRPr="001C0DE4">
        <w:rPr>
          <w:rFonts w:ascii="Calibri" w:eastAsia="Times New Roman" w:hAnsi="Calibri" w:cs="Arial"/>
          <w:lang w:eastAsia="nl-NL"/>
        </w:rPr>
        <w:t>42</w:t>
      </w:r>
      <w:r w:rsidRPr="001C0DE4">
        <w:rPr>
          <w:rFonts w:ascii="Calibri" w:eastAsia="Times New Roman" w:hAnsi="Calibri" w:cs="Arial"/>
          <w:lang w:eastAsia="nl-NL"/>
        </w:rPr>
        <w:tab/>
      </w:r>
      <w:r w:rsidR="007E616C" w:rsidRPr="001C0DE4">
        <w:rPr>
          <w:rFonts w:ascii="Calibri" w:eastAsia="Times New Roman" w:hAnsi="Calibri" w:cs="Arial"/>
          <w:lang w:eastAsia="nl-NL"/>
        </w:rPr>
        <w:t>Aanvullend geboorteverlof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7E616C" w:rsidRPr="001C0DE4">
        <w:rPr>
          <w:rFonts w:ascii="Calibri" w:eastAsia="Times New Roman" w:hAnsi="Calibri" w:cs="Arial"/>
          <w:lang w:eastAsia="nl-NL"/>
        </w:rPr>
        <w:t>34</w:t>
      </w:r>
    </w:p>
    <w:p w14:paraId="62D136A1" w14:textId="5F7B644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7E616C" w:rsidRPr="001C0DE4">
        <w:rPr>
          <w:rFonts w:ascii="Calibri" w:eastAsia="Times New Roman" w:hAnsi="Calibri" w:cs="Arial"/>
          <w:lang w:eastAsia="nl-NL"/>
        </w:rPr>
        <w:t>43</w:t>
      </w:r>
      <w:r w:rsidRPr="001C0DE4">
        <w:rPr>
          <w:rFonts w:ascii="Calibri" w:eastAsia="Times New Roman" w:hAnsi="Calibri" w:cs="Arial"/>
          <w:lang w:eastAsia="nl-NL"/>
        </w:rPr>
        <w:tab/>
        <w:t>Calamiteitenverlof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7E616C" w:rsidRPr="001C0DE4">
        <w:rPr>
          <w:rFonts w:ascii="Calibri" w:eastAsia="Times New Roman" w:hAnsi="Calibri" w:cs="Arial"/>
          <w:lang w:eastAsia="nl-NL"/>
        </w:rPr>
        <w:t>34</w:t>
      </w:r>
    </w:p>
    <w:p w14:paraId="0F29A7B1" w14:textId="375A86F8"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lastRenderedPageBreak/>
        <w:t xml:space="preserve">Artikel </w:t>
      </w:r>
      <w:r w:rsidR="007E616C" w:rsidRPr="001C0DE4">
        <w:rPr>
          <w:rFonts w:ascii="Calibri" w:eastAsia="Times New Roman" w:hAnsi="Calibri" w:cs="Arial"/>
          <w:lang w:eastAsia="nl-NL"/>
        </w:rPr>
        <w:t>44</w:t>
      </w:r>
      <w:r w:rsidRPr="001C0DE4">
        <w:rPr>
          <w:rFonts w:ascii="Calibri" w:eastAsia="Times New Roman" w:hAnsi="Calibri" w:cs="Arial"/>
          <w:lang w:eastAsia="nl-NL"/>
        </w:rPr>
        <w:tab/>
        <w:t>Kortdurend zorgverlof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7E616C" w:rsidRPr="001C0DE4">
        <w:rPr>
          <w:rFonts w:ascii="Calibri" w:eastAsia="Times New Roman" w:hAnsi="Calibri" w:cs="Arial"/>
          <w:lang w:eastAsia="nl-NL"/>
        </w:rPr>
        <w:t>3</w:t>
      </w:r>
      <w:r w:rsidR="00E75650">
        <w:rPr>
          <w:rFonts w:ascii="Calibri" w:eastAsia="Times New Roman" w:hAnsi="Calibri" w:cs="Arial"/>
          <w:lang w:eastAsia="nl-NL"/>
        </w:rPr>
        <w:t>5</w:t>
      </w:r>
    </w:p>
    <w:p w14:paraId="4C12E5AD" w14:textId="25EB549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7E616C" w:rsidRPr="001C0DE4">
        <w:rPr>
          <w:rFonts w:ascii="Calibri" w:eastAsia="Times New Roman" w:hAnsi="Calibri" w:cs="Arial"/>
          <w:lang w:eastAsia="nl-NL"/>
        </w:rPr>
        <w:t>45</w:t>
      </w:r>
      <w:r w:rsidRPr="001C0DE4">
        <w:rPr>
          <w:rFonts w:ascii="Calibri" w:eastAsia="Times New Roman" w:hAnsi="Calibri" w:cs="Arial"/>
          <w:lang w:eastAsia="nl-NL"/>
        </w:rPr>
        <w:tab/>
        <w:t>Langdurend zorgverlof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7E616C" w:rsidRPr="001C0DE4">
        <w:rPr>
          <w:rFonts w:ascii="Calibri" w:eastAsia="Times New Roman" w:hAnsi="Calibri" w:cs="Arial"/>
          <w:lang w:eastAsia="nl-NL"/>
        </w:rPr>
        <w:t>35</w:t>
      </w:r>
    </w:p>
    <w:p w14:paraId="0C01F66B" w14:textId="4A96C6C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7E616C" w:rsidRPr="001C0DE4">
        <w:rPr>
          <w:rFonts w:ascii="Calibri" w:eastAsia="Times New Roman" w:hAnsi="Calibri" w:cs="Arial"/>
          <w:lang w:eastAsia="nl-NL"/>
        </w:rPr>
        <w:t>46</w:t>
      </w:r>
      <w:r w:rsidRPr="001C0DE4">
        <w:rPr>
          <w:rFonts w:ascii="Calibri" w:eastAsia="Times New Roman" w:hAnsi="Calibri" w:cs="Arial"/>
          <w:lang w:eastAsia="nl-NL"/>
        </w:rPr>
        <w:tab/>
        <w:t>Organisatieverlof</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7E616C" w:rsidRPr="001C0DE4">
        <w:rPr>
          <w:rFonts w:ascii="Calibri" w:eastAsia="Times New Roman" w:hAnsi="Calibri" w:cs="Arial"/>
          <w:lang w:eastAsia="nl-NL"/>
        </w:rPr>
        <w:t>35</w:t>
      </w:r>
      <w:r w:rsidRPr="001C0DE4">
        <w:rPr>
          <w:rFonts w:ascii="Calibri" w:eastAsia="Times New Roman" w:hAnsi="Calibri" w:cs="Arial"/>
          <w:lang w:eastAsia="nl-NL"/>
        </w:rPr>
        <w:t xml:space="preserve"> Artikel 4</w:t>
      </w:r>
      <w:r w:rsidR="007E616C" w:rsidRPr="001C0DE4">
        <w:rPr>
          <w:rFonts w:ascii="Calibri" w:eastAsia="Times New Roman" w:hAnsi="Calibri" w:cs="Arial"/>
          <w:lang w:eastAsia="nl-NL"/>
        </w:rPr>
        <w:t>7</w:t>
      </w:r>
      <w:r w:rsidRPr="001C0DE4">
        <w:rPr>
          <w:rFonts w:ascii="Calibri" w:eastAsia="Times New Roman" w:hAnsi="Calibri" w:cs="Arial"/>
          <w:lang w:eastAsia="nl-NL"/>
        </w:rPr>
        <w:tab/>
      </w:r>
      <w:r w:rsidR="007E616C" w:rsidRPr="001C0DE4">
        <w:rPr>
          <w:rFonts w:ascii="Calibri" w:eastAsia="Times New Roman" w:hAnsi="Calibri" w:cs="Arial"/>
          <w:lang w:eastAsia="nl-NL"/>
        </w:rPr>
        <w:t>Loondoorbetaling gedurende arbeid</w:t>
      </w:r>
      <w:r w:rsidRPr="001C0DE4">
        <w:rPr>
          <w:rFonts w:ascii="Calibri" w:eastAsia="Times New Roman" w:hAnsi="Calibri" w:cs="Arial"/>
          <w:lang w:eastAsia="nl-NL"/>
        </w:rPr>
        <w:t>songeschiktheid</w:t>
      </w:r>
      <w:r w:rsidR="00851F17" w:rsidRPr="001C0DE4">
        <w:rPr>
          <w:rFonts w:ascii="Calibri" w:eastAsia="Times New Roman" w:hAnsi="Calibri" w:cs="Arial"/>
          <w:lang w:eastAsia="nl-NL"/>
        </w:rPr>
        <w:t xml:space="preserve"> en wachtdagen</w:t>
      </w:r>
      <w:r w:rsidR="00F2357F" w:rsidRPr="001C0DE4">
        <w:rPr>
          <w:rFonts w:ascii="Calibri" w:eastAsia="Times New Roman" w:hAnsi="Calibri" w:cs="Arial"/>
          <w:lang w:eastAsia="nl-NL"/>
        </w:rPr>
        <w:tab/>
      </w:r>
      <w:r w:rsidR="001C0DE4">
        <w:rPr>
          <w:rFonts w:ascii="Calibri" w:eastAsia="Times New Roman" w:hAnsi="Calibri" w:cs="Arial"/>
          <w:lang w:eastAsia="nl-NL"/>
        </w:rPr>
        <w:tab/>
      </w:r>
      <w:r w:rsidR="00851F17" w:rsidRPr="001C0DE4">
        <w:rPr>
          <w:rFonts w:ascii="Calibri" w:eastAsia="Times New Roman" w:hAnsi="Calibri" w:cs="Arial"/>
          <w:lang w:eastAsia="nl-NL"/>
        </w:rPr>
        <w:t>36</w:t>
      </w:r>
    </w:p>
    <w:p w14:paraId="42570ECF" w14:textId="1C8792D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w:t>
      </w:r>
      <w:r w:rsidR="00851F17" w:rsidRPr="001C0DE4">
        <w:rPr>
          <w:rFonts w:ascii="Calibri" w:eastAsia="Times New Roman" w:hAnsi="Calibri" w:cs="Arial"/>
          <w:lang w:eastAsia="nl-NL"/>
        </w:rPr>
        <w:t>8</w:t>
      </w:r>
      <w:r w:rsidRPr="001C0DE4">
        <w:rPr>
          <w:rFonts w:ascii="Calibri" w:eastAsia="Times New Roman" w:hAnsi="Calibri" w:cs="Arial"/>
          <w:lang w:eastAsia="nl-NL"/>
        </w:rPr>
        <w:tab/>
        <w:t>Bedrijfshulpverlening</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3</w:t>
      </w:r>
      <w:r w:rsidR="00851F17" w:rsidRPr="001C0DE4">
        <w:rPr>
          <w:rFonts w:ascii="Calibri" w:eastAsia="Times New Roman" w:hAnsi="Calibri" w:cs="Arial"/>
          <w:lang w:eastAsia="nl-NL"/>
        </w:rPr>
        <w:t>7</w:t>
      </w:r>
    </w:p>
    <w:p w14:paraId="20DFEDEC" w14:textId="7B47C468"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w:t>
      </w:r>
      <w:r w:rsidR="00851F17" w:rsidRPr="001C0DE4">
        <w:rPr>
          <w:rFonts w:ascii="Calibri" w:eastAsia="Times New Roman" w:hAnsi="Calibri" w:cs="Arial"/>
          <w:lang w:eastAsia="nl-NL"/>
        </w:rPr>
        <w:t>9</w:t>
      </w:r>
      <w:r w:rsidRPr="001C0DE4">
        <w:rPr>
          <w:rFonts w:ascii="Calibri" w:eastAsia="Times New Roman" w:hAnsi="Calibri" w:cs="Arial"/>
          <w:lang w:eastAsia="nl-NL"/>
        </w:rPr>
        <w:tab/>
        <w:t>Bedrijfsongevallen- en bedrijfsaansprakelijkheidsverzekering</w:t>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3</w:t>
      </w:r>
      <w:r w:rsidR="00851F17" w:rsidRPr="001C0DE4">
        <w:rPr>
          <w:rFonts w:ascii="Calibri" w:eastAsia="Times New Roman" w:hAnsi="Calibri" w:cs="Arial"/>
          <w:lang w:eastAsia="nl-NL"/>
        </w:rPr>
        <w:t>7</w:t>
      </w:r>
    </w:p>
    <w:p w14:paraId="49B73E97" w14:textId="26F8988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851F17" w:rsidRPr="001C0DE4">
        <w:rPr>
          <w:rFonts w:ascii="Calibri" w:eastAsia="Times New Roman" w:hAnsi="Calibri" w:cs="Arial"/>
          <w:lang w:eastAsia="nl-NL"/>
        </w:rPr>
        <w:t>50</w:t>
      </w:r>
      <w:r w:rsidRPr="001C0DE4">
        <w:rPr>
          <w:rFonts w:ascii="Calibri" w:eastAsia="Times New Roman" w:hAnsi="Calibri" w:cs="Arial"/>
          <w:lang w:eastAsia="nl-NL"/>
        </w:rPr>
        <w:tab/>
        <w:t>Uitkering bij overlijden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Pr="001C0DE4">
        <w:rPr>
          <w:rFonts w:ascii="Calibri" w:eastAsia="Times New Roman" w:hAnsi="Calibri" w:cs="Arial"/>
          <w:lang w:eastAsia="nl-NL"/>
        </w:rPr>
        <w:t>3</w:t>
      </w:r>
      <w:r w:rsidR="0059340D">
        <w:rPr>
          <w:rFonts w:ascii="Calibri" w:eastAsia="Times New Roman" w:hAnsi="Calibri" w:cs="Arial"/>
          <w:lang w:eastAsia="nl-NL"/>
        </w:rPr>
        <w:t>8</w:t>
      </w:r>
    </w:p>
    <w:p w14:paraId="15E9081E" w14:textId="37C1FC2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851F17" w:rsidRPr="001C0DE4">
        <w:rPr>
          <w:rFonts w:ascii="Calibri" w:eastAsia="Times New Roman" w:hAnsi="Calibri" w:cs="Arial"/>
          <w:lang w:eastAsia="nl-NL"/>
        </w:rPr>
        <w:t>51</w:t>
      </w:r>
      <w:r w:rsidRPr="001C0DE4">
        <w:rPr>
          <w:rFonts w:ascii="Calibri" w:eastAsia="Times New Roman" w:hAnsi="Calibri" w:cs="Arial"/>
          <w:lang w:eastAsia="nl-NL"/>
        </w:rPr>
        <w:tab/>
        <w:t>Pensioen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3</w:t>
      </w:r>
      <w:r w:rsidR="00851F17" w:rsidRPr="001C0DE4">
        <w:rPr>
          <w:rFonts w:ascii="Calibri" w:eastAsia="Times New Roman" w:hAnsi="Calibri" w:cs="Arial"/>
          <w:lang w:eastAsia="nl-NL"/>
        </w:rPr>
        <w:t>8</w:t>
      </w:r>
    </w:p>
    <w:p w14:paraId="27E91189" w14:textId="792792C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851F17" w:rsidRPr="001C0DE4">
        <w:rPr>
          <w:rFonts w:ascii="Calibri" w:eastAsia="Times New Roman" w:hAnsi="Calibri" w:cs="Arial"/>
          <w:lang w:eastAsia="nl-NL"/>
        </w:rPr>
        <w:t>52</w:t>
      </w:r>
      <w:r w:rsidRPr="001C0DE4">
        <w:rPr>
          <w:rFonts w:ascii="Calibri" w:eastAsia="Times New Roman" w:hAnsi="Calibri" w:cs="Arial"/>
          <w:lang w:eastAsia="nl-NL"/>
        </w:rPr>
        <w:tab/>
        <w:t>Geschillencommissie</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t>3</w:t>
      </w:r>
      <w:r w:rsidR="00F064AC" w:rsidRPr="001C0DE4">
        <w:rPr>
          <w:rFonts w:ascii="Calibri" w:eastAsia="Times New Roman" w:hAnsi="Calibri" w:cs="Arial"/>
          <w:lang w:eastAsia="nl-NL"/>
        </w:rPr>
        <w:t>8</w:t>
      </w:r>
    </w:p>
    <w:p w14:paraId="335275CF" w14:textId="77777777" w:rsidR="00F84CC9" w:rsidRPr="001C0DE4" w:rsidRDefault="00F84CC9" w:rsidP="00FC138D">
      <w:pPr>
        <w:spacing w:after="0" w:line="240" w:lineRule="auto"/>
        <w:rPr>
          <w:rFonts w:ascii="Calibri" w:eastAsia="Times New Roman" w:hAnsi="Calibri" w:cs="Arial"/>
          <w:lang w:eastAsia="nl-NL"/>
        </w:rPr>
      </w:pPr>
    </w:p>
    <w:p w14:paraId="7D7E5326" w14:textId="61FA388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Bijlage 1</w:t>
      </w:r>
      <w:r w:rsidRPr="001C0DE4">
        <w:rPr>
          <w:rFonts w:ascii="Calibri" w:eastAsia="Times New Roman" w:hAnsi="Calibri" w:cs="Arial"/>
          <w:lang w:eastAsia="nl-NL"/>
        </w:rPr>
        <w:tab/>
        <w:t xml:space="preserve">Salarisschalen per maand </w:t>
      </w:r>
      <w:r w:rsidR="00DC2601">
        <w:rPr>
          <w:rFonts w:ascii="Calibri" w:eastAsia="Times New Roman" w:hAnsi="Calibri" w:cs="Arial"/>
          <w:lang w:eastAsia="nl-NL"/>
        </w:rPr>
        <w:t xml:space="preserve">en per uur </w:t>
      </w:r>
      <w:r w:rsidR="00F064AC" w:rsidRPr="001C0DE4">
        <w:rPr>
          <w:rFonts w:ascii="Calibri" w:eastAsia="Times New Roman" w:hAnsi="Calibri" w:cs="Arial"/>
          <w:lang w:eastAsia="nl-NL"/>
        </w:rPr>
        <w:t>per 1 j</w:t>
      </w:r>
      <w:r w:rsidR="00DB578F">
        <w:rPr>
          <w:rFonts w:ascii="Calibri" w:eastAsia="Times New Roman" w:hAnsi="Calibri" w:cs="Arial"/>
          <w:lang w:eastAsia="nl-NL"/>
        </w:rPr>
        <w:t xml:space="preserve">anuari </w:t>
      </w:r>
      <w:r w:rsidR="00F064AC" w:rsidRPr="001C0DE4">
        <w:rPr>
          <w:rFonts w:ascii="Calibri" w:eastAsia="Times New Roman" w:hAnsi="Calibri" w:cs="Arial"/>
          <w:lang w:eastAsia="nl-NL"/>
        </w:rPr>
        <w:t>202</w:t>
      </w:r>
      <w:r w:rsidR="00DB578F">
        <w:rPr>
          <w:rFonts w:ascii="Calibri" w:eastAsia="Times New Roman" w:hAnsi="Calibri" w:cs="Arial"/>
          <w:lang w:eastAsia="nl-NL"/>
        </w:rPr>
        <w:t>4</w:t>
      </w:r>
      <w:r w:rsidR="00F064AC" w:rsidRPr="001C0DE4">
        <w:rPr>
          <w:rFonts w:ascii="Calibri" w:eastAsia="Times New Roman" w:hAnsi="Calibri" w:cs="Arial"/>
          <w:lang w:eastAsia="nl-NL"/>
        </w:rPr>
        <w:tab/>
      </w:r>
      <w:r w:rsidRPr="001C0DE4">
        <w:rPr>
          <w:rFonts w:ascii="Calibri" w:eastAsia="Times New Roman" w:hAnsi="Calibri" w:cs="Arial"/>
          <w:lang w:eastAsia="nl-NL"/>
        </w:rPr>
        <w:tab/>
      </w:r>
      <w:r w:rsidR="007A3273">
        <w:rPr>
          <w:rFonts w:ascii="Calibri" w:eastAsia="Times New Roman" w:hAnsi="Calibri" w:cs="Arial"/>
          <w:lang w:eastAsia="nl-NL"/>
        </w:rPr>
        <w:tab/>
      </w:r>
      <w:r w:rsidRPr="001C0DE4">
        <w:rPr>
          <w:rFonts w:ascii="Calibri" w:eastAsia="Times New Roman" w:hAnsi="Calibri" w:cs="Arial"/>
          <w:lang w:eastAsia="nl-NL"/>
        </w:rPr>
        <w:tab/>
        <w:t>3</w:t>
      </w:r>
      <w:r w:rsidR="00F064AC" w:rsidRPr="001C0DE4">
        <w:rPr>
          <w:rFonts w:ascii="Calibri" w:eastAsia="Times New Roman" w:hAnsi="Calibri" w:cs="Arial"/>
          <w:lang w:eastAsia="nl-NL"/>
        </w:rPr>
        <w:t>9</w:t>
      </w:r>
    </w:p>
    <w:p w14:paraId="7248C78C" w14:textId="61A58E1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Bijlage 2</w:t>
      </w:r>
      <w:r w:rsidRPr="001C0DE4">
        <w:rPr>
          <w:rFonts w:ascii="Calibri" w:eastAsia="Times New Roman" w:hAnsi="Calibri" w:cs="Arial"/>
          <w:lang w:eastAsia="nl-NL"/>
        </w:rPr>
        <w:tab/>
        <w:t>Salarisschalen per maand</w:t>
      </w:r>
      <w:r w:rsidR="00F65A0C">
        <w:rPr>
          <w:rFonts w:ascii="Calibri" w:eastAsia="Times New Roman" w:hAnsi="Calibri" w:cs="Arial"/>
          <w:lang w:eastAsia="nl-NL"/>
        </w:rPr>
        <w:t xml:space="preserve"> en per uur</w:t>
      </w:r>
      <w:r w:rsidRPr="001C0DE4">
        <w:rPr>
          <w:rFonts w:ascii="Calibri" w:eastAsia="Times New Roman" w:hAnsi="Calibri" w:cs="Arial"/>
          <w:lang w:eastAsia="nl-NL"/>
        </w:rPr>
        <w:t xml:space="preserve"> </w:t>
      </w:r>
      <w:r w:rsidR="00F064AC" w:rsidRPr="001C0DE4">
        <w:rPr>
          <w:rFonts w:ascii="Calibri" w:eastAsia="Times New Roman" w:hAnsi="Calibri" w:cs="Arial"/>
          <w:lang w:eastAsia="nl-NL"/>
        </w:rPr>
        <w:t>per 1 januari 202</w:t>
      </w:r>
      <w:r w:rsidR="00F65A0C">
        <w:rPr>
          <w:rFonts w:ascii="Calibri" w:eastAsia="Times New Roman" w:hAnsi="Calibri" w:cs="Arial"/>
          <w:lang w:eastAsia="nl-NL"/>
        </w:rPr>
        <w:t>5</w:t>
      </w:r>
      <w:r w:rsidR="00F064AC" w:rsidRPr="001C0DE4">
        <w:rPr>
          <w:rFonts w:ascii="Calibri" w:eastAsia="Times New Roman" w:hAnsi="Calibri" w:cs="Arial"/>
          <w:lang w:eastAsia="nl-NL"/>
        </w:rPr>
        <w:t xml:space="preserve"> </w:t>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F064AC" w:rsidRPr="001C0DE4">
        <w:rPr>
          <w:rFonts w:ascii="Calibri" w:eastAsia="Times New Roman" w:hAnsi="Calibri" w:cs="Arial"/>
          <w:lang w:eastAsia="nl-NL"/>
        </w:rPr>
        <w:t>40</w:t>
      </w:r>
    </w:p>
    <w:p w14:paraId="6D1C31AE" w14:textId="655E484C" w:rsidR="00F84CC9" w:rsidRPr="001C0DE4" w:rsidRDefault="00F84CC9" w:rsidP="00855038">
      <w:pPr>
        <w:spacing w:after="0" w:line="240" w:lineRule="auto"/>
        <w:ind w:left="1416" w:hanging="1416"/>
        <w:rPr>
          <w:rFonts w:ascii="Calibri" w:eastAsia="Times New Roman" w:hAnsi="Calibri" w:cs="Arial"/>
          <w:lang w:eastAsia="nl-NL"/>
        </w:rPr>
      </w:pPr>
      <w:r w:rsidRPr="001C0DE4">
        <w:rPr>
          <w:rFonts w:ascii="Calibri" w:eastAsia="Times New Roman" w:hAnsi="Calibri" w:cs="Arial"/>
          <w:lang w:eastAsia="nl-NL"/>
        </w:rPr>
        <w:t>Bijlage 3</w:t>
      </w:r>
      <w:r w:rsidRPr="001C0DE4">
        <w:rPr>
          <w:rFonts w:ascii="Calibri" w:eastAsia="Times New Roman" w:hAnsi="Calibri" w:cs="Arial"/>
          <w:lang w:eastAsia="nl-NL"/>
        </w:rPr>
        <w:tab/>
        <w:t xml:space="preserve">Salarisschalen </w:t>
      </w:r>
      <w:r w:rsidR="00F064AC" w:rsidRPr="001C0DE4">
        <w:rPr>
          <w:rFonts w:ascii="Calibri" w:eastAsia="Times New Roman" w:hAnsi="Calibri" w:cs="Arial"/>
          <w:lang w:eastAsia="nl-NL"/>
        </w:rPr>
        <w:t>voor oproepkrachten</w:t>
      </w:r>
      <w:r w:rsidR="00855038" w:rsidRPr="001C0DE4">
        <w:rPr>
          <w:rFonts w:ascii="Calibri" w:eastAsia="Times New Roman" w:hAnsi="Calibri" w:cs="Arial"/>
          <w:lang w:eastAsia="nl-NL"/>
        </w:rPr>
        <w:t xml:space="preserve"> per 1 </w:t>
      </w:r>
      <w:r w:rsidR="009826D3">
        <w:rPr>
          <w:rFonts w:ascii="Calibri" w:eastAsia="Times New Roman" w:hAnsi="Calibri" w:cs="Arial"/>
          <w:lang w:eastAsia="nl-NL"/>
        </w:rPr>
        <w:t>januari 2024</w:t>
      </w:r>
      <w:r w:rsidR="0016177A">
        <w:rPr>
          <w:rFonts w:ascii="Calibri" w:eastAsia="Times New Roman" w:hAnsi="Calibri" w:cs="Arial"/>
          <w:lang w:eastAsia="nl-NL"/>
        </w:rPr>
        <w:t xml:space="preserve"> en</w:t>
      </w:r>
      <w:r w:rsidR="00855038" w:rsidRPr="001C0DE4">
        <w:rPr>
          <w:rFonts w:ascii="Calibri" w:eastAsia="Times New Roman" w:hAnsi="Calibri" w:cs="Arial"/>
          <w:lang w:eastAsia="nl-NL"/>
        </w:rPr>
        <w:t xml:space="preserve"> 1 januari 202</w:t>
      </w:r>
      <w:r w:rsidR="009826D3">
        <w:rPr>
          <w:rFonts w:ascii="Calibri" w:eastAsia="Times New Roman" w:hAnsi="Calibri" w:cs="Arial"/>
          <w:lang w:eastAsia="nl-NL"/>
        </w:rPr>
        <w:t>5</w:t>
      </w:r>
      <w:r w:rsidRPr="001C0DE4">
        <w:rPr>
          <w:rFonts w:ascii="Calibri" w:eastAsia="Times New Roman" w:hAnsi="Calibri" w:cs="Arial"/>
          <w:lang w:eastAsia="nl-NL"/>
        </w:rPr>
        <w:tab/>
      </w:r>
      <w:r w:rsidR="00667B6B" w:rsidRPr="001C0DE4">
        <w:rPr>
          <w:rFonts w:ascii="Calibri" w:eastAsia="Times New Roman" w:hAnsi="Calibri" w:cs="Arial"/>
          <w:lang w:eastAsia="nl-NL"/>
        </w:rPr>
        <w:t>4</w:t>
      </w:r>
      <w:r w:rsidR="00667B6B">
        <w:rPr>
          <w:rFonts w:ascii="Calibri" w:eastAsia="Times New Roman" w:hAnsi="Calibri" w:cs="Arial"/>
          <w:lang w:eastAsia="nl-NL"/>
        </w:rPr>
        <w:t>1</w:t>
      </w:r>
    </w:p>
    <w:p w14:paraId="4BE3BD1F" w14:textId="6D0867FE"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Bijlage </w:t>
      </w:r>
      <w:r w:rsidR="00F86B73" w:rsidRPr="001C0DE4">
        <w:rPr>
          <w:rFonts w:ascii="Calibri" w:eastAsia="Times New Roman" w:hAnsi="Calibri" w:cs="Arial"/>
          <w:lang w:eastAsia="nl-NL"/>
        </w:rPr>
        <w:t>4</w:t>
      </w:r>
      <w:r w:rsidRPr="001C0DE4">
        <w:rPr>
          <w:rFonts w:ascii="Calibri" w:eastAsia="Times New Roman" w:hAnsi="Calibri" w:cs="Arial"/>
          <w:lang w:eastAsia="nl-NL"/>
        </w:rPr>
        <w:tab/>
        <w:t>Controlevoorschriften arbeidsongeschiktheid</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855038" w:rsidRPr="001C0DE4">
        <w:rPr>
          <w:rFonts w:ascii="Calibri" w:eastAsia="Times New Roman" w:hAnsi="Calibri" w:cs="Arial"/>
          <w:lang w:eastAsia="nl-NL"/>
        </w:rPr>
        <w:t>4</w:t>
      </w:r>
      <w:r w:rsidR="00302DED">
        <w:rPr>
          <w:rFonts w:ascii="Calibri" w:eastAsia="Times New Roman" w:hAnsi="Calibri" w:cs="Arial"/>
          <w:lang w:eastAsia="nl-NL"/>
        </w:rPr>
        <w:t>2</w:t>
      </w:r>
    </w:p>
    <w:p w14:paraId="7ADB2C98" w14:textId="768A7A0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Bijlage </w:t>
      </w:r>
      <w:r w:rsidR="00F86B73" w:rsidRPr="001C0DE4">
        <w:rPr>
          <w:rFonts w:ascii="Calibri" w:eastAsia="Times New Roman" w:hAnsi="Calibri" w:cs="Arial"/>
          <w:lang w:eastAsia="nl-NL"/>
        </w:rPr>
        <w:t>5</w:t>
      </w:r>
      <w:r w:rsidRPr="001C0DE4">
        <w:rPr>
          <w:rFonts w:ascii="Calibri" w:eastAsia="Times New Roman" w:hAnsi="Calibri" w:cs="Arial"/>
          <w:lang w:eastAsia="nl-NL"/>
        </w:rPr>
        <w:tab/>
        <w:t>Minimum pensioenvoorwaarden</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855038" w:rsidRPr="001C0DE4">
        <w:rPr>
          <w:rFonts w:ascii="Calibri" w:eastAsia="Times New Roman" w:hAnsi="Calibri" w:cs="Arial"/>
          <w:lang w:eastAsia="nl-NL"/>
        </w:rPr>
        <w:t>4</w:t>
      </w:r>
      <w:r w:rsidR="00241B13">
        <w:rPr>
          <w:rFonts w:ascii="Calibri" w:eastAsia="Times New Roman" w:hAnsi="Calibri" w:cs="Arial"/>
          <w:lang w:eastAsia="nl-NL"/>
        </w:rPr>
        <w:t>4</w:t>
      </w:r>
    </w:p>
    <w:p w14:paraId="454AB75C" w14:textId="77777777" w:rsidR="00F84CC9" w:rsidRPr="001C0DE4" w:rsidRDefault="00F84CC9" w:rsidP="00FC138D">
      <w:pPr>
        <w:spacing w:after="0" w:line="240" w:lineRule="auto"/>
        <w:rPr>
          <w:rFonts w:ascii="Calibri" w:eastAsia="Times New Roman" w:hAnsi="Calibri" w:cs="Arial"/>
          <w:lang w:eastAsia="nl-NL"/>
        </w:rPr>
      </w:pPr>
    </w:p>
    <w:p w14:paraId="5E690CE0" w14:textId="77777777" w:rsidR="00F84CC9" w:rsidRPr="001C0DE4" w:rsidRDefault="00F84CC9" w:rsidP="00FC138D">
      <w:pPr>
        <w:spacing w:after="0" w:line="240" w:lineRule="auto"/>
        <w:rPr>
          <w:rFonts w:ascii="Calibri" w:eastAsia="Times New Roman" w:hAnsi="Calibri" w:cs="Arial"/>
          <w:b/>
          <w:lang w:eastAsia="nl-NL"/>
        </w:rPr>
      </w:pPr>
      <w:r w:rsidRPr="001C0DE4">
        <w:rPr>
          <w:rFonts w:ascii="Calibri" w:eastAsia="Times New Roman" w:hAnsi="Calibri" w:cs="Arial"/>
          <w:b/>
          <w:lang w:eastAsia="nl-NL"/>
        </w:rPr>
        <w:t>INHOUDSOPGAVE DEEL B</w:t>
      </w:r>
    </w:p>
    <w:p w14:paraId="7F1FE003" w14:textId="5BE1D5E3" w:rsidR="00F84CC9" w:rsidRPr="001C0DE4" w:rsidRDefault="00F84CC9" w:rsidP="00FC138D">
      <w:pPr>
        <w:spacing w:after="0" w:line="240" w:lineRule="auto"/>
        <w:rPr>
          <w:rFonts w:ascii="Calibri" w:eastAsia="Times New Roman" w:hAnsi="Calibri" w:cs="Arial"/>
          <w:b/>
          <w:lang w:eastAsia="nl-NL"/>
        </w:rPr>
      </w:pPr>
      <w:r w:rsidRPr="001C0DE4">
        <w:rPr>
          <w:rFonts w:ascii="Calibri" w:eastAsia="Times New Roman" w:hAnsi="Calibri" w:cs="Arial"/>
          <w:lang w:eastAsia="nl-NL"/>
        </w:rPr>
        <w:t>CAO VOOR DE GROOTHANDEL IN LEVENSMIDDELEN 20</w:t>
      </w:r>
      <w:r w:rsidR="00F86B73" w:rsidRPr="001C0DE4">
        <w:rPr>
          <w:rFonts w:ascii="Calibri" w:eastAsia="Times New Roman" w:hAnsi="Calibri" w:cs="Arial"/>
          <w:lang w:eastAsia="nl-NL"/>
        </w:rPr>
        <w:t>2</w:t>
      </w:r>
      <w:r w:rsidR="009826D3">
        <w:rPr>
          <w:rFonts w:ascii="Calibri" w:eastAsia="Times New Roman" w:hAnsi="Calibri" w:cs="Arial"/>
          <w:lang w:eastAsia="nl-NL"/>
        </w:rPr>
        <w:t>4</w:t>
      </w:r>
      <w:r w:rsidRPr="001C0DE4">
        <w:rPr>
          <w:rFonts w:ascii="Calibri" w:eastAsia="Times New Roman" w:hAnsi="Calibri" w:cs="Arial"/>
          <w:lang w:eastAsia="nl-NL"/>
        </w:rPr>
        <w:t>-20</w:t>
      </w:r>
      <w:r w:rsidR="00542D89" w:rsidRPr="001C0DE4">
        <w:rPr>
          <w:rFonts w:ascii="Calibri" w:eastAsia="Times New Roman" w:hAnsi="Calibri" w:cs="Arial"/>
          <w:lang w:eastAsia="nl-NL"/>
        </w:rPr>
        <w:t>2</w:t>
      </w:r>
      <w:r w:rsidR="009826D3">
        <w:rPr>
          <w:rFonts w:ascii="Calibri" w:eastAsia="Times New Roman" w:hAnsi="Calibri" w:cs="Arial"/>
          <w:lang w:eastAsia="nl-NL"/>
        </w:rPr>
        <w:t>5</w:t>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542D89" w:rsidRPr="001C0DE4">
        <w:rPr>
          <w:rFonts w:ascii="Calibri" w:eastAsia="Times New Roman" w:hAnsi="Calibri" w:cs="Arial"/>
          <w:lang w:eastAsia="nl-NL"/>
        </w:rPr>
        <w:t>4</w:t>
      </w:r>
      <w:r w:rsidR="00C33840">
        <w:rPr>
          <w:rFonts w:ascii="Calibri" w:eastAsia="Times New Roman" w:hAnsi="Calibri" w:cs="Arial"/>
          <w:lang w:eastAsia="nl-NL"/>
        </w:rPr>
        <w:t>5</w:t>
      </w:r>
    </w:p>
    <w:p w14:paraId="04E1CFD9" w14:textId="77777777" w:rsidR="00F84CC9" w:rsidRPr="001C0DE4" w:rsidRDefault="00F84CC9" w:rsidP="00FC138D">
      <w:pPr>
        <w:spacing w:after="0" w:line="240" w:lineRule="auto"/>
        <w:rPr>
          <w:rFonts w:ascii="Calibri" w:eastAsia="Times New Roman" w:hAnsi="Calibri" w:cs="Arial"/>
          <w:lang w:eastAsia="nl-NL"/>
        </w:rPr>
      </w:pPr>
    </w:p>
    <w:p w14:paraId="65EF7BF1"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Hoofdstuk I: Algemene definities </w:t>
      </w:r>
    </w:p>
    <w:p w14:paraId="2F72AAA9" w14:textId="01D75CE8"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8</w:t>
      </w:r>
      <w:r w:rsidRPr="001C0DE4">
        <w:rPr>
          <w:rFonts w:ascii="Calibri" w:eastAsia="Times New Roman" w:hAnsi="Calibri" w:cs="Arial"/>
          <w:lang w:eastAsia="nl-NL"/>
        </w:rPr>
        <w:tab/>
        <w:t xml:space="preserve">Werknemer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42D89" w:rsidRPr="001C0DE4">
        <w:rPr>
          <w:rFonts w:ascii="Calibri" w:eastAsia="Times New Roman" w:hAnsi="Calibri" w:cs="Arial"/>
          <w:lang w:eastAsia="nl-NL"/>
        </w:rPr>
        <w:t>4</w:t>
      </w:r>
      <w:r w:rsidR="00A00A23">
        <w:rPr>
          <w:rFonts w:ascii="Calibri" w:eastAsia="Times New Roman" w:hAnsi="Calibri" w:cs="Arial"/>
          <w:lang w:eastAsia="nl-NL"/>
        </w:rPr>
        <w:t>5</w:t>
      </w:r>
    </w:p>
    <w:p w14:paraId="5D09F4A0" w14:textId="196939E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9</w:t>
      </w:r>
      <w:r w:rsidRPr="001C0DE4">
        <w:rPr>
          <w:rFonts w:ascii="Calibri" w:eastAsia="Times New Roman" w:hAnsi="Calibri" w:cs="Arial"/>
          <w:lang w:eastAsia="nl-NL"/>
        </w:rPr>
        <w:tab/>
        <w:t xml:space="preserve">Uitzendkrachten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A00A23">
        <w:rPr>
          <w:rFonts w:ascii="Calibri" w:eastAsia="Times New Roman" w:hAnsi="Calibri" w:cs="Arial"/>
          <w:lang w:eastAsia="nl-NL"/>
        </w:rPr>
        <w:t>46</w:t>
      </w:r>
    </w:p>
    <w:p w14:paraId="61FA9928" w14:textId="59E6266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10</w:t>
      </w:r>
      <w:r w:rsidRPr="001C0DE4">
        <w:rPr>
          <w:rFonts w:ascii="Calibri" w:eastAsia="Times New Roman" w:hAnsi="Calibri" w:cs="Arial"/>
          <w:lang w:eastAsia="nl-NL"/>
        </w:rPr>
        <w:tab/>
        <w:t xml:space="preserve">Salaris/inkomen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2873BE">
        <w:rPr>
          <w:rFonts w:ascii="Calibri" w:eastAsia="Times New Roman" w:hAnsi="Calibri" w:cs="Arial"/>
          <w:lang w:eastAsia="nl-NL"/>
        </w:rPr>
        <w:t>46</w:t>
      </w:r>
    </w:p>
    <w:p w14:paraId="65D2771C" w14:textId="77777777" w:rsidR="00F84CC9" w:rsidRPr="001C0DE4" w:rsidRDefault="00F84CC9" w:rsidP="00FC138D">
      <w:pPr>
        <w:spacing w:after="0" w:line="240" w:lineRule="auto"/>
        <w:rPr>
          <w:rFonts w:ascii="Calibri" w:eastAsia="Times New Roman" w:hAnsi="Calibri" w:cs="Arial"/>
          <w:lang w:eastAsia="nl-NL"/>
        </w:rPr>
      </w:pPr>
    </w:p>
    <w:p w14:paraId="5630565F"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Hoofdstuk II: Verplichtingen </w:t>
      </w:r>
    </w:p>
    <w:p w14:paraId="176E5541" w14:textId="265921F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11</w:t>
      </w:r>
      <w:r w:rsidRPr="001C0DE4">
        <w:rPr>
          <w:rFonts w:ascii="Calibri" w:eastAsia="Times New Roman" w:hAnsi="Calibri" w:cs="Arial"/>
          <w:lang w:eastAsia="nl-NL"/>
        </w:rPr>
        <w:tab/>
        <w:t xml:space="preserve">Algemene verplichtingen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2873BE">
        <w:rPr>
          <w:rFonts w:ascii="Calibri" w:eastAsia="Times New Roman" w:hAnsi="Calibri" w:cs="Arial"/>
          <w:lang w:eastAsia="nl-NL"/>
        </w:rPr>
        <w:t>47</w:t>
      </w:r>
    </w:p>
    <w:p w14:paraId="7EC950D0" w14:textId="1536831B"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12</w:t>
      </w:r>
      <w:r w:rsidRPr="001C0DE4">
        <w:rPr>
          <w:rFonts w:ascii="Calibri" w:eastAsia="Times New Roman" w:hAnsi="Calibri" w:cs="Arial"/>
          <w:lang w:eastAsia="nl-NL"/>
        </w:rPr>
        <w:tab/>
        <w:t xml:space="preserve">Werkgelegenheid en structuurwijziging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2873BE">
        <w:rPr>
          <w:rFonts w:ascii="Calibri" w:eastAsia="Times New Roman" w:hAnsi="Calibri" w:cs="Arial"/>
          <w:lang w:eastAsia="nl-NL"/>
        </w:rPr>
        <w:t>47</w:t>
      </w:r>
    </w:p>
    <w:p w14:paraId="0C2E303B" w14:textId="5292CDC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13</w:t>
      </w:r>
      <w:r w:rsidRPr="001C0DE4">
        <w:rPr>
          <w:rFonts w:ascii="Calibri" w:eastAsia="Times New Roman" w:hAnsi="Calibri" w:cs="Arial"/>
          <w:lang w:eastAsia="nl-NL"/>
        </w:rPr>
        <w:tab/>
        <w:t>Sociaal beleid</w:t>
      </w:r>
      <w:r w:rsidR="006B32D5">
        <w:rPr>
          <w:rFonts w:ascii="Calibri" w:eastAsia="Times New Roman" w:hAnsi="Calibri" w:cs="Arial"/>
          <w:lang w:eastAsia="nl-NL"/>
        </w:rPr>
        <w:tab/>
      </w:r>
      <w:r w:rsidR="006B32D5">
        <w:rPr>
          <w:rFonts w:ascii="Calibri" w:eastAsia="Times New Roman" w:hAnsi="Calibri" w:cs="Arial"/>
          <w:lang w:eastAsia="nl-NL"/>
        </w:rPr>
        <w:tab/>
      </w:r>
      <w:r w:rsidR="006B32D5">
        <w:rPr>
          <w:rFonts w:ascii="Calibri" w:eastAsia="Times New Roman" w:hAnsi="Calibri" w:cs="Arial"/>
          <w:lang w:eastAsia="nl-NL"/>
        </w:rPr>
        <w:tab/>
      </w:r>
      <w:r w:rsidR="00820BE3">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4073EA">
        <w:rPr>
          <w:rFonts w:ascii="Calibri" w:eastAsia="Times New Roman" w:hAnsi="Calibri" w:cs="Arial"/>
          <w:lang w:eastAsia="nl-NL"/>
        </w:rPr>
        <w:t>48</w:t>
      </w:r>
    </w:p>
    <w:p w14:paraId="3B335240" w14:textId="32FDCBAE" w:rsidR="002F7106" w:rsidRPr="001C0DE4" w:rsidRDefault="002F7106" w:rsidP="002F7106">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6B32D5">
        <w:rPr>
          <w:rFonts w:ascii="Calibri" w:eastAsia="Times New Roman" w:hAnsi="Calibri" w:cs="Arial"/>
          <w:lang w:eastAsia="nl-NL"/>
        </w:rPr>
        <w:t>4</w:t>
      </w:r>
      <w:r w:rsidRPr="001C0DE4">
        <w:rPr>
          <w:rFonts w:ascii="Calibri" w:eastAsia="Times New Roman" w:hAnsi="Calibri" w:cs="Arial"/>
          <w:lang w:eastAsia="nl-NL"/>
        </w:rPr>
        <w:tab/>
      </w:r>
      <w:r w:rsidR="006B32D5">
        <w:rPr>
          <w:rFonts w:ascii="Calibri" w:eastAsia="Times New Roman" w:hAnsi="Calibri" w:cs="Arial"/>
          <w:lang w:eastAsia="nl-NL"/>
        </w:rPr>
        <w:t>D</w:t>
      </w:r>
      <w:r w:rsidRPr="001C0DE4">
        <w:rPr>
          <w:rFonts w:ascii="Calibri" w:eastAsia="Times New Roman" w:hAnsi="Calibri" w:cs="Arial"/>
          <w:lang w:eastAsia="nl-NL"/>
        </w:rPr>
        <w:t>uurzame inzetbaarheid</w:t>
      </w:r>
      <w:r w:rsidRPr="001C0DE4">
        <w:rPr>
          <w:rFonts w:ascii="Calibri" w:eastAsia="Times New Roman" w:hAnsi="Calibri" w:cs="Arial"/>
          <w:lang w:eastAsia="nl-NL"/>
        </w:rPr>
        <w:tab/>
      </w:r>
      <w:r w:rsidRPr="001C0DE4">
        <w:rPr>
          <w:rFonts w:ascii="Calibri" w:eastAsia="Times New Roman" w:hAnsi="Calibri" w:cs="Arial"/>
          <w:lang w:eastAsia="nl-NL"/>
        </w:rPr>
        <w:tab/>
      </w:r>
      <w:r w:rsidR="006B32D5">
        <w:rPr>
          <w:rFonts w:ascii="Calibri" w:eastAsia="Times New Roman" w:hAnsi="Calibri" w:cs="Arial"/>
          <w:lang w:eastAsia="nl-NL"/>
        </w:rPr>
        <w:tab/>
      </w:r>
      <w:r w:rsidR="006B32D5">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Pr="001C0DE4">
        <w:rPr>
          <w:rFonts w:ascii="Calibri" w:eastAsia="Times New Roman" w:hAnsi="Calibri" w:cs="Arial"/>
          <w:lang w:eastAsia="nl-NL"/>
        </w:rPr>
        <w:tab/>
      </w:r>
      <w:r w:rsidR="004073EA">
        <w:rPr>
          <w:rFonts w:ascii="Calibri" w:eastAsia="Times New Roman" w:hAnsi="Calibri" w:cs="Arial"/>
          <w:lang w:eastAsia="nl-NL"/>
        </w:rPr>
        <w:t>48</w:t>
      </w:r>
    </w:p>
    <w:p w14:paraId="62FCF3DD" w14:textId="0898415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6B32D5">
        <w:rPr>
          <w:rFonts w:ascii="Calibri" w:eastAsia="Times New Roman" w:hAnsi="Calibri" w:cs="Arial"/>
          <w:lang w:eastAsia="nl-NL"/>
        </w:rPr>
        <w:t>5</w:t>
      </w:r>
      <w:r w:rsidRPr="001C0DE4">
        <w:rPr>
          <w:rFonts w:ascii="Calibri" w:eastAsia="Times New Roman" w:hAnsi="Calibri" w:cs="Arial"/>
          <w:lang w:eastAsia="nl-NL"/>
        </w:rPr>
        <w:tab/>
      </w:r>
      <w:r w:rsidR="006B32D5">
        <w:rPr>
          <w:rFonts w:ascii="Calibri" w:eastAsia="Times New Roman" w:hAnsi="Calibri" w:cs="Arial"/>
          <w:lang w:eastAsia="nl-NL"/>
        </w:rPr>
        <w:t>Pensioen</w:t>
      </w:r>
      <w:r w:rsidR="006B32D5">
        <w:rPr>
          <w:rFonts w:ascii="Calibri" w:eastAsia="Times New Roman" w:hAnsi="Calibri" w:cs="Arial"/>
          <w:lang w:eastAsia="nl-NL"/>
        </w:rPr>
        <w:tab/>
      </w:r>
      <w:r w:rsidR="006B32D5">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6AA6">
        <w:rPr>
          <w:rFonts w:ascii="Calibri" w:eastAsia="Times New Roman" w:hAnsi="Calibri" w:cs="Arial"/>
          <w:lang w:eastAsia="nl-NL"/>
        </w:rPr>
        <w:t>49</w:t>
      </w:r>
    </w:p>
    <w:p w14:paraId="1D245A7A" w14:textId="5C2409F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6B32D5">
        <w:rPr>
          <w:rFonts w:ascii="Calibri" w:eastAsia="Times New Roman" w:hAnsi="Calibri" w:cs="Arial"/>
          <w:lang w:eastAsia="nl-NL"/>
        </w:rPr>
        <w:t>6</w:t>
      </w:r>
      <w:r w:rsidRPr="001C0DE4">
        <w:rPr>
          <w:rFonts w:ascii="Calibri" w:eastAsia="Times New Roman" w:hAnsi="Calibri" w:cs="Arial"/>
          <w:lang w:eastAsia="nl-NL"/>
        </w:rPr>
        <w:tab/>
        <w:t xml:space="preserve">Werknemersverplichting </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1C6AA6">
        <w:rPr>
          <w:rFonts w:ascii="Calibri" w:eastAsia="Times New Roman" w:hAnsi="Calibri" w:cs="Arial"/>
          <w:lang w:eastAsia="nl-NL"/>
        </w:rPr>
        <w:t>49</w:t>
      </w:r>
    </w:p>
    <w:p w14:paraId="16AFB119" w14:textId="77777777" w:rsidR="00F84CC9" w:rsidRPr="001C0DE4" w:rsidRDefault="00F84CC9" w:rsidP="00FC138D">
      <w:pPr>
        <w:spacing w:after="0" w:line="240" w:lineRule="auto"/>
        <w:rPr>
          <w:rFonts w:ascii="Calibri" w:eastAsia="Times New Roman" w:hAnsi="Calibri" w:cs="Arial"/>
          <w:lang w:eastAsia="nl-NL"/>
        </w:rPr>
      </w:pPr>
    </w:p>
    <w:p w14:paraId="6D29B717"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Hoofdstuk III: Arbeidstijden </w:t>
      </w:r>
    </w:p>
    <w:p w14:paraId="7461D13B" w14:textId="055B64A8"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2F7106">
        <w:rPr>
          <w:rFonts w:ascii="Calibri" w:eastAsia="Times New Roman" w:hAnsi="Calibri" w:cs="Arial"/>
          <w:lang w:eastAsia="nl-NL"/>
        </w:rPr>
        <w:t>7</w:t>
      </w:r>
      <w:r w:rsidRPr="001C0DE4">
        <w:rPr>
          <w:rFonts w:ascii="Calibri" w:eastAsia="Times New Roman" w:hAnsi="Calibri" w:cs="Arial"/>
          <w:lang w:eastAsia="nl-NL"/>
        </w:rPr>
        <w:tab/>
        <w:t xml:space="preserve">Werkvensters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B1BE5" w:rsidRPr="001C0DE4">
        <w:rPr>
          <w:rFonts w:ascii="Calibri" w:eastAsia="Times New Roman" w:hAnsi="Calibri" w:cs="Arial"/>
          <w:lang w:eastAsia="nl-NL"/>
        </w:rPr>
        <w:t>5</w:t>
      </w:r>
      <w:r w:rsidR="00684C5B">
        <w:rPr>
          <w:rFonts w:ascii="Calibri" w:eastAsia="Times New Roman" w:hAnsi="Calibri" w:cs="Arial"/>
          <w:lang w:eastAsia="nl-NL"/>
        </w:rPr>
        <w:t>0</w:t>
      </w:r>
    </w:p>
    <w:p w14:paraId="67A4C994" w14:textId="60F1AE4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2F7106">
        <w:rPr>
          <w:rFonts w:ascii="Calibri" w:eastAsia="Times New Roman" w:hAnsi="Calibri" w:cs="Arial"/>
          <w:lang w:eastAsia="nl-NL"/>
        </w:rPr>
        <w:t>8</w:t>
      </w:r>
      <w:r w:rsidRPr="001C0DE4">
        <w:rPr>
          <w:rFonts w:ascii="Calibri" w:eastAsia="Times New Roman" w:hAnsi="Calibri" w:cs="Arial"/>
          <w:lang w:eastAsia="nl-NL"/>
        </w:rPr>
        <w:tab/>
        <w:t xml:space="preserve">Inroosteringsvoorwaarden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B1BE5" w:rsidRPr="001C0DE4">
        <w:rPr>
          <w:rFonts w:ascii="Calibri" w:eastAsia="Times New Roman" w:hAnsi="Calibri" w:cs="Arial"/>
          <w:lang w:eastAsia="nl-NL"/>
        </w:rPr>
        <w:t>5</w:t>
      </w:r>
      <w:r w:rsidR="00C250E4">
        <w:rPr>
          <w:rFonts w:ascii="Calibri" w:eastAsia="Times New Roman" w:hAnsi="Calibri" w:cs="Arial"/>
          <w:lang w:eastAsia="nl-NL"/>
        </w:rPr>
        <w:t>1</w:t>
      </w:r>
    </w:p>
    <w:p w14:paraId="37D62A6D" w14:textId="7F45163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1</w:t>
      </w:r>
      <w:r w:rsidR="002F7106">
        <w:rPr>
          <w:rFonts w:ascii="Calibri" w:eastAsia="Times New Roman" w:hAnsi="Calibri" w:cs="Arial"/>
          <w:lang w:eastAsia="nl-NL"/>
        </w:rPr>
        <w:t>9</w:t>
      </w:r>
      <w:r w:rsidRPr="001C0DE4">
        <w:rPr>
          <w:rFonts w:ascii="Calibri" w:eastAsia="Times New Roman" w:hAnsi="Calibri" w:cs="Arial"/>
          <w:lang w:eastAsia="nl-NL"/>
        </w:rPr>
        <w:tab/>
        <w:t xml:space="preserve">Meerwerk en overwerk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B1BE5" w:rsidRPr="001C0DE4">
        <w:rPr>
          <w:rFonts w:ascii="Calibri" w:eastAsia="Times New Roman" w:hAnsi="Calibri" w:cs="Arial"/>
          <w:lang w:eastAsia="nl-NL"/>
        </w:rPr>
        <w:t>5</w:t>
      </w:r>
      <w:r w:rsidR="007C6725">
        <w:rPr>
          <w:rFonts w:ascii="Calibri" w:eastAsia="Times New Roman" w:hAnsi="Calibri" w:cs="Arial"/>
          <w:lang w:eastAsia="nl-NL"/>
        </w:rPr>
        <w:t>2</w:t>
      </w:r>
    </w:p>
    <w:p w14:paraId="2E267483" w14:textId="4DD2438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Artikel </w:t>
      </w:r>
      <w:r w:rsidR="002F7106">
        <w:rPr>
          <w:rFonts w:ascii="Calibri" w:eastAsia="Times New Roman" w:hAnsi="Calibri" w:cs="Arial"/>
          <w:lang w:eastAsia="nl-NL"/>
        </w:rPr>
        <w:t>20</w:t>
      </w:r>
      <w:r w:rsidRPr="001C0DE4">
        <w:rPr>
          <w:rFonts w:ascii="Calibri" w:eastAsia="Times New Roman" w:hAnsi="Calibri" w:cs="Arial"/>
          <w:lang w:eastAsia="nl-NL"/>
        </w:rPr>
        <w:tab/>
        <w:t xml:space="preserve">Arbeid op uren gelegen buiten de werkvensters </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DC51E9">
        <w:rPr>
          <w:rFonts w:ascii="Calibri" w:eastAsia="Times New Roman" w:hAnsi="Calibri" w:cs="Arial"/>
          <w:lang w:eastAsia="nl-NL"/>
        </w:rPr>
        <w:t>53</w:t>
      </w:r>
    </w:p>
    <w:p w14:paraId="6F9A4353" w14:textId="765A281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21</w:t>
      </w:r>
      <w:r w:rsidRPr="001C0DE4">
        <w:rPr>
          <w:rFonts w:ascii="Calibri" w:eastAsia="Times New Roman" w:hAnsi="Calibri" w:cs="Arial"/>
          <w:lang w:eastAsia="nl-NL"/>
        </w:rPr>
        <w:tab/>
        <w:t>80</w:t>
      </w:r>
      <w:r w:rsidR="002A1519">
        <w:rPr>
          <w:rFonts w:ascii="Calibri" w:eastAsia="Times New Roman" w:hAnsi="Calibri" w:cs="Arial"/>
          <w:lang w:eastAsia="nl-NL"/>
        </w:rPr>
        <w:t>-</w:t>
      </w:r>
      <w:r w:rsidRPr="001C0DE4">
        <w:rPr>
          <w:rFonts w:ascii="Calibri" w:eastAsia="Times New Roman" w:hAnsi="Calibri" w:cs="Arial"/>
          <w:lang w:eastAsia="nl-NL"/>
        </w:rPr>
        <w:t>90</w:t>
      </w:r>
      <w:r w:rsidR="002A1519">
        <w:rPr>
          <w:rFonts w:ascii="Calibri" w:eastAsia="Times New Roman" w:hAnsi="Calibri" w:cs="Arial"/>
          <w:lang w:eastAsia="nl-NL"/>
        </w:rPr>
        <w:t>-</w:t>
      </w:r>
      <w:r w:rsidR="006B2689" w:rsidRPr="001C0DE4">
        <w:rPr>
          <w:rFonts w:ascii="Calibri" w:eastAsia="Times New Roman" w:hAnsi="Calibri" w:cs="Arial"/>
          <w:lang w:eastAsia="nl-NL"/>
        </w:rPr>
        <w:t>100%</w:t>
      </w:r>
      <w:r w:rsidRPr="001C0DE4">
        <w:rPr>
          <w:rFonts w:ascii="Calibri" w:eastAsia="Times New Roman" w:hAnsi="Calibri" w:cs="Arial"/>
          <w:lang w:eastAsia="nl-NL"/>
        </w:rPr>
        <w:t xml:space="preserve"> regeling</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C6141">
        <w:rPr>
          <w:rFonts w:ascii="Calibri" w:eastAsia="Times New Roman" w:hAnsi="Calibri" w:cs="Arial"/>
          <w:lang w:eastAsia="nl-NL"/>
        </w:rPr>
        <w:t>54</w:t>
      </w:r>
    </w:p>
    <w:p w14:paraId="0C15CB1B" w14:textId="77777777" w:rsidR="00F84CC9" w:rsidRPr="001C0DE4" w:rsidRDefault="00F84CC9" w:rsidP="00FC138D">
      <w:pPr>
        <w:spacing w:after="0" w:line="240" w:lineRule="auto"/>
        <w:rPr>
          <w:rFonts w:ascii="Calibri" w:eastAsia="Times New Roman" w:hAnsi="Calibri" w:cs="Arial"/>
          <w:lang w:eastAsia="nl-NL"/>
        </w:rPr>
      </w:pPr>
    </w:p>
    <w:p w14:paraId="3B1D7957"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Hoofdstuk IV: Dienstverband </w:t>
      </w:r>
    </w:p>
    <w:p w14:paraId="74C4D0B9" w14:textId="260E01D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22</w:t>
      </w:r>
      <w:r w:rsidRPr="001C0DE4">
        <w:rPr>
          <w:rFonts w:ascii="Calibri" w:eastAsia="Times New Roman" w:hAnsi="Calibri" w:cs="Arial"/>
          <w:lang w:eastAsia="nl-NL"/>
        </w:rPr>
        <w:tab/>
        <w:t>Arbeidsovereenkomst</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4831E1">
        <w:rPr>
          <w:rFonts w:ascii="Calibri" w:eastAsia="Times New Roman" w:hAnsi="Calibri" w:cs="Arial"/>
          <w:lang w:eastAsia="nl-NL"/>
        </w:rPr>
        <w:t>55</w:t>
      </w:r>
    </w:p>
    <w:p w14:paraId="3D884C68" w14:textId="02695B0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23</w:t>
      </w:r>
      <w:r w:rsidRPr="001C0DE4">
        <w:rPr>
          <w:rFonts w:ascii="Calibri" w:eastAsia="Times New Roman" w:hAnsi="Calibri" w:cs="Arial"/>
          <w:lang w:eastAsia="nl-NL"/>
        </w:rPr>
        <w:tab/>
        <w:t>Bevestiging dienstverband</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D32FF3">
        <w:rPr>
          <w:rFonts w:ascii="Calibri" w:eastAsia="Times New Roman" w:hAnsi="Calibri" w:cs="Arial"/>
          <w:lang w:eastAsia="nl-NL"/>
        </w:rPr>
        <w:t>56</w:t>
      </w:r>
    </w:p>
    <w:p w14:paraId="30E80DB8" w14:textId="1ED56DF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24</w:t>
      </w:r>
      <w:r w:rsidRPr="001C0DE4">
        <w:rPr>
          <w:rFonts w:ascii="Calibri" w:eastAsia="Times New Roman" w:hAnsi="Calibri" w:cs="Arial"/>
          <w:lang w:eastAsia="nl-NL"/>
        </w:rPr>
        <w:tab/>
        <w:t xml:space="preserve">Gegevens salarisbetaling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A9045F">
        <w:rPr>
          <w:rFonts w:ascii="Calibri" w:eastAsia="Times New Roman" w:hAnsi="Calibri" w:cs="Arial"/>
          <w:lang w:eastAsia="nl-NL"/>
        </w:rPr>
        <w:t>57</w:t>
      </w:r>
    </w:p>
    <w:p w14:paraId="516320D0" w14:textId="7CE94BF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25</w:t>
      </w:r>
      <w:r w:rsidRPr="001C0DE4">
        <w:rPr>
          <w:rFonts w:ascii="Calibri" w:eastAsia="Times New Roman" w:hAnsi="Calibri" w:cs="Arial"/>
          <w:lang w:eastAsia="nl-NL"/>
        </w:rPr>
        <w:tab/>
        <w:t>Einde dienstverband</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A9045F">
        <w:rPr>
          <w:rFonts w:ascii="Calibri" w:eastAsia="Times New Roman" w:hAnsi="Calibri" w:cs="Arial"/>
          <w:lang w:eastAsia="nl-NL"/>
        </w:rPr>
        <w:t>57</w:t>
      </w:r>
    </w:p>
    <w:p w14:paraId="62EEA4A7" w14:textId="1D14376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26</w:t>
      </w:r>
      <w:r w:rsidRPr="001C0DE4">
        <w:rPr>
          <w:rFonts w:ascii="Calibri" w:eastAsia="Times New Roman" w:hAnsi="Calibri" w:cs="Arial"/>
          <w:lang w:eastAsia="nl-NL"/>
        </w:rPr>
        <w:tab/>
        <w:t>Uitkering bij overlijden</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5320E5">
        <w:rPr>
          <w:rFonts w:ascii="Calibri" w:eastAsia="Times New Roman" w:hAnsi="Calibri" w:cs="Arial"/>
          <w:lang w:eastAsia="nl-NL"/>
        </w:rPr>
        <w:t>58</w:t>
      </w:r>
    </w:p>
    <w:p w14:paraId="782F7361" w14:textId="77777777" w:rsidR="00F84CC9" w:rsidRPr="001C0DE4" w:rsidRDefault="00F84CC9" w:rsidP="00FC138D">
      <w:pPr>
        <w:spacing w:after="0" w:line="240" w:lineRule="auto"/>
        <w:rPr>
          <w:rFonts w:ascii="Calibri" w:eastAsia="Times New Roman" w:hAnsi="Calibri" w:cs="Arial"/>
          <w:lang w:eastAsia="nl-NL"/>
        </w:rPr>
      </w:pPr>
    </w:p>
    <w:p w14:paraId="4F6A52D6"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Hoofdstuk V: Beloning </w:t>
      </w:r>
    </w:p>
    <w:p w14:paraId="3CF8CCA9" w14:textId="2B9DF07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27</w:t>
      </w:r>
      <w:r w:rsidRPr="001C0DE4">
        <w:rPr>
          <w:rFonts w:ascii="Calibri" w:eastAsia="Times New Roman" w:hAnsi="Calibri" w:cs="Arial"/>
          <w:lang w:eastAsia="nl-NL"/>
        </w:rPr>
        <w:tab/>
        <w:t>Indeling van functies</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320E5">
        <w:rPr>
          <w:rFonts w:ascii="Calibri" w:eastAsia="Times New Roman" w:hAnsi="Calibri" w:cs="Arial"/>
          <w:lang w:eastAsia="nl-NL"/>
        </w:rPr>
        <w:t>59</w:t>
      </w:r>
    </w:p>
    <w:p w14:paraId="2FD03EF8" w14:textId="651FBA3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28</w:t>
      </w:r>
      <w:r w:rsidRPr="001C0DE4">
        <w:rPr>
          <w:rFonts w:ascii="Calibri" w:eastAsia="Times New Roman" w:hAnsi="Calibri" w:cs="Arial"/>
          <w:lang w:eastAsia="nl-NL"/>
        </w:rPr>
        <w:tab/>
        <w:t>Functiewaarderingssysteem</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8C6BEA">
        <w:rPr>
          <w:rFonts w:ascii="Calibri" w:eastAsia="Times New Roman" w:hAnsi="Calibri" w:cs="Arial"/>
          <w:lang w:eastAsia="nl-NL"/>
        </w:rPr>
        <w:t>59</w:t>
      </w:r>
    </w:p>
    <w:p w14:paraId="630C862F" w14:textId="0D386CF0"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29</w:t>
      </w:r>
      <w:r w:rsidRPr="001C0DE4">
        <w:rPr>
          <w:rFonts w:ascii="Calibri" w:eastAsia="Times New Roman" w:hAnsi="Calibri" w:cs="Arial"/>
          <w:lang w:eastAsia="nl-NL"/>
        </w:rPr>
        <w:tab/>
        <w:t>Prestatiebeloning</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6B2689" w:rsidRPr="001C0DE4">
        <w:rPr>
          <w:rFonts w:ascii="Calibri" w:eastAsia="Times New Roman" w:hAnsi="Calibri" w:cs="Arial"/>
          <w:lang w:eastAsia="nl-NL"/>
        </w:rPr>
        <w:t>6</w:t>
      </w:r>
      <w:r w:rsidR="00713F97">
        <w:rPr>
          <w:rFonts w:ascii="Calibri" w:eastAsia="Times New Roman" w:hAnsi="Calibri" w:cs="Arial"/>
          <w:lang w:eastAsia="nl-NL"/>
        </w:rPr>
        <w:t>0</w:t>
      </w:r>
    </w:p>
    <w:p w14:paraId="7284ADF6" w14:textId="48B7DE3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30</w:t>
      </w:r>
      <w:r w:rsidRPr="001C0DE4">
        <w:rPr>
          <w:rFonts w:ascii="Calibri" w:eastAsia="Times New Roman" w:hAnsi="Calibri" w:cs="Arial"/>
          <w:lang w:eastAsia="nl-NL"/>
        </w:rPr>
        <w:tab/>
        <w:t>Salarissen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6B2689" w:rsidRPr="001C0DE4">
        <w:rPr>
          <w:rFonts w:ascii="Calibri" w:eastAsia="Times New Roman" w:hAnsi="Calibri" w:cs="Arial"/>
          <w:lang w:eastAsia="nl-NL"/>
        </w:rPr>
        <w:t>6</w:t>
      </w:r>
      <w:r w:rsidR="00713F97">
        <w:rPr>
          <w:rFonts w:ascii="Calibri" w:eastAsia="Times New Roman" w:hAnsi="Calibri" w:cs="Arial"/>
          <w:lang w:eastAsia="nl-NL"/>
        </w:rPr>
        <w:t>0</w:t>
      </w:r>
    </w:p>
    <w:p w14:paraId="67129DFE" w14:textId="0F682603"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lastRenderedPageBreak/>
        <w:t>Artikel 31</w:t>
      </w:r>
      <w:r w:rsidRPr="001C0DE4">
        <w:rPr>
          <w:rFonts w:ascii="Calibri" w:eastAsia="Times New Roman" w:hAnsi="Calibri" w:cs="Arial"/>
          <w:lang w:eastAsia="nl-NL"/>
        </w:rPr>
        <w:tab/>
        <w:t xml:space="preserve">Berekening </w:t>
      </w:r>
      <w:r w:rsidR="00713F97">
        <w:rPr>
          <w:rFonts w:ascii="Calibri" w:eastAsia="Times New Roman" w:hAnsi="Calibri" w:cs="Arial"/>
          <w:lang w:eastAsia="nl-NL"/>
        </w:rPr>
        <w:t>periode</w:t>
      </w:r>
      <w:r w:rsidRPr="001C0DE4">
        <w:rPr>
          <w:rFonts w:ascii="Calibri" w:eastAsia="Times New Roman" w:hAnsi="Calibri" w:cs="Arial"/>
          <w:lang w:eastAsia="nl-NL"/>
        </w:rPr>
        <w:t>/weeksalaris</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6B2689" w:rsidRPr="001C0DE4">
        <w:rPr>
          <w:rFonts w:ascii="Calibri" w:eastAsia="Times New Roman" w:hAnsi="Calibri" w:cs="Arial"/>
          <w:lang w:eastAsia="nl-NL"/>
        </w:rPr>
        <w:t>6</w:t>
      </w:r>
      <w:r w:rsidR="00713F97">
        <w:rPr>
          <w:rFonts w:ascii="Calibri" w:eastAsia="Times New Roman" w:hAnsi="Calibri" w:cs="Arial"/>
          <w:lang w:eastAsia="nl-NL"/>
        </w:rPr>
        <w:t>0</w:t>
      </w:r>
    </w:p>
    <w:p w14:paraId="5043FB34" w14:textId="2986F4DE"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32</w:t>
      </w:r>
      <w:r w:rsidRPr="001C0DE4">
        <w:rPr>
          <w:rFonts w:ascii="Calibri" w:eastAsia="Times New Roman" w:hAnsi="Calibri" w:cs="Arial"/>
          <w:lang w:eastAsia="nl-NL"/>
        </w:rPr>
        <w:tab/>
        <w:t>Bevoegdheden werkgever met betrekking tot beloning</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1C0DE4">
        <w:rPr>
          <w:rFonts w:ascii="Calibri" w:eastAsia="Times New Roman" w:hAnsi="Calibri" w:cs="Arial"/>
          <w:lang w:eastAsia="nl-NL"/>
        </w:rPr>
        <w:tab/>
      </w:r>
      <w:r w:rsidR="006B2689" w:rsidRPr="001C0DE4">
        <w:rPr>
          <w:rFonts w:ascii="Calibri" w:eastAsia="Times New Roman" w:hAnsi="Calibri" w:cs="Arial"/>
          <w:lang w:eastAsia="nl-NL"/>
        </w:rPr>
        <w:t>6</w:t>
      </w:r>
      <w:r w:rsidR="00E7449C">
        <w:rPr>
          <w:rFonts w:ascii="Calibri" w:eastAsia="Times New Roman" w:hAnsi="Calibri" w:cs="Arial"/>
          <w:lang w:eastAsia="nl-NL"/>
        </w:rPr>
        <w:t>1</w:t>
      </w:r>
    </w:p>
    <w:p w14:paraId="5B08E33D" w14:textId="396CAFD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33</w:t>
      </w:r>
      <w:r w:rsidRPr="001C0DE4">
        <w:rPr>
          <w:rFonts w:ascii="Calibri" w:eastAsia="Times New Roman" w:hAnsi="Calibri" w:cs="Arial"/>
          <w:lang w:eastAsia="nl-NL"/>
        </w:rPr>
        <w:tab/>
        <w:t>Vertegenwoordigers</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6B2689" w:rsidRPr="001C0DE4">
        <w:rPr>
          <w:rFonts w:ascii="Calibri" w:eastAsia="Times New Roman" w:hAnsi="Calibri" w:cs="Arial"/>
          <w:lang w:eastAsia="nl-NL"/>
        </w:rPr>
        <w:t>6</w:t>
      </w:r>
      <w:r w:rsidR="00E7449C">
        <w:rPr>
          <w:rFonts w:ascii="Calibri" w:eastAsia="Times New Roman" w:hAnsi="Calibri" w:cs="Arial"/>
          <w:lang w:eastAsia="nl-NL"/>
        </w:rPr>
        <w:t>1</w:t>
      </w:r>
    </w:p>
    <w:p w14:paraId="7F0283D5" w14:textId="19A2474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34</w:t>
      </w:r>
      <w:r w:rsidRPr="001C0DE4">
        <w:rPr>
          <w:rFonts w:ascii="Calibri" w:eastAsia="Times New Roman" w:hAnsi="Calibri" w:cs="Arial"/>
          <w:lang w:eastAsia="nl-NL"/>
        </w:rPr>
        <w:tab/>
        <w:t>Chauffeurs</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6B2689" w:rsidRPr="001C0DE4">
        <w:rPr>
          <w:rFonts w:ascii="Calibri" w:eastAsia="Times New Roman" w:hAnsi="Calibri" w:cs="Arial"/>
          <w:lang w:eastAsia="nl-NL"/>
        </w:rPr>
        <w:t>6</w:t>
      </w:r>
      <w:r w:rsidR="00E7449C">
        <w:rPr>
          <w:rFonts w:ascii="Calibri" w:eastAsia="Times New Roman" w:hAnsi="Calibri" w:cs="Arial"/>
          <w:lang w:eastAsia="nl-NL"/>
        </w:rPr>
        <w:t>1</w:t>
      </w:r>
    </w:p>
    <w:p w14:paraId="1E887911" w14:textId="01958B3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35</w:t>
      </w:r>
      <w:r w:rsidRPr="001C0DE4">
        <w:rPr>
          <w:rFonts w:ascii="Calibri" w:eastAsia="Times New Roman" w:hAnsi="Calibri" w:cs="Arial"/>
          <w:lang w:eastAsia="nl-NL"/>
        </w:rPr>
        <w:tab/>
        <w:t xml:space="preserve">Betaling van overuren en uren gelegen buiten de werkvensters </w:t>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6B2689" w:rsidRPr="001C0DE4">
        <w:rPr>
          <w:rFonts w:ascii="Calibri" w:eastAsia="Times New Roman" w:hAnsi="Calibri" w:cs="Arial"/>
          <w:lang w:eastAsia="nl-NL"/>
        </w:rPr>
        <w:t>6</w:t>
      </w:r>
      <w:r w:rsidR="00575D41">
        <w:rPr>
          <w:rFonts w:ascii="Calibri" w:eastAsia="Times New Roman" w:hAnsi="Calibri" w:cs="Arial"/>
          <w:lang w:eastAsia="nl-NL"/>
        </w:rPr>
        <w:t>2</w:t>
      </w:r>
    </w:p>
    <w:p w14:paraId="74995039" w14:textId="610BAD8D"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36</w:t>
      </w:r>
      <w:r w:rsidRPr="001C0DE4">
        <w:rPr>
          <w:rFonts w:ascii="Calibri" w:eastAsia="Times New Roman" w:hAnsi="Calibri" w:cs="Arial"/>
          <w:lang w:eastAsia="nl-NL"/>
        </w:rPr>
        <w:tab/>
        <w:t>Toeslag voor werk in gekoelde ruimten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ED6B27">
        <w:rPr>
          <w:rFonts w:ascii="Calibri" w:eastAsia="Times New Roman" w:hAnsi="Calibri" w:cs="Arial"/>
          <w:lang w:eastAsia="nl-NL"/>
        </w:rPr>
        <w:t>6</w:t>
      </w:r>
      <w:r w:rsidR="00575D41">
        <w:rPr>
          <w:rFonts w:ascii="Calibri" w:eastAsia="Times New Roman" w:hAnsi="Calibri" w:cs="Arial"/>
          <w:lang w:eastAsia="nl-NL"/>
        </w:rPr>
        <w:t>4</w:t>
      </w:r>
    </w:p>
    <w:p w14:paraId="38A78CC0" w14:textId="180DE6D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37</w:t>
      </w:r>
      <w:r w:rsidRPr="001C0DE4">
        <w:rPr>
          <w:rFonts w:ascii="Calibri" w:eastAsia="Times New Roman" w:hAnsi="Calibri" w:cs="Arial"/>
          <w:lang w:eastAsia="nl-NL"/>
        </w:rPr>
        <w:tab/>
        <w:t xml:space="preserve">Consignatieregeling </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005426">
        <w:rPr>
          <w:rFonts w:ascii="Calibri" w:eastAsia="Times New Roman" w:hAnsi="Calibri" w:cs="Arial"/>
          <w:lang w:eastAsia="nl-NL"/>
        </w:rPr>
        <w:t>64</w:t>
      </w:r>
    </w:p>
    <w:p w14:paraId="0ECF66EA" w14:textId="685EC67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38</w:t>
      </w:r>
      <w:r w:rsidRPr="001C0DE4">
        <w:rPr>
          <w:rFonts w:ascii="Calibri" w:eastAsia="Times New Roman" w:hAnsi="Calibri" w:cs="Arial"/>
          <w:lang w:eastAsia="nl-NL"/>
        </w:rPr>
        <w:tab/>
        <w:t xml:space="preserve">Verlaging van de ploegentoeslag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AD3C8A">
        <w:rPr>
          <w:rFonts w:ascii="Calibri" w:eastAsia="Times New Roman" w:hAnsi="Calibri" w:cs="Arial"/>
          <w:lang w:eastAsia="nl-NL"/>
        </w:rPr>
        <w:t>65</w:t>
      </w:r>
    </w:p>
    <w:p w14:paraId="45ABC539" w14:textId="16F17C35"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39</w:t>
      </w:r>
      <w:r w:rsidRPr="001C0DE4">
        <w:rPr>
          <w:rFonts w:ascii="Calibri" w:eastAsia="Times New Roman" w:hAnsi="Calibri" w:cs="Arial"/>
          <w:lang w:eastAsia="nl-NL"/>
        </w:rPr>
        <w:tab/>
        <w:t xml:space="preserve">Minimuminkomen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AD3C8A">
        <w:rPr>
          <w:rFonts w:ascii="Calibri" w:eastAsia="Times New Roman" w:hAnsi="Calibri" w:cs="Arial"/>
          <w:lang w:eastAsia="nl-NL"/>
        </w:rPr>
        <w:t>66</w:t>
      </w:r>
    </w:p>
    <w:p w14:paraId="69B9E79B" w14:textId="77777777" w:rsidR="00F84CC9" w:rsidRPr="001C0DE4" w:rsidRDefault="00F84CC9" w:rsidP="00FC138D">
      <w:pPr>
        <w:spacing w:after="0" w:line="240" w:lineRule="auto"/>
        <w:rPr>
          <w:rFonts w:ascii="Calibri" w:eastAsia="Times New Roman" w:hAnsi="Calibri" w:cs="Arial"/>
          <w:lang w:eastAsia="nl-NL"/>
        </w:rPr>
      </w:pPr>
    </w:p>
    <w:p w14:paraId="1BF72597"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Hoofdstuk VI: Veiligheid, Gezondheid, Arbeidsongeschiktheid </w:t>
      </w:r>
    </w:p>
    <w:p w14:paraId="7369C421" w14:textId="4936CC14"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40</w:t>
      </w:r>
      <w:r w:rsidRPr="001C0DE4">
        <w:rPr>
          <w:rFonts w:ascii="Calibri" w:eastAsia="Times New Roman" w:hAnsi="Calibri" w:cs="Arial"/>
          <w:lang w:eastAsia="nl-NL"/>
        </w:rPr>
        <w:tab/>
        <w:t xml:space="preserve">Veiligheid, Gezondheid, Arbeidsongeschiktheid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0634D">
        <w:rPr>
          <w:rFonts w:ascii="Calibri" w:eastAsia="Times New Roman" w:hAnsi="Calibri" w:cs="Arial"/>
          <w:lang w:eastAsia="nl-NL"/>
        </w:rPr>
        <w:t>6</w:t>
      </w:r>
      <w:r w:rsidR="006B2689" w:rsidRPr="001C0DE4">
        <w:rPr>
          <w:rFonts w:ascii="Calibri" w:eastAsia="Times New Roman" w:hAnsi="Calibri" w:cs="Arial"/>
          <w:lang w:eastAsia="nl-NL"/>
        </w:rPr>
        <w:t>7</w:t>
      </w:r>
    </w:p>
    <w:p w14:paraId="3B96219F"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b/>
      </w:r>
    </w:p>
    <w:p w14:paraId="09949F84"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Hoofdstuk VII: Verlof</w:t>
      </w:r>
      <w:r w:rsidRPr="001C0DE4">
        <w:rPr>
          <w:rFonts w:ascii="Calibri" w:eastAsia="Times New Roman" w:hAnsi="Calibri" w:cs="Arial"/>
          <w:lang w:eastAsia="nl-NL"/>
        </w:rPr>
        <w:tab/>
      </w:r>
    </w:p>
    <w:p w14:paraId="25B83AC2" w14:textId="563FF86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41</w:t>
      </w:r>
      <w:r w:rsidRPr="001C0DE4">
        <w:rPr>
          <w:rFonts w:ascii="Calibri" w:eastAsia="Times New Roman" w:hAnsi="Calibri" w:cs="Arial"/>
          <w:lang w:eastAsia="nl-NL"/>
        </w:rPr>
        <w:tab/>
        <w:t>Buitengewoon verlof</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0F38CC">
        <w:rPr>
          <w:rFonts w:ascii="Calibri" w:eastAsia="Times New Roman" w:hAnsi="Calibri" w:cs="Arial"/>
          <w:lang w:eastAsia="nl-NL"/>
        </w:rPr>
        <w:t>72</w:t>
      </w:r>
    </w:p>
    <w:p w14:paraId="27B2F9F9" w14:textId="6F2958CA"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42</w:t>
      </w:r>
      <w:r w:rsidRPr="001C0DE4">
        <w:rPr>
          <w:rFonts w:ascii="Calibri" w:eastAsia="Times New Roman" w:hAnsi="Calibri" w:cs="Arial"/>
          <w:lang w:eastAsia="nl-NL"/>
        </w:rPr>
        <w:tab/>
        <w:t>Verlofvormen Wet Arbeid en Zorg</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B30488">
        <w:rPr>
          <w:rFonts w:ascii="Calibri" w:eastAsia="Times New Roman" w:hAnsi="Calibri" w:cs="Arial"/>
          <w:lang w:eastAsia="nl-NL"/>
        </w:rPr>
        <w:t>73</w:t>
      </w:r>
    </w:p>
    <w:p w14:paraId="182C829A"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b/>
      </w:r>
    </w:p>
    <w:p w14:paraId="7E9B09CF"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Hoofdstuk VIII: Vakantie</w:t>
      </w:r>
      <w:r w:rsidRPr="001C0DE4">
        <w:rPr>
          <w:rFonts w:ascii="Calibri" w:eastAsia="Times New Roman" w:hAnsi="Calibri" w:cs="Arial"/>
          <w:lang w:eastAsia="nl-NL"/>
        </w:rPr>
        <w:tab/>
      </w:r>
    </w:p>
    <w:p w14:paraId="1CD44F6D" w14:textId="5748E61F"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43</w:t>
      </w:r>
      <w:r w:rsidRPr="001C0DE4">
        <w:rPr>
          <w:rFonts w:ascii="Calibri" w:eastAsia="Times New Roman" w:hAnsi="Calibri" w:cs="Arial"/>
          <w:lang w:eastAsia="nl-NL"/>
        </w:rPr>
        <w:tab/>
        <w:t>Vakantieduur</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270078">
        <w:rPr>
          <w:rFonts w:ascii="Calibri" w:eastAsia="Times New Roman" w:hAnsi="Calibri" w:cs="Arial"/>
          <w:lang w:eastAsia="nl-NL"/>
        </w:rPr>
        <w:t>76</w:t>
      </w:r>
    </w:p>
    <w:p w14:paraId="17F7BA94" w14:textId="01C59CC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44</w:t>
      </w:r>
      <w:r w:rsidRPr="001C0DE4">
        <w:rPr>
          <w:rFonts w:ascii="Calibri" w:eastAsia="Times New Roman" w:hAnsi="Calibri" w:cs="Arial"/>
          <w:lang w:eastAsia="nl-NL"/>
        </w:rPr>
        <w:tab/>
        <w:t>Opnemen en aanwijzen van vakantie</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270078">
        <w:rPr>
          <w:rFonts w:ascii="Calibri" w:eastAsia="Times New Roman" w:hAnsi="Calibri" w:cs="Arial"/>
          <w:lang w:eastAsia="nl-NL"/>
        </w:rPr>
        <w:t>76</w:t>
      </w:r>
    </w:p>
    <w:p w14:paraId="15BD792A" w14:textId="77A52D9B"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45</w:t>
      </w:r>
      <w:r w:rsidRPr="001C0DE4">
        <w:rPr>
          <w:rFonts w:ascii="Calibri" w:eastAsia="Times New Roman" w:hAnsi="Calibri" w:cs="Arial"/>
          <w:lang w:eastAsia="nl-NL"/>
        </w:rPr>
        <w:tab/>
        <w:t>Vakantie bij vervulling wettelijke leerplicht</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EA7877">
        <w:rPr>
          <w:rFonts w:ascii="Calibri" w:eastAsia="Times New Roman" w:hAnsi="Calibri" w:cs="Arial"/>
          <w:lang w:eastAsia="nl-NL"/>
        </w:rPr>
        <w:t>77</w:t>
      </w:r>
    </w:p>
    <w:p w14:paraId="20DDF8FB" w14:textId="16D38B6C"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46</w:t>
      </w:r>
      <w:r w:rsidRPr="001C0DE4">
        <w:rPr>
          <w:rFonts w:ascii="Calibri" w:eastAsia="Times New Roman" w:hAnsi="Calibri" w:cs="Arial"/>
          <w:lang w:eastAsia="nl-NL"/>
        </w:rPr>
        <w:tab/>
        <w:t>Vakantiedagen en arbeidsongeschiktheid</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461E10">
        <w:rPr>
          <w:rFonts w:ascii="Calibri" w:eastAsia="Times New Roman" w:hAnsi="Calibri" w:cs="Arial"/>
          <w:lang w:eastAsia="nl-NL"/>
        </w:rPr>
        <w:t>77</w:t>
      </w:r>
    </w:p>
    <w:p w14:paraId="7EA57BEA" w14:textId="0DE6496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47</w:t>
      </w:r>
      <w:r w:rsidRPr="001C0DE4">
        <w:rPr>
          <w:rFonts w:ascii="Calibri" w:eastAsia="Times New Roman" w:hAnsi="Calibri" w:cs="Arial"/>
          <w:lang w:eastAsia="nl-NL"/>
        </w:rPr>
        <w:tab/>
        <w:t>Verval van vakantieaanspraken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461E10">
        <w:rPr>
          <w:rFonts w:ascii="Calibri" w:eastAsia="Times New Roman" w:hAnsi="Calibri" w:cs="Arial"/>
          <w:lang w:eastAsia="nl-NL"/>
        </w:rPr>
        <w:t>77</w:t>
      </w:r>
    </w:p>
    <w:p w14:paraId="2D8FABD5" w14:textId="569B092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48</w:t>
      </w:r>
      <w:r w:rsidRPr="001C0DE4">
        <w:rPr>
          <w:rFonts w:ascii="Calibri" w:eastAsia="Times New Roman" w:hAnsi="Calibri" w:cs="Arial"/>
          <w:lang w:eastAsia="nl-NL"/>
        </w:rPr>
        <w:tab/>
        <w:t>Beëindiging dienstverband en vakantierechten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5551E4">
        <w:rPr>
          <w:rFonts w:ascii="Calibri" w:eastAsia="Times New Roman" w:hAnsi="Calibri" w:cs="Arial"/>
          <w:lang w:eastAsia="nl-NL"/>
        </w:rPr>
        <w:t>7</w:t>
      </w:r>
      <w:r w:rsidR="006B2689" w:rsidRPr="001C0DE4">
        <w:rPr>
          <w:rFonts w:ascii="Calibri" w:eastAsia="Times New Roman" w:hAnsi="Calibri" w:cs="Arial"/>
          <w:lang w:eastAsia="nl-NL"/>
        </w:rPr>
        <w:t>8</w:t>
      </w:r>
    </w:p>
    <w:p w14:paraId="7BBFCC8A" w14:textId="14BAE600"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49</w:t>
      </w:r>
      <w:r w:rsidRPr="001C0DE4">
        <w:rPr>
          <w:rFonts w:ascii="Calibri" w:eastAsia="Times New Roman" w:hAnsi="Calibri" w:cs="Arial"/>
          <w:lang w:eastAsia="nl-NL"/>
        </w:rPr>
        <w:tab/>
        <w:t>Vakantietoeslag</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380DF7">
        <w:rPr>
          <w:rFonts w:ascii="Calibri" w:eastAsia="Times New Roman" w:hAnsi="Calibri" w:cs="Arial"/>
          <w:lang w:eastAsia="nl-NL"/>
        </w:rPr>
        <w:t>7</w:t>
      </w:r>
      <w:r w:rsidR="006B2689" w:rsidRPr="001C0DE4">
        <w:rPr>
          <w:rFonts w:ascii="Calibri" w:eastAsia="Times New Roman" w:hAnsi="Calibri" w:cs="Arial"/>
          <w:lang w:eastAsia="nl-NL"/>
        </w:rPr>
        <w:t>8</w:t>
      </w:r>
    </w:p>
    <w:p w14:paraId="0816B2E3" w14:textId="310B1244"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50</w:t>
      </w:r>
      <w:r w:rsidRPr="001C0DE4">
        <w:rPr>
          <w:rFonts w:ascii="Calibri" w:eastAsia="Times New Roman" w:hAnsi="Calibri" w:cs="Arial"/>
          <w:lang w:eastAsia="nl-NL"/>
        </w:rPr>
        <w:tab/>
        <w:t>Vaststellen beloning vertegenwoordigers tijdens vakantie</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371810">
        <w:rPr>
          <w:rFonts w:ascii="Calibri" w:eastAsia="Times New Roman" w:hAnsi="Calibri" w:cs="Arial"/>
          <w:lang w:eastAsia="nl-NL"/>
        </w:rPr>
        <w:t>79</w:t>
      </w:r>
    </w:p>
    <w:p w14:paraId="69D95F8A"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b/>
      </w:r>
    </w:p>
    <w:p w14:paraId="5333305C"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Hoofdstuk IX: Overige bepalingen</w:t>
      </w:r>
    </w:p>
    <w:p w14:paraId="6DD32398" w14:textId="76FACC91"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51</w:t>
      </w:r>
      <w:r w:rsidRPr="001C0DE4">
        <w:rPr>
          <w:rFonts w:ascii="Calibri" w:eastAsia="Times New Roman" w:hAnsi="Calibri" w:cs="Arial"/>
          <w:lang w:eastAsia="nl-NL"/>
        </w:rPr>
        <w:tab/>
        <w:t>Vakbondsfaciliteiten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371810">
        <w:rPr>
          <w:rFonts w:ascii="Calibri" w:eastAsia="Times New Roman" w:hAnsi="Calibri" w:cs="Arial"/>
          <w:lang w:eastAsia="nl-NL"/>
        </w:rPr>
        <w:t>79</w:t>
      </w:r>
    </w:p>
    <w:p w14:paraId="580966D1" w14:textId="0E86C61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52</w:t>
      </w:r>
      <w:r w:rsidRPr="001C0DE4">
        <w:rPr>
          <w:rFonts w:ascii="Calibri" w:eastAsia="Times New Roman" w:hAnsi="Calibri" w:cs="Arial"/>
          <w:lang w:eastAsia="nl-NL"/>
        </w:rPr>
        <w:tab/>
        <w:t>Arbeidsmarkt, scholing en loopbaanbeleid</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7B72E8">
        <w:rPr>
          <w:rFonts w:ascii="Calibri" w:eastAsia="Times New Roman" w:hAnsi="Calibri" w:cs="Arial"/>
          <w:lang w:eastAsia="nl-NL"/>
        </w:rPr>
        <w:t>8</w:t>
      </w:r>
      <w:r w:rsidR="00CD5F0D">
        <w:rPr>
          <w:rFonts w:ascii="Calibri" w:eastAsia="Times New Roman" w:hAnsi="Calibri" w:cs="Arial"/>
          <w:lang w:eastAsia="nl-NL"/>
        </w:rPr>
        <w:t>2</w:t>
      </w:r>
    </w:p>
    <w:p w14:paraId="7BBA4FA4" w14:textId="039C98E6"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53</w:t>
      </w:r>
      <w:r w:rsidRPr="001C0DE4">
        <w:rPr>
          <w:rFonts w:ascii="Calibri" w:eastAsia="Times New Roman" w:hAnsi="Calibri" w:cs="Arial"/>
          <w:lang w:eastAsia="nl-NL"/>
        </w:rPr>
        <w:tab/>
        <w:t>Overige bepalingen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AB2A81">
        <w:rPr>
          <w:rFonts w:ascii="Calibri" w:eastAsia="Times New Roman" w:hAnsi="Calibri" w:cs="Arial"/>
          <w:lang w:eastAsia="nl-NL"/>
        </w:rPr>
        <w:t>85</w:t>
      </w:r>
    </w:p>
    <w:p w14:paraId="358E401D"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b/>
      </w:r>
    </w:p>
    <w:p w14:paraId="2D3E63FD"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Hoofdstuk X: Slotbepalingen</w:t>
      </w:r>
      <w:r w:rsidRPr="001C0DE4">
        <w:rPr>
          <w:rFonts w:ascii="Calibri" w:eastAsia="Times New Roman" w:hAnsi="Calibri" w:cs="Arial"/>
          <w:lang w:eastAsia="nl-NL"/>
        </w:rPr>
        <w:tab/>
      </w:r>
    </w:p>
    <w:p w14:paraId="4D8EB760" w14:textId="29A27278"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54</w:t>
      </w:r>
      <w:r w:rsidRPr="001C0DE4">
        <w:rPr>
          <w:rFonts w:ascii="Calibri" w:eastAsia="Times New Roman" w:hAnsi="Calibri" w:cs="Arial"/>
          <w:lang w:eastAsia="nl-NL"/>
        </w:rPr>
        <w:tab/>
        <w:t>Keuzemogelijkheden/CAO à la carte</w:t>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Pr="001C0DE4">
        <w:rPr>
          <w:rFonts w:ascii="Calibri" w:eastAsia="Times New Roman" w:hAnsi="Calibri" w:cs="Arial"/>
          <w:lang w:eastAsia="nl-NL"/>
        </w:rPr>
        <w:tab/>
      </w:r>
      <w:r w:rsidR="00195E05">
        <w:rPr>
          <w:rFonts w:ascii="Calibri" w:eastAsia="Times New Roman" w:hAnsi="Calibri" w:cs="Arial"/>
          <w:lang w:eastAsia="nl-NL"/>
        </w:rPr>
        <w:t>87</w:t>
      </w:r>
    </w:p>
    <w:p w14:paraId="771DCF3D" w14:textId="31126BA2"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55</w:t>
      </w:r>
      <w:r w:rsidRPr="001C0DE4">
        <w:rPr>
          <w:rFonts w:ascii="Calibri" w:eastAsia="Times New Roman" w:hAnsi="Calibri" w:cs="Arial"/>
          <w:lang w:eastAsia="nl-NL"/>
        </w:rPr>
        <w:tab/>
        <w:t>Vaste Commissie</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667497">
        <w:rPr>
          <w:rFonts w:ascii="Calibri" w:eastAsia="Times New Roman" w:hAnsi="Calibri" w:cs="Arial"/>
          <w:lang w:eastAsia="nl-NL"/>
        </w:rPr>
        <w:t>88</w:t>
      </w:r>
    </w:p>
    <w:p w14:paraId="4DA4508B" w14:textId="2AB7F48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56</w:t>
      </w:r>
      <w:r w:rsidRPr="001C0DE4">
        <w:rPr>
          <w:rFonts w:ascii="Calibri" w:eastAsia="Times New Roman" w:hAnsi="Calibri" w:cs="Arial"/>
          <w:lang w:eastAsia="nl-NL"/>
        </w:rPr>
        <w:tab/>
        <w:t>Geschillen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667497">
        <w:rPr>
          <w:rFonts w:ascii="Calibri" w:eastAsia="Times New Roman" w:hAnsi="Calibri" w:cs="Arial"/>
          <w:lang w:eastAsia="nl-NL"/>
        </w:rPr>
        <w:t>88</w:t>
      </w:r>
    </w:p>
    <w:p w14:paraId="33B2C83A" w14:textId="43255A23"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Artikel 57</w:t>
      </w:r>
      <w:r w:rsidRPr="001C0DE4">
        <w:rPr>
          <w:rFonts w:ascii="Calibri" w:eastAsia="Times New Roman" w:hAnsi="Calibri" w:cs="Arial"/>
          <w:lang w:eastAsia="nl-NL"/>
        </w:rPr>
        <w:tab/>
        <w:t>Gunstiger arbeidsvoorwaarden</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667497">
        <w:rPr>
          <w:rFonts w:ascii="Calibri" w:eastAsia="Times New Roman" w:hAnsi="Calibri" w:cs="Arial"/>
          <w:lang w:eastAsia="nl-NL"/>
        </w:rPr>
        <w:t>88</w:t>
      </w:r>
    </w:p>
    <w:p w14:paraId="6CB829D7"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ab/>
      </w:r>
    </w:p>
    <w:p w14:paraId="702A15F6" w14:textId="77777777"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Bijlagen </w:t>
      </w:r>
    </w:p>
    <w:p w14:paraId="19997E1F" w14:textId="0AFFD3D9"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Bijlage I Functiewaardering en beloning</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570269">
        <w:rPr>
          <w:rFonts w:ascii="Calibri" w:eastAsia="Times New Roman" w:hAnsi="Calibri" w:cs="Arial"/>
          <w:lang w:eastAsia="nl-NL"/>
        </w:rPr>
        <w:t>8</w:t>
      </w:r>
      <w:r w:rsidR="003F6FDF" w:rsidRPr="001C0DE4">
        <w:rPr>
          <w:rFonts w:ascii="Calibri" w:eastAsia="Times New Roman" w:hAnsi="Calibri" w:cs="Arial"/>
          <w:lang w:eastAsia="nl-NL"/>
        </w:rPr>
        <w:t>9</w:t>
      </w:r>
    </w:p>
    <w:p w14:paraId="30883990" w14:textId="24502063"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Bijlage II </w:t>
      </w:r>
      <w:r w:rsidR="007A35BA">
        <w:rPr>
          <w:rFonts w:ascii="Calibri" w:eastAsia="Times New Roman" w:hAnsi="Calibri" w:cs="Arial"/>
          <w:lang w:eastAsia="nl-NL"/>
        </w:rPr>
        <w:t>Ar</w:t>
      </w:r>
      <w:r w:rsidR="002E7E5C">
        <w:rPr>
          <w:rFonts w:ascii="Calibri" w:eastAsia="Times New Roman" w:hAnsi="Calibri" w:cs="Arial"/>
          <w:lang w:eastAsia="nl-NL"/>
        </w:rPr>
        <w:t>beidstijdenregeling voor werknemers in dienst voor 1 januari 2024</w:t>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744A82">
        <w:rPr>
          <w:rFonts w:ascii="Calibri" w:eastAsia="Times New Roman" w:hAnsi="Calibri" w:cs="Arial"/>
          <w:lang w:eastAsia="nl-NL"/>
        </w:rPr>
        <w:tab/>
      </w:r>
      <w:r w:rsidR="002E7E5C">
        <w:rPr>
          <w:rFonts w:ascii="Calibri" w:eastAsia="Times New Roman" w:hAnsi="Calibri" w:cs="Arial"/>
          <w:lang w:eastAsia="nl-NL"/>
        </w:rPr>
        <w:t>98</w:t>
      </w:r>
    </w:p>
    <w:p w14:paraId="75151C08" w14:textId="30F72ADE" w:rsidR="00F84CC9" w:rsidRPr="001C0DE4" w:rsidRDefault="00F84CC9" w:rsidP="00FC138D">
      <w:pPr>
        <w:spacing w:after="0" w:line="240" w:lineRule="auto"/>
        <w:rPr>
          <w:rFonts w:ascii="Calibri" w:eastAsia="Times New Roman" w:hAnsi="Calibri" w:cs="Arial"/>
          <w:lang w:eastAsia="nl-NL"/>
        </w:rPr>
      </w:pPr>
      <w:r w:rsidRPr="001C0DE4">
        <w:rPr>
          <w:rFonts w:ascii="Calibri" w:eastAsia="Times New Roman" w:hAnsi="Calibri" w:cs="Arial"/>
          <w:lang w:eastAsia="nl-NL"/>
        </w:rPr>
        <w:t xml:space="preserve">Bijlage III Reglement voor de Vaste Commissie </w:t>
      </w:r>
      <w:r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5061C5" w:rsidRPr="001C0DE4">
        <w:rPr>
          <w:rFonts w:ascii="Calibri" w:eastAsia="Times New Roman" w:hAnsi="Calibri" w:cs="Arial"/>
          <w:lang w:eastAsia="nl-NL"/>
        </w:rPr>
        <w:tab/>
      </w:r>
      <w:r w:rsidR="001C0DE4">
        <w:rPr>
          <w:rFonts w:ascii="Calibri" w:eastAsia="Times New Roman" w:hAnsi="Calibri" w:cs="Arial"/>
          <w:lang w:eastAsia="nl-NL"/>
        </w:rPr>
        <w:tab/>
      </w:r>
      <w:r w:rsidR="00031CE8" w:rsidRPr="001C0DE4">
        <w:rPr>
          <w:rFonts w:ascii="Calibri" w:eastAsia="Times New Roman" w:hAnsi="Calibri" w:cs="Arial"/>
          <w:lang w:eastAsia="nl-NL"/>
        </w:rPr>
        <w:t>1</w:t>
      </w:r>
      <w:r w:rsidR="00E070AC">
        <w:rPr>
          <w:rFonts w:ascii="Calibri" w:eastAsia="Times New Roman" w:hAnsi="Calibri" w:cs="Arial"/>
          <w:lang w:eastAsia="nl-NL"/>
        </w:rPr>
        <w:t>1</w:t>
      </w:r>
      <w:r w:rsidR="00031CE8" w:rsidRPr="001C0DE4">
        <w:rPr>
          <w:rFonts w:ascii="Calibri" w:eastAsia="Times New Roman" w:hAnsi="Calibri" w:cs="Arial"/>
          <w:lang w:eastAsia="nl-NL"/>
        </w:rPr>
        <w:t>0</w:t>
      </w:r>
    </w:p>
    <w:p w14:paraId="026D868D" w14:textId="472718B6" w:rsidR="00D058D4" w:rsidRDefault="00F84CC9" w:rsidP="00D152B6">
      <w:pPr>
        <w:spacing w:after="0" w:line="240" w:lineRule="auto"/>
        <w:rPr>
          <w:rFonts w:ascii="Calibri" w:eastAsia="Times New Roman" w:hAnsi="Calibri" w:cs="Arial"/>
          <w:sz w:val="24"/>
          <w:szCs w:val="20"/>
          <w:lang w:eastAsia="nl-NL"/>
        </w:rPr>
      </w:pPr>
      <w:r w:rsidRPr="001C0DE4">
        <w:rPr>
          <w:rFonts w:ascii="Calibri" w:eastAsia="Times New Roman" w:hAnsi="Calibri" w:cs="Arial"/>
          <w:lang w:eastAsia="nl-NL"/>
        </w:rPr>
        <w:br w:type="page"/>
      </w:r>
    </w:p>
    <w:p w14:paraId="1B922133" w14:textId="11055F86" w:rsidR="00546319" w:rsidRPr="00546319" w:rsidRDefault="00546319" w:rsidP="00546319">
      <w:pPr>
        <w:spacing w:after="0" w:line="240" w:lineRule="auto"/>
        <w:rPr>
          <w:rFonts w:ascii="Calibri" w:eastAsia="Times New Roman" w:hAnsi="Calibri" w:cs="Arial"/>
          <w:sz w:val="24"/>
          <w:szCs w:val="20"/>
          <w:lang w:eastAsia="nl-NL"/>
        </w:rPr>
      </w:pPr>
      <w:r w:rsidRPr="00546319">
        <w:rPr>
          <w:rFonts w:ascii="Calibri" w:eastAsia="Times New Roman" w:hAnsi="Calibri" w:cs="Arial"/>
          <w:sz w:val="24"/>
          <w:szCs w:val="20"/>
          <w:lang w:eastAsia="nl-NL"/>
        </w:rPr>
        <w:lastRenderedPageBreak/>
        <w:t xml:space="preserve">CAO VOOR DE FOODSERVICE EN DE GROOTHANDEL IN LEVENSMIDDELEN </w:t>
      </w:r>
      <w:r w:rsidR="005C53D1">
        <w:rPr>
          <w:rFonts w:ascii="Calibri" w:eastAsia="Times New Roman" w:hAnsi="Calibri" w:cs="Arial"/>
          <w:sz w:val="24"/>
          <w:szCs w:val="20"/>
          <w:lang w:eastAsia="nl-NL"/>
        </w:rPr>
        <w:t>202</w:t>
      </w:r>
      <w:r w:rsidR="00D27EF4">
        <w:rPr>
          <w:rFonts w:ascii="Calibri" w:eastAsia="Times New Roman" w:hAnsi="Calibri" w:cs="Arial"/>
          <w:sz w:val="24"/>
          <w:szCs w:val="20"/>
          <w:lang w:eastAsia="nl-NL"/>
        </w:rPr>
        <w:t>4</w:t>
      </w:r>
      <w:r w:rsidR="009A448E">
        <w:rPr>
          <w:rFonts w:ascii="Calibri" w:eastAsia="Times New Roman" w:hAnsi="Calibri" w:cs="Arial"/>
          <w:sz w:val="24"/>
          <w:szCs w:val="20"/>
          <w:lang w:eastAsia="nl-NL"/>
        </w:rPr>
        <w:t>-</w:t>
      </w:r>
      <w:r w:rsidR="005C53D1">
        <w:rPr>
          <w:rFonts w:ascii="Calibri" w:eastAsia="Times New Roman" w:hAnsi="Calibri" w:cs="Arial"/>
          <w:sz w:val="24"/>
          <w:szCs w:val="20"/>
          <w:lang w:eastAsia="nl-NL"/>
        </w:rPr>
        <w:t>202</w:t>
      </w:r>
      <w:r w:rsidR="00D965F1">
        <w:rPr>
          <w:rFonts w:ascii="Calibri" w:eastAsia="Times New Roman" w:hAnsi="Calibri" w:cs="Arial"/>
          <w:sz w:val="24"/>
          <w:szCs w:val="20"/>
          <w:lang w:eastAsia="nl-NL"/>
        </w:rPr>
        <w:t>5</w:t>
      </w:r>
    </w:p>
    <w:p w14:paraId="50105D8B" w14:textId="77777777" w:rsidR="00546319" w:rsidRPr="00546319" w:rsidRDefault="00546319" w:rsidP="00546319">
      <w:pPr>
        <w:spacing w:after="0" w:line="240" w:lineRule="auto"/>
        <w:rPr>
          <w:rFonts w:ascii="Calibri" w:eastAsia="Times New Roman" w:hAnsi="Calibri" w:cs="Arial"/>
          <w:sz w:val="24"/>
          <w:szCs w:val="24"/>
          <w:lang w:eastAsia="nl-NL"/>
        </w:rPr>
      </w:pPr>
    </w:p>
    <w:p w14:paraId="1EE18A4B"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w:t>
      </w:r>
    </w:p>
    <w:p w14:paraId="4D832F32"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ALGEMENE DEFINITIES</w:t>
      </w:r>
    </w:p>
    <w:p w14:paraId="3CB663BC" w14:textId="77777777" w:rsidR="00546319" w:rsidRPr="00546319" w:rsidRDefault="00546319" w:rsidP="00546319">
      <w:pPr>
        <w:numPr>
          <w:ilvl w:val="0"/>
          <w:numId w:val="50"/>
        </w:numPr>
        <w:tabs>
          <w:tab w:val="clear" w:pos="567"/>
        </w:tab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Werkgever: iedere natuurlijke of rechtspersoon die zich bezighoudt met de uitoefening van: </w:t>
      </w:r>
    </w:p>
    <w:p w14:paraId="3C1D0395" w14:textId="77777777" w:rsidR="00546319" w:rsidRPr="00546319" w:rsidRDefault="00546319" w:rsidP="00546319">
      <w:pPr>
        <w:numPr>
          <w:ilvl w:val="1"/>
          <w:numId w:val="5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groothandel voor de Foodservice en de Groothandel in Levensmiddelen en/of;</w:t>
      </w:r>
    </w:p>
    <w:p w14:paraId="401F2E44" w14:textId="77777777" w:rsidR="00546319" w:rsidRPr="00546319" w:rsidRDefault="00546319" w:rsidP="00546319">
      <w:pPr>
        <w:numPr>
          <w:ilvl w:val="1"/>
          <w:numId w:val="5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groothandel in Zoetwaren en/of; </w:t>
      </w:r>
    </w:p>
    <w:p w14:paraId="073EB6F5" w14:textId="77777777" w:rsidR="00546319" w:rsidRPr="00546319" w:rsidRDefault="00546319" w:rsidP="00546319">
      <w:pPr>
        <w:numPr>
          <w:ilvl w:val="1"/>
          <w:numId w:val="5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groothandel in Tabak en Tabaksproducten en/of; </w:t>
      </w:r>
    </w:p>
    <w:p w14:paraId="0BFD76BA" w14:textId="77777777" w:rsidR="00546319" w:rsidRPr="00546319" w:rsidRDefault="00546319" w:rsidP="00546319">
      <w:pPr>
        <w:numPr>
          <w:ilvl w:val="1"/>
          <w:numId w:val="5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groothandel in Bakkerijgrondstoffen en/of; </w:t>
      </w:r>
    </w:p>
    <w:p w14:paraId="15C06702" w14:textId="77777777" w:rsidR="00546319" w:rsidRPr="00546319" w:rsidRDefault="00546319" w:rsidP="00546319">
      <w:pPr>
        <w:numPr>
          <w:ilvl w:val="1"/>
          <w:numId w:val="5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groothandel in Aanverwante Producten als bedoeld in artikel 2.</w:t>
      </w:r>
    </w:p>
    <w:p w14:paraId="113C7C5D" w14:textId="77777777" w:rsidR="00546319" w:rsidRPr="00546319" w:rsidRDefault="00546319" w:rsidP="00546319">
      <w:pPr>
        <w:numPr>
          <w:ilvl w:val="0"/>
          <w:numId w:val="50"/>
        </w:numPr>
        <w:tabs>
          <w:tab w:val="clear" w:pos="567"/>
        </w:tab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Werknemer: ieder die op basis van een arbeidsovereenkomst in dienst is bij een werkgever als bedoeld in lid 1 van dit artikel.</w:t>
      </w:r>
    </w:p>
    <w:p w14:paraId="587BBDF2" w14:textId="77777777" w:rsidR="00546319" w:rsidRPr="00546319" w:rsidRDefault="00546319" w:rsidP="00546319">
      <w:pPr>
        <w:spacing w:after="0" w:line="240" w:lineRule="auto"/>
        <w:rPr>
          <w:rFonts w:ascii="Calibri" w:eastAsia="Times New Roman" w:hAnsi="Calibri" w:cs="Arial"/>
          <w:sz w:val="24"/>
          <w:szCs w:val="24"/>
          <w:lang w:eastAsia="nl-NL"/>
        </w:rPr>
      </w:pPr>
    </w:p>
    <w:p w14:paraId="1E32D5AB"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w:t>
      </w:r>
    </w:p>
    <w:p w14:paraId="1F3BB20D"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WERKINGSSFEER </w:t>
      </w:r>
    </w:p>
    <w:p w14:paraId="502A67A6" w14:textId="77777777" w:rsidR="00546319" w:rsidRPr="00546319" w:rsidRDefault="00546319" w:rsidP="00546319">
      <w:pPr>
        <w:numPr>
          <w:ilvl w:val="0"/>
          <w:numId w:val="52"/>
        </w:numPr>
        <w:tabs>
          <w:tab w:val="clear" w:pos="567"/>
        </w:tab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Deze CAO geldt voor de Groothandel voor de Foodservice en de Groothandel in Levensmiddelen, de Groothandel in Zoetwaren, de Groothandel in Tabak en Tabaksproducten, de Groothandel in Bakkerijgrondstoffen en de Groothandel in Aanverwante Producten. </w:t>
      </w:r>
    </w:p>
    <w:p w14:paraId="7B2B4BC4" w14:textId="43AEBCA9" w:rsidR="00E95692" w:rsidRPr="00776DD2" w:rsidRDefault="00E95692" w:rsidP="007E1D3A">
      <w:pPr>
        <w:kinsoku w:val="0"/>
        <w:overflowPunct w:val="0"/>
        <w:autoSpaceDE w:val="0"/>
        <w:autoSpaceDN w:val="0"/>
        <w:adjustRightInd w:val="0"/>
        <w:spacing w:before="60" w:after="0" w:line="242" w:lineRule="auto"/>
        <w:ind w:left="567" w:hanging="527"/>
        <w:rPr>
          <w:rFonts w:ascii="Calibri" w:hAnsi="Calibri" w:cs="Calibri"/>
          <w:sz w:val="24"/>
          <w:szCs w:val="24"/>
        </w:rPr>
      </w:pPr>
      <w:r w:rsidRPr="00776DD2">
        <w:rPr>
          <w:rFonts w:ascii="Calibri" w:hAnsi="Calibri" w:cs="Calibri"/>
          <w:sz w:val="24"/>
          <w:szCs w:val="24"/>
        </w:rPr>
        <w:t>2.1.</w:t>
      </w:r>
      <w:r w:rsidRPr="00776DD2">
        <w:rPr>
          <w:rFonts w:ascii="Calibri" w:hAnsi="Calibri" w:cs="Calibri"/>
          <w:spacing w:val="-7"/>
          <w:sz w:val="24"/>
          <w:szCs w:val="24"/>
        </w:rPr>
        <w:t xml:space="preserve"> </w:t>
      </w:r>
      <w:r w:rsidR="00A538EB" w:rsidRPr="00776DD2">
        <w:rPr>
          <w:rFonts w:ascii="Calibri" w:hAnsi="Calibri" w:cs="Calibri"/>
          <w:spacing w:val="-7"/>
          <w:sz w:val="24"/>
          <w:szCs w:val="24"/>
        </w:rPr>
        <w:tab/>
      </w:r>
      <w:r w:rsidRPr="00776DD2">
        <w:rPr>
          <w:rFonts w:ascii="Calibri" w:hAnsi="Calibri" w:cs="Calibri"/>
          <w:sz w:val="24"/>
          <w:szCs w:val="24"/>
        </w:rPr>
        <w:t>Onder Groothandel</w:t>
      </w:r>
      <w:r w:rsidRPr="00776DD2">
        <w:rPr>
          <w:rFonts w:ascii="Calibri" w:hAnsi="Calibri" w:cs="Calibri"/>
          <w:spacing w:val="-1"/>
          <w:sz w:val="24"/>
          <w:szCs w:val="24"/>
        </w:rPr>
        <w:t xml:space="preserve"> </w:t>
      </w:r>
      <w:r w:rsidRPr="00776DD2">
        <w:rPr>
          <w:rFonts w:ascii="Calibri" w:hAnsi="Calibri" w:cs="Calibri"/>
          <w:sz w:val="24"/>
          <w:szCs w:val="24"/>
        </w:rPr>
        <w:t>voor</w:t>
      </w:r>
      <w:r w:rsidRPr="00776DD2">
        <w:rPr>
          <w:rFonts w:ascii="Calibri" w:hAnsi="Calibri" w:cs="Calibri"/>
          <w:spacing w:val="24"/>
          <w:sz w:val="24"/>
          <w:szCs w:val="24"/>
        </w:rPr>
        <w:t xml:space="preserve"> </w:t>
      </w:r>
      <w:r w:rsidRPr="00776DD2">
        <w:rPr>
          <w:rFonts w:ascii="Calibri" w:hAnsi="Calibri" w:cs="Calibri"/>
          <w:sz w:val="24"/>
          <w:szCs w:val="24"/>
        </w:rPr>
        <w:t>de Foodservice en</w:t>
      </w:r>
      <w:r w:rsidRPr="00776DD2">
        <w:rPr>
          <w:rFonts w:ascii="Calibri" w:hAnsi="Calibri" w:cs="Calibri"/>
          <w:spacing w:val="-3"/>
          <w:sz w:val="24"/>
          <w:szCs w:val="24"/>
        </w:rPr>
        <w:t xml:space="preserve"> </w:t>
      </w:r>
      <w:r w:rsidRPr="00776DD2">
        <w:rPr>
          <w:rFonts w:ascii="Calibri" w:hAnsi="Calibri" w:cs="Calibri"/>
          <w:sz w:val="24"/>
          <w:szCs w:val="24"/>
        </w:rPr>
        <w:t>de Groothandel</w:t>
      </w:r>
      <w:r w:rsidRPr="00776DD2">
        <w:rPr>
          <w:rFonts w:ascii="Calibri" w:hAnsi="Calibri" w:cs="Calibri"/>
          <w:spacing w:val="-19"/>
          <w:sz w:val="24"/>
          <w:szCs w:val="24"/>
        </w:rPr>
        <w:t xml:space="preserve"> </w:t>
      </w:r>
      <w:r w:rsidRPr="00776DD2">
        <w:rPr>
          <w:rFonts w:ascii="Calibri" w:hAnsi="Calibri" w:cs="Calibri"/>
          <w:sz w:val="24"/>
          <w:szCs w:val="24"/>
        </w:rPr>
        <w:t>in Levensmiddelen als</w:t>
      </w:r>
      <w:r w:rsidRPr="00776DD2">
        <w:rPr>
          <w:rFonts w:ascii="Calibri" w:hAnsi="Calibri" w:cs="Calibri"/>
          <w:spacing w:val="-6"/>
          <w:sz w:val="24"/>
          <w:szCs w:val="24"/>
        </w:rPr>
        <w:t xml:space="preserve"> </w:t>
      </w:r>
      <w:r w:rsidRPr="00776DD2">
        <w:rPr>
          <w:rFonts w:ascii="Calibri" w:hAnsi="Calibri" w:cs="Calibri"/>
          <w:sz w:val="24"/>
          <w:szCs w:val="24"/>
        </w:rPr>
        <w:t xml:space="preserve">bedoeld in </w:t>
      </w:r>
      <w:r w:rsidR="00B41237" w:rsidRPr="00776DD2">
        <w:rPr>
          <w:rFonts w:ascii="Calibri" w:hAnsi="Calibri" w:cs="Calibri"/>
          <w:sz w:val="24"/>
          <w:szCs w:val="24"/>
        </w:rPr>
        <w:t xml:space="preserve">lid </w:t>
      </w:r>
      <w:r w:rsidRPr="00776DD2">
        <w:rPr>
          <w:rFonts w:ascii="Calibri" w:hAnsi="Calibri" w:cs="Calibri"/>
          <w:sz w:val="24"/>
          <w:szCs w:val="24"/>
        </w:rPr>
        <w:t>1 wordt</w:t>
      </w:r>
      <w:r w:rsidRPr="00776DD2">
        <w:rPr>
          <w:rFonts w:ascii="Calibri" w:hAnsi="Calibri" w:cs="Calibri"/>
          <w:spacing w:val="-9"/>
          <w:sz w:val="24"/>
          <w:szCs w:val="24"/>
        </w:rPr>
        <w:t xml:space="preserve"> </w:t>
      </w:r>
      <w:r w:rsidRPr="00776DD2">
        <w:rPr>
          <w:rFonts w:ascii="Calibri" w:hAnsi="Calibri" w:cs="Calibri"/>
          <w:sz w:val="24"/>
          <w:szCs w:val="24"/>
        </w:rPr>
        <w:t>verstaan</w:t>
      </w:r>
      <w:r w:rsidRPr="00776DD2">
        <w:rPr>
          <w:rFonts w:ascii="Calibri" w:hAnsi="Calibri" w:cs="Calibri"/>
          <w:spacing w:val="-3"/>
          <w:sz w:val="24"/>
          <w:szCs w:val="24"/>
        </w:rPr>
        <w:t xml:space="preserve"> </w:t>
      </w:r>
      <w:r w:rsidRPr="00776DD2">
        <w:rPr>
          <w:rFonts w:ascii="Calibri" w:hAnsi="Calibri" w:cs="Calibri"/>
          <w:sz w:val="24"/>
          <w:szCs w:val="24"/>
        </w:rPr>
        <w:t>de onderneming:</w:t>
      </w:r>
    </w:p>
    <w:p w14:paraId="47069E7B" w14:textId="77777777" w:rsidR="00E95692" w:rsidRPr="00E95692" w:rsidRDefault="00E95692" w:rsidP="009575CF">
      <w:pPr>
        <w:numPr>
          <w:ilvl w:val="0"/>
          <w:numId w:val="108"/>
        </w:numPr>
        <w:tabs>
          <w:tab w:val="left" w:pos="851"/>
        </w:tabs>
        <w:kinsoku w:val="0"/>
        <w:overflowPunct w:val="0"/>
        <w:autoSpaceDE w:val="0"/>
        <w:autoSpaceDN w:val="0"/>
        <w:adjustRightInd w:val="0"/>
        <w:spacing w:before="1" w:after="0" w:line="242" w:lineRule="auto"/>
        <w:ind w:left="851" w:right="606" w:hanging="284"/>
        <w:rPr>
          <w:rFonts w:ascii="Calibri" w:hAnsi="Calibri" w:cs="Calibri"/>
        </w:rPr>
      </w:pPr>
      <w:r w:rsidRPr="00E95692">
        <w:rPr>
          <w:rFonts w:ascii="Calibri" w:hAnsi="Calibri" w:cs="Calibri"/>
        </w:rPr>
        <w:t>die zich</w:t>
      </w:r>
      <w:r w:rsidRPr="00E95692">
        <w:rPr>
          <w:rFonts w:ascii="Calibri" w:hAnsi="Calibri" w:cs="Calibri"/>
          <w:spacing w:val="-6"/>
        </w:rPr>
        <w:t xml:space="preserve"> </w:t>
      </w:r>
      <w:r w:rsidRPr="00E95692">
        <w:rPr>
          <w:rFonts w:ascii="Calibri" w:hAnsi="Calibri" w:cs="Calibri"/>
        </w:rPr>
        <w:t>bezig</w:t>
      </w:r>
      <w:r w:rsidRPr="00E95692">
        <w:rPr>
          <w:rFonts w:ascii="Calibri" w:hAnsi="Calibri" w:cs="Calibri"/>
          <w:spacing w:val="-10"/>
        </w:rPr>
        <w:t xml:space="preserve"> </w:t>
      </w:r>
      <w:r w:rsidRPr="00E95692">
        <w:rPr>
          <w:rFonts w:ascii="Calibri" w:hAnsi="Calibri" w:cs="Calibri"/>
        </w:rPr>
        <w:t>houdt</w:t>
      </w:r>
      <w:r w:rsidRPr="00E95692">
        <w:rPr>
          <w:rFonts w:ascii="Calibri" w:hAnsi="Calibri" w:cs="Calibri"/>
          <w:spacing w:val="23"/>
        </w:rPr>
        <w:t xml:space="preserve"> </w:t>
      </w:r>
      <w:r w:rsidRPr="00E95692">
        <w:rPr>
          <w:rFonts w:ascii="Calibri" w:hAnsi="Calibri" w:cs="Calibri"/>
        </w:rPr>
        <w:t>met</w:t>
      </w:r>
      <w:r w:rsidRPr="00E95692">
        <w:rPr>
          <w:rFonts w:ascii="Calibri" w:hAnsi="Calibri" w:cs="Calibri"/>
          <w:spacing w:val="-11"/>
        </w:rPr>
        <w:t xml:space="preserve"> </w:t>
      </w:r>
      <w:r w:rsidRPr="00E95692">
        <w:rPr>
          <w:rFonts w:ascii="Calibri" w:hAnsi="Calibri" w:cs="Calibri"/>
        </w:rPr>
        <w:t>het kopen en</w:t>
      </w:r>
      <w:r w:rsidRPr="00E95692">
        <w:rPr>
          <w:rFonts w:ascii="Calibri" w:hAnsi="Calibri" w:cs="Calibri"/>
          <w:spacing w:val="-6"/>
        </w:rPr>
        <w:t xml:space="preserve"> </w:t>
      </w:r>
      <w:r w:rsidRPr="00E95692">
        <w:rPr>
          <w:rFonts w:ascii="Calibri" w:hAnsi="Calibri" w:cs="Calibri"/>
        </w:rPr>
        <w:t>verkopen van</w:t>
      </w:r>
      <w:r w:rsidRPr="00E95692">
        <w:rPr>
          <w:rFonts w:ascii="Calibri" w:hAnsi="Calibri" w:cs="Calibri"/>
          <w:spacing w:val="-6"/>
        </w:rPr>
        <w:t xml:space="preserve"> </w:t>
      </w:r>
      <w:r w:rsidRPr="00E95692">
        <w:rPr>
          <w:rFonts w:ascii="Calibri" w:hAnsi="Calibri" w:cs="Calibri"/>
        </w:rPr>
        <w:t>goederen</w:t>
      </w:r>
      <w:r w:rsidRPr="00E95692">
        <w:rPr>
          <w:rFonts w:ascii="Calibri" w:hAnsi="Calibri" w:cs="Calibri"/>
          <w:spacing w:val="-6"/>
        </w:rPr>
        <w:t xml:space="preserve"> </w:t>
      </w:r>
      <w:r w:rsidRPr="00E95692">
        <w:rPr>
          <w:rFonts w:ascii="Calibri" w:hAnsi="Calibri" w:cs="Calibri"/>
        </w:rPr>
        <w:t>en/of diensten</w:t>
      </w:r>
      <w:r w:rsidRPr="00E95692">
        <w:rPr>
          <w:rFonts w:ascii="Calibri" w:hAnsi="Calibri" w:cs="Calibri"/>
          <w:spacing w:val="-6"/>
        </w:rPr>
        <w:t xml:space="preserve"> </w:t>
      </w:r>
      <w:r w:rsidRPr="00E95692">
        <w:rPr>
          <w:rFonts w:ascii="Calibri" w:hAnsi="Calibri" w:cs="Calibri"/>
        </w:rPr>
        <w:t>(ongeacht de</w:t>
      </w:r>
      <w:r w:rsidRPr="00E95692">
        <w:rPr>
          <w:rFonts w:ascii="Calibri" w:hAnsi="Calibri" w:cs="Calibri"/>
          <w:spacing w:val="-3"/>
        </w:rPr>
        <w:t xml:space="preserve"> </w:t>
      </w:r>
      <w:r w:rsidRPr="00E95692">
        <w:rPr>
          <w:rFonts w:ascii="Calibri" w:hAnsi="Calibri" w:cs="Calibri"/>
        </w:rPr>
        <w:t>herkomst, de verpakkingsvorm of</w:t>
      </w:r>
      <w:r w:rsidRPr="00E95692">
        <w:rPr>
          <w:rFonts w:ascii="Calibri" w:hAnsi="Calibri" w:cs="Calibri"/>
          <w:spacing w:val="-5"/>
        </w:rPr>
        <w:t xml:space="preserve"> </w:t>
      </w:r>
      <w:r w:rsidRPr="00E95692">
        <w:rPr>
          <w:rFonts w:ascii="Calibri" w:hAnsi="Calibri" w:cs="Calibri"/>
        </w:rPr>
        <w:t>verschijningsvorm)</w:t>
      </w:r>
      <w:r w:rsidRPr="00E95692">
        <w:rPr>
          <w:rFonts w:ascii="Calibri" w:hAnsi="Calibri" w:cs="Calibri"/>
          <w:spacing w:val="29"/>
        </w:rPr>
        <w:t xml:space="preserve"> </w:t>
      </w:r>
      <w:r w:rsidRPr="00E95692">
        <w:rPr>
          <w:rFonts w:ascii="Calibri" w:hAnsi="Calibri" w:cs="Calibri"/>
        </w:rPr>
        <w:t>uit ten</w:t>
      </w:r>
      <w:r w:rsidRPr="00E95692">
        <w:rPr>
          <w:rFonts w:ascii="Calibri" w:hAnsi="Calibri" w:cs="Calibri"/>
          <w:spacing w:val="-6"/>
        </w:rPr>
        <w:t xml:space="preserve"> </w:t>
      </w:r>
      <w:r w:rsidRPr="00E95692">
        <w:rPr>
          <w:rFonts w:ascii="Calibri" w:hAnsi="Calibri" w:cs="Calibri"/>
        </w:rPr>
        <w:t>minste acht van</w:t>
      </w:r>
      <w:r w:rsidRPr="00E95692">
        <w:rPr>
          <w:rFonts w:ascii="Calibri" w:hAnsi="Calibri" w:cs="Calibri"/>
          <w:spacing w:val="-6"/>
        </w:rPr>
        <w:t xml:space="preserve"> </w:t>
      </w:r>
      <w:r w:rsidRPr="00E95692">
        <w:rPr>
          <w:rFonts w:ascii="Calibri" w:hAnsi="Calibri" w:cs="Calibri"/>
        </w:rPr>
        <w:t>de hierna</w:t>
      </w:r>
      <w:r w:rsidRPr="00E95692">
        <w:rPr>
          <w:rFonts w:ascii="Calibri" w:hAnsi="Calibri" w:cs="Calibri"/>
          <w:spacing w:val="-3"/>
        </w:rPr>
        <w:t xml:space="preserve"> </w:t>
      </w:r>
      <w:r w:rsidRPr="00E95692">
        <w:rPr>
          <w:rFonts w:ascii="Calibri" w:hAnsi="Calibri" w:cs="Calibri"/>
        </w:rPr>
        <w:t>genoemde 26</w:t>
      </w:r>
      <w:r w:rsidRPr="00E95692">
        <w:rPr>
          <w:rFonts w:ascii="Calibri" w:hAnsi="Calibri" w:cs="Calibri"/>
          <w:spacing w:val="-2"/>
        </w:rPr>
        <w:t xml:space="preserve"> </w:t>
      </w:r>
      <w:r w:rsidRPr="00E95692">
        <w:rPr>
          <w:rFonts w:ascii="Calibri" w:hAnsi="Calibri" w:cs="Calibri"/>
        </w:rPr>
        <w:t>groepen;</w:t>
      </w:r>
      <w:r w:rsidRPr="00E95692">
        <w:rPr>
          <w:rFonts w:ascii="Calibri" w:hAnsi="Calibri" w:cs="Calibri"/>
          <w:spacing w:val="-12"/>
        </w:rPr>
        <w:t xml:space="preserve"> </w:t>
      </w:r>
      <w:r w:rsidRPr="00E95692">
        <w:rPr>
          <w:rFonts w:ascii="Calibri" w:hAnsi="Calibri" w:cs="Calibri"/>
        </w:rPr>
        <w:t>en</w:t>
      </w:r>
    </w:p>
    <w:p w14:paraId="63FAAD52" w14:textId="77777777" w:rsidR="00E95692" w:rsidRPr="00E95692" w:rsidRDefault="00E95692" w:rsidP="009575CF">
      <w:pPr>
        <w:numPr>
          <w:ilvl w:val="0"/>
          <w:numId w:val="108"/>
        </w:numPr>
        <w:tabs>
          <w:tab w:val="left" w:pos="851"/>
        </w:tabs>
        <w:kinsoku w:val="0"/>
        <w:overflowPunct w:val="0"/>
        <w:autoSpaceDE w:val="0"/>
        <w:autoSpaceDN w:val="0"/>
        <w:adjustRightInd w:val="0"/>
        <w:spacing w:after="0" w:line="242" w:lineRule="auto"/>
        <w:ind w:left="851" w:right="232" w:hanging="284"/>
        <w:rPr>
          <w:rFonts w:ascii="Calibri" w:hAnsi="Calibri" w:cs="Calibri"/>
        </w:rPr>
      </w:pPr>
      <w:r w:rsidRPr="00E95692">
        <w:rPr>
          <w:rFonts w:ascii="Calibri" w:hAnsi="Calibri" w:cs="Calibri"/>
        </w:rPr>
        <w:t>waarbij</w:t>
      </w:r>
      <w:r w:rsidRPr="00E95692">
        <w:rPr>
          <w:rFonts w:ascii="Calibri" w:hAnsi="Calibri" w:cs="Calibri"/>
          <w:spacing w:val="-2"/>
        </w:rPr>
        <w:t xml:space="preserve"> </w:t>
      </w:r>
      <w:r w:rsidRPr="00E95692">
        <w:rPr>
          <w:rFonts w:ascii="Calibri" w:hAnsi="Calibri" w:cs="Calibri"/>
        </w:rPr>
        <w:t>de omzet</w:t>
      </w:r>
      <w:r w:rsidRPr="00E95692">
        <w:rPr>
          <w:rFonts w:ascii="Calibri" w:hAnsi="Calibri" w:cs="Calibri"/>
          <w:spacing w:val="-8"/>
        </w:rPr>
        <w:t xml:space="preserve"> </w:t>
      </w:r>
      <w:r w:rsidRPr="00E95692">
        <w:rPr>
          <w:rFonts w:ascii="Calibri" w:hAnsi="Calibri" w:cs="Calibri"/>
        </w:rPr>
        <w:t>die wordt behaald</w:t>
      </w:r>
      <w:r w:rsidRPr="00E95692">
        <w:rPr>
          <w:rFonts w:ascii="Calibri" w:hAnsi="Calibri" w:cs="Calibri"/>
          <w:spacing w:val="-2"/>
        </w:rPr>
        <w:t xml:space="preserve"> </w:t>
      </w:r>
      <w:r w:rsidRPr="00E95692">
        <w:rPr>
          <w:rFonts w:ascii="Calibri" w:hAnsi="Calibri" w:cs="Calibri"/>
        </w:rPr>
        <w:t>met het</w:t>
      </w:r>
      <w:r w:rsidRPr="00E95692">
        <w:rPr>
          <w:rFonts w:ascii="Calibri" w:hAnsi="Calibri" w:cs="Calibri"/>
          <w:spacing w:val="-8"/>
        </w:rPr>
        <w:t xml:space="preserve"> </w:t>
      </w:r>
      <w:r w:rsidRPr="00E95692">
        <w:rPr>
          <w:rFonts w:ascii="Calibri" w:hAnsi="Calibri" w:cs="Calibri"/>
        </w:rPr>
        <w:t>verkopen</w:t>
      </w:r>
      <w:r w:rsidRPr="00E95692">
        <w:rPr>
          <w:rFonts w:ascii="Calibri" w:hAnsi="Calibri" w:cs="Calibri"/>
          <w:spacing w:val="16"/>
        </w:rPr>
        <w:t xml:space="preserve"> </w:t>
      </w:r>
      <w:r w:rsidRPr="00E95692">
        <w:rPr>
          <w:rFonts w:ascii="Calibri" w:hAnsi="Calibri" w:cs="Calibri"/>
        </w:rPr>
        <w:t>als</w:t>
      </w:r>
      <w:r w:rsidRPr="00E95692">
        <w:rPr>
          <w:rFonts w:ascii="Calibri" w:hAnsi="Calibri" w:cs="Calibri"/>
          <w:spacing w:val="-5"/>
        </w:rPr>
        <w:t xml:space="preserve"> </w:t>
      </w:r>
      <w:r w:rsidRPr="00E95692">
        <w:rPr>
          <w:rFonts w:ascii="Calibri" w:hAnsi="Calibri" w:cs="Calibri"/>
        </w:rPr>
        <w:t>bedoeld</w:t>
      </w:r>
      <w:r w:rsidRPr="00E95692">
        <w:rPr>
          <w:rFonts w:ascii="Calibri" w:hAnsi="Calibri" w:cs="Calibri"/>
          <w:spacing w:val="16"/>
        </w:rPr>
        <w:t xml:space="preserve"> </w:t>
      </w:r>
      <w:r w:rsidRPr="00E95692">
        <w:rPr>
          <w:rFonts w:ascii="Calibri" w:hAnsi="Calibri" w:cs="Calibri"/>
        </w:rPr>
        <w:t>onder</w:t>
      </w:r>
      <w:r w:rsidRPr="00E95692">
        <w:rPr>
          <w:rFonts w:ascii="Calibri" w:hAnsi="Calibri" w:cs="Calibri"/>
          <w:spacing w:val="25"/>
        </w:rPr>
        <w:t xml:space="preserve"> </w:t>
      </w:r>
      <w:r w:rsidRPr="00E95692">
        <w:rPr>
          <w:rFonts w:ascii="Calibri" w:hAnsi="Calibri" w:cs="Calibri"/>
        </w:rPr>
        <w:t>a.</w:t>
      </w:r>
      <w:r w:rsidRPr="00E95692">
        <w:rPr>
          <w:rFonts w:ascii="Calibri" w:hAnsi="Calibri" w:cs="Calibri"/>
          <w:spacing w:val="-6"/>
        </w:rPr>
        <w:t xml:space="preserve"> </w:t>
      </w:r>
      <w:r w:rsidRPr="00E95692">
        <w:rPr>
          <w:rFonts w:ascii="Calibri" w:hAnsi="Calibri" w:cs="Calibri"/>
        </w:rPr>
        <w:t>voor meer dan</w:t>
      </w:r>
      <w:r w:rsidRPr="00E95692">
        <w:rPr>
          <w:rFonts w:ascii="Calibri" w:hAnsi="Calibri" w:cs="Calibri"/>
          <w:spacing w:val="-2"/>
        </w:rPr>
        <w:t xml:space="preserve"> </w:t>
      </w:r>
      <w:r w:rsidRPr="00E95692">
        <w:rPr>
          <w:rFonts w:ascii="Calibri" w:hAnsi="Calibri" w:cs="Calibri"/>
        </w:rPr>
        <w:t>50% van</w:t>
      </w:r>
      <w:r w:rsidRPr="00E95692">
        <w:rPr>
          <w:rFonts w:ascii="Calibri" w:hAnsi="Calibri" w:cs="Calibri"/>
          <w:spacing w:val="-2"/>
        </w:rPr>
        <w:t xml:space="preserve"> </w:t>
      </w:r>
      <w:r w:rsidRPr="00E95692">
        <w:rPr>
          <w:rFonts w:ascii="Calibri" w:hAnsi="Calibri" w:cs="Calibri"/>
        </w:rPr>
        <w:t>de totale</w:t>
      </w:r>
      <w:r w:rsidRPr="00E95692">
        <w:rPr>
          <w:rFonts w:ascii="Calibri" w:hAnsi="Calibri" w:cs="Calibri"/>
          <w:spacing w:val="-14"/>
        </w:rPr>
        <w:t xml:space="preserve"> </w:t>
      </w:r>
      <w:r w:rsidRPr="00E95692">
        <w:rPr>
          <w:rFonts w:ascii="Calibri" w:hAnsi="Calibri" w:cs="Calibri"/>
        </w:rPr>
        <w:t>omzet bestaat</w:t>
      </w:r>
      <w:r w:rsidRPr="00E95692">
        <w:rPr>
          <w:rFonts w:ascii="Calibri" w:hAnsi="Calibri" w:cs="Calibri"/>
          <w:spacing w:val="-8"/>
        </w:rPr>
        <w:t xml:space="preserve"> </w:t>
      </w:r>
      <w:r w:rsidRPr="00E95692">
        <w:rPr>
          <w:rFonts w:ascii="Calibri" w:hAnsi="Calibri" w:cs="Calibri"/>
        </w:rPr>
        <w:t>uit het</w:t>
      </w:r>
      <w:r w:rsidRPr="00E95692">
        <w:rPr>
          <w:rFonts w:ascii="Calibri" w:hAnsi="Calibri" w:cs="Calibri"/>
          <w:spacing w:val="-8"/>
        </w:rPr>
        <w:t xml:space="preserve"> </w:t>
      </w:r>
      <w:r w:rsidRPr="00E95692">
        <w:rPr>
          <w:rFonts w:ascii="Calibri" w:hAnsi="Calibri" w:cs="Calibri"/>
        </w:rPr>
        <w:t>verkopen</w:t>
      </w:r>
      <w:r w:rsidRPr="00E95692">
        <w:rPr>
          <w:rFonts w:ascii="Calibri" w:hAnsi="Calibri" w:cs="Calibri"/>
          <w:spacing w:val="16"/>
        </w:rPr>
        <w:t xml:space="preserve"> </w:t>
      </w:r>
      <w:r w:rsidRPr="00E95692">
        <w:rPr>
          <w:rFonts w:ascii="Calibri" w:hAnsi="Calibri" w:cs="Calibri"/>
        </w:rPr>
        <w:t>aan</w:t>
      </w:r>
      <w:r w:rsidRPr="00E95692">
        <w:rPr>
          <w:rFonts w:ascii="Calibri" w:hAnsi="Calibri" w:cs="Calibri"/>
          <w:spacing w:val="-2"/>
        </w:rPr>
        <w:t xml:space="preserve"> </w:t>
      </w:r>
      <w:r w:rsidRPr="00E95692">
        <w:rPr>
          <w:rFonts w:ascii="Calibri" w:hAnsi="Calibri" w:cs="Calibri"/>
        </w:rPr>
        <w:t>bedrijfsmatige afnemers;</w:t>
      </w:r>
      <w:r w:rsidRPr="00E95692">
        <w:rPr>
          <w:rFonts w:ascii="Calibri" w:hAnsi="Calibri" w:cs="Calibri"/>
          <w:spacing w:val="-9"/>
        </w:rPr>
        <w:t xml:space="preserve"> </w:t>
      </w:r>
      <w:r w:rsidRPr="00E95692">
        <w:rPr>
          <w:rFonts w:ascii="Calibri" w:hAnsi="Calibri" w:cs="Calibri"/>
        </w:rPr>
        <w:t>en</w:t>
      </w:r>
    </w:p>
    <w:p w14:paraId="22D81E6C" w14:textId="77777777" w:rsidR="00E95692" w:rsidRPr="00E95692" w:rsidRDefault="00E95692" w:rsidP="009575CF">
      <w:pPr>
        <w:numPr>
          <w:ilvl w:val="0"/>
          <w:numId w:val="108"/>
        </w:numPr>
        <w:tabs>
          <w:tab w:val="left" w:pos="851"/>
        </w:tabs>
        <w:kinsoku w:val="0"/>
        <w:overflowPunct w:val="0"/>
        <w:autoSpaceDE w:val="0"/>
        <w:autoSpaceDN w:val="0"/>
        <w:adjustRightInd w:val="0"/>
        <w:spacing w:after="0" w:line="235" w:lineRule="auto"/>
        <w:ind w:left="851" w:right="232" w:hanging="284"/>
        <w:jc w:val="both"/>
        <w:rPr>
          <w:rFonts w:ascii="Calibri" w:hAnsi="Calibri" w:cs="Calibri"/>
        </w:rPr>
      </w:pPr>
      <w:r w:rsidRPr="00E95692">
        <w:rPr>
          <w:rFonts w:ascii="Calibri" w:hAnsi="Calibri" w:cs="Calibri"/>
        </w:rPr>
        <w:t>waarbij</w:t>
      </w:r>
      <w:r w:rsidRPr="00E95692">
        <w:rPr>
          <w:rFonts w:ascii="Calibri" w:hAnsi="Calibri" w:cs="Calibri"/>
          <w:spacing w:val="-5"/>
        </w:rPr>
        <w:t xml:space="preserve"> </w:t>
      </w:r>
      <w:r w:rsidRPr="00E95692">
        <w:rPr>
          <w:rFonts w:ascii="Calibri" w:hAnsi="Calibri" w:cs="Calibri"/>
        </w:rPr>
        <w:t>de omzet</w:t>
      </w:r>
      <w:r w:rsidRPr="00E95692">
        <w:rPr>
          <w:rFonts w:ascii="Calibri" w:hAnsi="Calibri" w:cs="Calibri"/>
          <w:spacing w:val="-10"/>
        </w:rPr>
        <w:t xml:space="preserve"> </w:t>
      </w:r>
      <w:r w:rsidRPr="00E95692">
        <w:rPr>
          <w:rFonts w:ascii="Calibri" w:hAnsi="Calibri" w:cs="Calibri"/>
        </w:rPr>
        <w:t>die wordt behaald</w:t>
      </w:r>
      <w:r w:rsidRPr="00E95692">
        <w:rPr>
          <w:rFonts w:ascii="Calibri" w:hAnsi="Calibri" w:cs="Calibri"/>
          <w:spacing w:val="-5"/>
        </w:rPr>
        <w:t xml:space="preserve"> </w:t>
      </w:r>
      <w:r w:rsidRPr="00E95692">
        <w:rPr>
          <w:rFonts w:ascii="Calibri" w:hAnsi="Calibri" w:cs="Calibri"/>
        </w:rPr>
        <w:t>met het</w:t>
      </w:r>
      <w:r w:rsidRPr="00E95692">
        <w:rPr>
          <w:rFonts w:ascii="Calibri" w:hAnsi="Calibri" w:cs="Calibri"/>
          <w:spacing w:val="-10"/>
        </w:rPr>
        <w:t xml:space="preserve"> </w:t>
      </w:r>
      <w:r w:rsidRPr="00E95692">
        <w:rPr>
          <w:rFonts w:ascii="Calibri" w:hAnsi="Calibri" w:cs="Calibri"/>
        </w:rPr>
        <w:t>verkopen</w:t>
      </w:r>
      <w:r w:rsidRPr="00E95692">
        <w:rPr>
          <w:rFonts w:ascii="Calibri" w:hAnsi="Calibri" w:cs="Calibri"/>
          <w:spacing w:val="13"/>
        </w:rPr>
        <w:t xml:space="preserve"> </w:t>
      </w:r>
      <w:r w:rsidRPr="00E95692">
        <w:rPr>
          <w:rFonts w:ascii="Calibri" w:hAnsi="Calibri" w:cs="Calibri"/>
        </w:rPr>
        <w:t>als</w:t>
      </w:r>
      <w:r w:rsidRPr="00E95692">
        <w:rPr>
          <w:rFonts w:ascii="Calibri" w:hAnsi="Calibri" w:cs="Calibri"/>
          <w:spacing w:val="-7"/>
        </w:rPr>
        <w:t xml:space="preserve"> </w:t>
      </w:r>
      <w:r w:rsidRPr="00E95692">
        <w:rPr>
          <w:rFonts w:ascii="Calibri" w:hAnsi="Calibri" w:cs="Calibri"/>
        </w:rPr>
        <w:t>bedoeld</w:t>
      </w:r>
      <w:r w:rsidRPr="00E95692">
        <w:rPr>
          <w:rFonts w:ascii="Calibri" w:hAnsi="Calibri" w:cs="Calibri"/>
          <w:spacing w:val="13"/>
        </w:rPr>
        <w:t xml:space="preserve"> </w:t>
      </w:r>
      <w:r w:rsidRPr="00E95692">
        <w:rPr>
          <w:rFonts w:ascii="Calibri" w:hAnsi="Calibri" w:cs="Calibri"/>
        </w:rPr>
        <w:t>onder</w:t>
      </w:r>
      <w:r w:rsidRPr="00E95692">
        <w:rPr>
          <w:rFonts w:ascii="Calibri" w:hAnsi="Calibri" w:cs="Calibri"/>
          <w:spacing w:val="22"/>
        </w:rPr>
        <w:t xml:space="preserve"> </w:t>
      </w:r>
      <w:r w:rsidRPr="00E95692">
        <w:rPr>
          <w:rFonts w:ascii="Calibri" w:hAnsi="Calibri" w:cs="Calibri"/>
        </w:rPr>
        <w:t>a.</w:t>
      </w:r>
      <w:r w:rsidRPr="00E95692">
        <w:rPr>
          <w:rFonts w:ascii="Calibri" w:hAnsi="Calibri" w:cs="Calibri"/>
          <w:spacing w:val="-8"/>
        </w:rPr>
        <w:t xml:space="preserve"> </w:t>
      </w:r>
      <w:r w:rsidRPr="00E95692">
        <w:rPr>
          <w:rFonts w:ascii="Calibri" w:hAnsi="Calibri" w:cs="Calibri"/>
        </w:rPr>
        <w:t>voor meer dan</w:t>
      </w:r>
      <w:r w:rsidRPr="00E95692">
        <w:rPr>
          <w:rFonts w:ascii="Calibri" w:hAnsi="Calibri" w:cs="Calibri"/>
          <w:spacing w:val="-5"/>
        </w:rPr>
        <w:t xml:space="preserve"> </w:t>
      </w:r>
      <w:r w:rsidRPr="00E95692">
        <w:rPr>
          <w:rFonts w:ascii="Calibri" w:hAnsi="Calibri" w:cs="Calibri"/>
        </w:rPr>
        <w:t>50% van</w:t>
      </w:r>
      <w:r w:rsidRPr="00E95692">
        <w:rPr>
          <w:rFonts w:ascii="Calibri" w:hAnsi="Calibri" w:cs="Calibri"/>
          <w:spacing w:val="-5"/>
        </w:rPr>
        <w:t xml:space="preserve"> </w:t>
      </w:r>
      <w:r w:rsidRPr="00E95692">
        <w:rPr>
          <w:rFonts w:ascii="Calibri" w:hAnsi="Calibri" w:cs="Calibri"/>
        </w:rPr>
        <w:t>de totale</w:t>
      </w:r>
      <w:r w:rsidRPr="00E95692">
        <w:rPr>
          <w:rFonts w:ascii="Calibri" w:hAnsi="Calibri" w:cs="Calibri"/>
          <w:spacing w:val="-16"/>
        </w:rPr>
        <w:t xml:space="preserve"> </w:t>
      </w:r>
      <w:r w:rsidRPr="00E95692">
        <w:rPr>
          <w:rFonts w:ascii="Calibri" w:hAnsi="Calibri" w:cs="Calibri"/>
        </w:rPr>
        <w:t>omzet bestaat</w:t>
      </w:r>
      <w:r w:rsidRPr="00E95692">
        <w:rPr>
          <w:rFonts w:ascii="Calibri" w:hAnsi="Calibri" w:cs="Calibri"/>
          <w:spacing w:val="-10"/>
        </w:rPr>
        <w:t xml:space="preserve"> </w:t>
      </w:r>
      <w:r w:rsidRPr="00E95692">
        <w:rPr>
          <w:rFonts w:ascii="Calibri" w:hAnsi="Calibri" w:cs="Calibri"/>
        </w:rPr>
        <w:t>uit het</w:t>
      </w:r>
      <w:r w:rsidRPr="00E95692">
        <w:rPr>
          <w:rFonts w:ascii="Calibri" w:hAnsi="Calibri" w:cs="Calibri"/>
          <w:spacing w:val="-10"/>
        </w:rPr>
        <w:t xml:space="preserve"> </w:t>
      </w:r>
      <w:r w:rsidRPr="00E95692">
        <w:rPr>
          <w:rFonts w:ascii="Calibri" w:hAnsi="Calibri" w:cs="Calibri"/>
        </w:rPr>
        <w:t>verkopen</w:t>
      </w:r>
      <w:r w:rsidRPr="00E95692">
        <w:rPr>
          <w:rFonts w:ascii="Calibri" w:hAnsi="Calibri" w:cs="Calibri"/>
          <w:spacing w:val="13"/>
        </w:rPr>
        <w:t xml:space="preserve"> </w:t>
      </w:r>
      <w:r w:rsidRPr="00E95692">
        <w:rPr>
          <w:rFonts w:ascii="Calibri" w:hAnsi="Calibri" w:cs="Calibri"/>
        </w:rPr>
        <w:t>van</w:t>
      </w:r>
      <w:r w:rsidRPr="00E95692">
        <w:rPr>
          <w:rFonts w:ascii="Calibri" w:hAnsi="Calibri" w:cs="Calibri"/>
          <w:spacing w:val="-5"/>
        </w:rPr>
        <w:t xml:space="preserve"> </w:t>
      </w:r>
      <w:r w:rsidRPr="00E95692">
        <w:rPr>
          <w:rFonts w:ascii="Calibri" w:hAnsi="Calibri" w:cs="Calibri"/>
        </w:rPr>
        <w:t>goederen</w:t>
      </w:r>
      <w:r w:rsidRPr="00E95692">
        <w:rPr>
          <w:rFonts w:ascii="Calibri" w:hAnsi="Calibri" w:cs="Calibri"/>
          <w:spacing w:val="-5"/>
        </w:rPr>
        <w:t xml:space="preserve"> </w:t>
      </w:r>
      <w:r w:rsidRPr="00E95692">
        <w:rPr>
          <w:rFonts w:ascii="Calibri" w:hAnsi="Calibri" w:cs="Calibri"/>
        </w:rPr>
        <w:t>uit de hierna genoemde groepen</w:t>
      </w:r>
      <w:r w:rsidRPr="00E95692">
        <w:rPr>
          <w:rFonts w:ascii="Calibri" w:hAnsi="Calibri" w:cs="Calibri"/>
          <w:spacing w:val="-5"/>
        </w:rPr>
        <w:t xml:space="preserve"> </w:t>
      </w:r>
      <w:r w:rsidRPr="00E95692">
        <w:rPr>
          <w:rFonts w:ascii="Calibri" w:hAnsi="Calibri" w:cs="Calibri"/>
        </w:rPr>
        <w:t>1- 17 (Food),</w:t>
      </w:r>
      <w:r w:rsidRPr="00E95692">
        <w:rPr>
          <w:rFonts w:ascii="Calibri" w:hAnsi="Calibri" w:cs="Calibri"/>
          <w:spacing w:val="28"/>
        </w:rPr>
        <w:t xml:space="preserve"> </w:t>
      </w:r>
      <w:r w:rsidRPr="00E95692">
        <w:rPr>
          <w:rFonts w:ascii="Calibri" w:hAnsi="Calibri" w:cs="Calibri"/>
        </w:rPr>
        <w:t>ongeacht</w:t>
      </w:r>
      <w:r w:rsidRPr="00E95692">
        <w:rPr>
          <w:rFonts w:ascii="Calibri" w:hAnsi="Calibri" w:cs="Calibri"/>
          <w:spacing w:val="-10"/>
        </w:rPr>
        <w:t xml:space="preserve"> </w:t>
      </w:r>
      <w:r w:rsidRPr="00E95692">
        <w:rPr>
          <w:rFonts w:ascii="Calibri" w:hAnsi="Calibri" w:cs="Calibri"/>
        </w:rPr>
        <w:t>of</w:t>
      </w:r>
      <w:r w:rsidRPr="00E95692">
        <w:rPr>
          <w:rFonts w:ascii="Calibri" w:hAnsi="Calibri" w:cs="Calibri"/>
          <w:spacing w:val="14"/>
        </w:rPr>
        <w:t xml:space="preserve"> </w:t>
      </w:r>
      <w:r w:rsidRPr="00E95692">
        <w:rPr>
          <w:rFonts w:ascii="Calibri" w:hAnsi="Calibri" w:cs="Calibri"/>
        </w:rPr>
        <w:t>wordt</w:t>
      </w:r>
      <w:r w:rsidRPr="00E95692">
        <w:rPr>
          <w:rFonts w:ascii="Calibri" w:hAnsi="Calibri" w:cs="Calibri"/>
          <w:spacing w:val="-10"/>
        </w:rPr>
        <w:t xml:space="preserve"> </w:t>
      </w:r>
      <w:r w:rsidRPr="00E95692">
        <w:rPr>
          <w:rFonts w:ascii="Calibri" w:hAnsi="Calibri" w:cs="Calibri"/>
        </w:rPr>
        <w:t>verkocht</w:t>
      </w:r>
      <w:r w:rsidRPr="00E95692">
        <w:rPr>
          <w:rFonts w:ascii="Calibri" w:hAnsi="Calibri" w:cs="Calibri"/>
          <w:spacing w:val="25"/>
        </w:rPr>
        <w:t xml:space="preserve"> </w:t>
      </w:r>
      <w:r w:rsidRPr="00E95692">
        <w:rPr>
          <w:rFonts w:ascii="Calibri" w:hAnsi="Calibri" w:cs="Calibri"/>
        </w:rPr>
        <w:t>aan</w:t>
      </w:r>
      <w:r w:rsidRPr="00E95692">
        <w:rPr>
          <w:rFonts w:ascii="Calibri" w:hAnsi="Calibri" w:cs="Calibri"/>
          <w:spacing w:val="-22"/>
        </w:rPr>
        <w:t xml:space="preserve"> </w:t>
      </w:r>
      <w:r w:rsidRPr="00E95692">
        <w:rPr>
          <w:rFonts w:ascii="Calibri" w:hAnsi="Calibri" w:cs="Calibri"/>
        </w:rPr>
        <w:t>bedrijfsmatige afnemers</w:t>
      </w:r>
      <w:r w:rsidRPr="00E95692">
        <w:rPr>
          <w:rFonts w:ascii="Calibri" w:hAnsi="Calibri" w:cs="Calibri"/>
          <w:spacing w:val="-7"/>
        </w:rPr>
        <w:t xml:space="preserve"> </w:t>
      </w:r>
      <w:r w:rsidRPr="00E95692">
        <w:rPr>
          <w:rFonts w:ascii="Calibri" w:hAnsi="Calibri" w:cs="Calibri"/>
        </w:rPr>
        <w:t>of</w:t>
      </w:r>
      <w:r w:rsidRPr="00E95692">
        <w:rPr>
          <w:rFonts w:ascii="Calibri" w:hAnsi="Calibri" w:cs="Calibri"/>
          <w:spacing w:val="-4"/>
        </w:rPr>
        <w:t xml:space="preserve"> </w:t>
      </w:r>
      <w:r w:rsidRPr="00E95692">
        <w:rPr>
          <w:rFonts w:ascii="Calibri" w:hAnsi="Calibri" w:cs="Calibri"/>
        </w:rPr>
        <w:t>aan</w:t>
      </w:r>
      <w:r w:rsidRPr="00E95692">
        <w:rPr>
          <w:rFonts w:ascii="Calibri" w:hAnsi="Calibri" w:cs="Calibri"/>
          <w:spacing w:val="-5"/>
        </w:rPr>
        <w:t xml:space="preserve"> </w:t>
      </w:r>
      <w:r w:rsidRPr="00E95692">
        <w:rPr>
          <w:rFonts w:ascii="Calibri" w:hAnsi="Calibri" w:cs="Calibri"/>
        </w:rPr>
        <w:t>particulieren;</w:t>
      </w:r>
      <w:r w:rsidRPr="00E95692">
        <w:rPr>
          <w:rFonts w:ascii="Calibri" w:hAnsi="Calibri" w:cs="Calibri"/>
          <w:spacing w:val="-11"/>
        </w:rPr>
        <w:t xml:space="preserve"> </w:t>
      </w:r>
      <w:r w:rsidRPr="00E95692">
        <w:rPr>
          <w:rFonts w:ascii="Calibri" w:hAnsi="Calibri" w:cs="Calibri"/>
        </w:rPr>
        <w:t>en</w:t>
      </w:r>
    </w:p>
    <w:p w14:paraId="5813E3D5" w14:textId="77777777" w:rsidR="00E95692" w:rsidRPr="00E95692" w:rsidRDefault="00E95692" w:rsidP="009575CF">
      <w:pPr>
        <w:numPr>
          <w:ilvl w:val="0"/>
          <w:numId w:val="108"/>
        </w:numPr>
        <w:tabs>
          <w:tab w:val="left" w:pos="851"/>
        </w:tabs>
        <w:kinsoku w:val="0"/>
        <w:overflowPunct w:val="0"/>
        <w:autoSpaceDE w:val="0"/>
        <w:autoSpaceDN w:val="0"/>
        <w:adjustRightInd w:val="0"/>
        <w:spacing w:after="0" w:line="242" w:lineRule="auto"/>
        <w:ind w:left="851" w:right="132" w:hanging="284"/>
        <w:rPr>
          <w:rFonts w:ascii="Calibri" w:hAnsi="Calibri" w:cs="Calibri"/>
        </w:rPr>
      </w:pPr>
      <w:r w:rsidRPr="00E95692">
        <w:rPr>
          <w:rFonts w:ascii="Calibri" w:hAnsi="Calibri" w:cs="Calibri"/>
        </w:rPr>
        <w:t>waarbij</w:t>
      </w:r>
      <w:r w:rsidRPr="00E95692">
        <w:rPr>
          <w:rFonts w:ascii="Calibri" w:hAnsi="Calibri" w:cs="Calibri"/>
          <w:spacing w:val="-6"/>
        </w:rPr>
        <w:t xml:space="preserve"> </w:t>
      </w:r>
      <w:r w:rsidRPr="00E95692">
        <w:rPr>
          <w:rFonts w:ascii="Calibri" w:hAnsi="Calibri" w:cs="Calibri"/>
        </w:rPr>
        <w:t>sprake is</w:t>
      </w:r>
      <w:r w:rsidRPr="00E95692">
        <w:rPr>
          <w:rFonts w:ascii="Calibri" w:hAnsi="Calibri" w:cs="Calibri"/>
          <w:spacing w:val="-8"/>
        </w:rPr>
        <w:t xml:space="preserve"> </w:t>
      </w:r>
      <w:r w:rsidRPr="00E95692">
        <w:rPr>
          <w:rFonts w:ascii="Calibri" w:hAnsi="Calibri" w:cs="Calibri"/>
        </w:rPr>
        <w:t>van het</w:t>
      </w:r>
      <w:r w:rsidRPr="00E95692">
        <w:rPr>
          <w:rFonts w:ascii="Calibri" w:hAnsi="Calibri" w:cs="Calibri"/>
          <w:spacing w:val="-11"/>
        </w:rPr>
        <w:t xml:space="preserve"> </w:t>
      </w:r>
      <w:r w:rsidRPr="00E95692">
        <w:rPr>
          <w:rFonts w:ascii="Calibri" w:hAnsi="Calibri" w:cs="Calibri"/>
        </w:rPr>
        <w:t>verkopen van</w:t>
      </w:r>
      <w:r w:rsidRPr="00E95692">
        <w:rPr>
          <w:rFonts w:ascii="Calibri" w:hAnsi="Calibri" w:cs="Calibri"/>
          <w:spacing w:val="-6"/>
        </w:rPr>
        <w:t xml:space="preserve"> </w:t>
      </w:r>
      <w:r w:rsidRPr="00E95692">
        <w:rPr>
          <w:rFonts w:ascii="Calibri" w:hAnsi="Calibri" w:cs="Calibri"/>
        </w:rPr>
        <w:t>goederen</w:t>
      </w:r>
      <w:r w:rsidRPr="00E95692">
        <w:rPr>
          <w:rFonts w:ascii="Calibri" w:hAnsi="Calibri" w:cs="Calibri"/>
          <w:spacing w:val="-6"/>
        </w:rPr>
        <w:t xml:space="preserve"> </w:t>
      </w:r>
      <w:r w:rsidRPr="00E95692">
        <w:rPr>
          <w:rFonts w:ascii="Calibri" w:hAnsi="Calibri" w:cs="Calibri"/>
        </w:rPr>
        <w:t>(ongeacht</w:t>
      </w:r>
      <w:r w:rsidRPr="00E95692">
        <w:rPr>
          <w:rFonts w:ascii="Calibri" w:hAnsi="Calibri" w:cs="Calibri"/>
          <w:spacing w:val="-11"/>
        </w:rPr>
        <w:t xml:space="preserve"> </w:t>
      </w:r>
      <w:r w:rsidRPr="00E95692">
        <w:rPr>
          <w:rFonts w:ascii="Calibri" w:hAnsi="Calibri" w:cs="Calibri"/>
        </w:rPr>
        <w:t>de herkomst, de verpakkingsvorm</w:t>
      </w:r>
      <w:r w:rsidRPr="00E95692">
        <w:rPr>
          <w:rFonts w:ascii="Calibri" w:hAnsi="Calibri" w:cs="Calibri"/>
          <w:spacing w:val="15"/>
        </w:rPr>
        <w:t xml:space="preserve"> </w:t>
      </w:r>
      <w:r w:rsidRPr="00E95692">
        <w:rPr>
          <w:rFonts w:ascii="Calibri" w:hAnsi="Calibri" w:cs="Calibri"/>
        </w:rPr>
        <w:t>of verschijningsvorm)</w:t>
      </w:r>
      <w:r w:rsidRPr="00E95692">
        <w:rPr>
          <w:rFonts w:ascii="Calibri" w:hAnsi="Calibri" w:cs="Calibri"/>
          <w:spacing w:val="30"/>
        </w:rPr>
        <w:t xml:space="preserve"> </w:t>
      </w:r>
      <w:r w:rsidRPr="00E95692">
        <w:rPr>
          <w:rFonts w:ascii="Calibri" w:hAnsi="Calibri" w:cs="Calibri"/>
        </w:rPr>
        <w:t>uit ten</w:t>
      </w:r>
      <w:r w:rsidRPr="00E95692">
        <w:rPr>
          <w:rFonts w:ascii="Calibri" w:hAnsi="Calibri" w:cs="Calibri"/>
          <w:spacing w:val="-6"/>
        </w:rPr>
        <w:t xml:space="preserve"> </w:t>
      </w:r>
      <w:r w:rsidRPr="00E95692">
        <w:rPr>
          <w:rFonts w:ascii="Calibri" w:hAnsi="Calibri" w:cs="Calibri"/>
        </w:rPr>
        <w:t>minste 5</w:t>
      </w:r>
      <w:r w:rsidRPr="00E95692">
        <w:rPr>
          <w:rFonts w:ascii="Calibri" w:hAnsi="Calibri" w:cs="Calibri"/>
          <w:spacing w:val="-1"/>
        </w:rPr>
        <w:t xml:space="preserve"> </w:t>
      </w:r>
      <w:r w:rsidRPr="00E95692">
        <w:rPr>
          <w:rFonts w:ascii="Calibri" w:hAnsi="Calibri" w:cs="Calibri"/>
        </w:rPr>
        <w:t>van</w:t>
      </w:r>
      <w:r w:rsidRPr="00E95692">
        <w:rPr>
          <w:rFonts w:ascii="Calibri" w:hAnsi="Calibri" w:cs="Calibri"/>
          <w:spacing w:val="-6"/>
        </w:rPr>
        <w:t xml:space="preserve"> </w:t>
      </w:r>
      <w:r w:rsidRPr="00E95692">
        <w:rPr>
          <w:rFonts w:ascii="Calibri" w:hAnsi="Calibri" w:cs="Calibri"/>
        </w:rPr>
        <w:t>de hierna genoemde groepen</w:t>
      </w:r>
      <w:r w:rsidRPr="00E95692">
        <w:rPr>
          <w:rFonts w:ascii="Calibri" w:hAnsi="Calibri" w:cs="Calibri"/>
          <w:spacing w:val="-6"/>
        </w:rPr>
        <w:t xml:space="preserve"> </w:t>
      </w:r>
      <w:r w:rsidRPr="00E95692">
        <w:rPr>
          <w:rFonts w:ascii="Calibri" w:hAnsi="Calibri" w:cs="Calibri"/>
        </w:rPr>
        <w:t>1-17</w:t>
      </w:r>
      <w:r w:rsidRPr="00E95692">
        <w:rPr>
          <w:rFonts w:ascii="Calibri" w:hAnsi="Calibri" w:cs="Calibri"/>
          <w:spacing w:val="-1"/>
        </w:rPr>
        <w:t xml:space="preserve"> </w:t>
      </w:r>
      <w:r w:rsidRPr="00E95692">
        <w:rPr>
          <w:rFonts w:ascii="Calibri" w:hAnsi="Calibri" w:cs="Calibri"/>
        </w:rPr>
        <w:t>(Food),</w:t>
      </w:r>
      <w:r w:rsidRPr="00E95692">
        <w:rPr>
          <w:rFonts w:ascii="Calibri" w:hAnsi="Calibri" w:cs="Calibri"/>
          <w:spacing w:val="26"/>
        </w:rPr>
        <w:t xml:space="preserve"> </w:t>
      </w:r>
      <w:r w:rsidRPr="00E95692">
        <w:rPr>
          <w:rFonts w:ascii="Calibri" w:hAnsi="Calibri" w:cs="Calibri"/>
        </w:rPr>
        <w:t>ongeacht</w:t>
      </w:r>
      <w:r w:rsidRPr="00E95692">
        <w:rPr>
          <w:rFonts w:ascii="Calibri" w:hAnsi="Calibri" w:cs="Calibri"/>
          <w:spacing w:val="-11"/>
        </w:rPr>
        <w:t xml:space="preserve"> </w:t>
      </w:r>
      <w:r w:rsidRPr="00E95692">
        <w:rPr>
          <w:rFonts w:ascii="Calibri" w:hAnsi="Calibri" w:cs="Calibri"/>
        </w:rPr>
        <w:t>of</w:t>
      </w:r>
      <w:r w:rsidRPr="00E95692">
        <w:rPr>
          <w:rFonts w:ascii="Calibri" w:hAnsi="Calibri" w:cs="Calibri"/>
          <w:spacing w:val="-4"/>
        </w:rPr>
        <w:t xml:space="preserve"> </w:t>
      </w:r>
      <w:r w:rsidRPr="00E95692">
        <w:rPr>
          <w:rFonts w:ascii="Calibri" w:hAnsi="Calibri" w:cs="Calibri"/>
        </w:rPr>
        <w:t>wordt verkocht aan</w:t>
      </w:r>
      <w:r w:rsidRPr="00E95692">
        <w:rPr>
          <w:rFonts w:ascii="Calibri" w:hAnsi="Calibri" w:cs="Calibri"/>
          <w:spacing w:val="-23"/>
        </w:rPr>
        <w:t xml:space="preserve"> </w:t>
      </w:r>
      <w:r w:rsidRPr="00E95692">
        <w:rPr>
          <w:rFonts w:ascii="Calibri" w:hAnsi="Calibri" w:cs="Calibri"/>
        </w:rPr>
        <w:t>bedrijfsmatige afnemers</w:t>
      </w:r>
      <w:r w:rsidRPr="00E95692">
        <w:rPr>
          <w:rFonts w:ascii="Calibri" w:hAnsi="Calibri" w:cs="Calibri"/>
          <w:spacing w:val="-8"/>
        </w:rPr>
        <w:t xml:space="preserve"> </w:t>
      </w:r>
      <w:r w:rsidRPr="00E95692">
        <w:rPr>
          <w:rFonts w:ascii="Calibri" w:hAnsi="Calibri" w:cs="Calibri"/>
        </w:rPr>
        <w:t>of</w:t>
      </w:r>
      <w:r w:rsidRPr="00E95692">
        <w:rPr>
          <w:rFonts w:ascii="Calibri" w:hAnsi="Calibri" w:cs="Calibri"/>
          <w:spacing w:val="13"/>
        </w:rPr>
        <w:t xml:space="preserve"> </w:t>
      </w:r>
      <w:r w:rsidRPr="00E95692">
        <w:rPr>
          <w:rFonts w:ascii="Calibri" w:hAnsi="Calibri" w:cs="Calibri"/>
        </w:rPr>
        <w:t>aan</w:t>
      </w:r>
      <w:r w:rsidRPr="00E95692">
        <w:rPr>
          <w:rFonts w:ascii="Calibri" w:hAnsi="Calibri" w:cs="Calibri"/>
          <w:spacing w:val="-23"/>
        </w:rPr>
        <w:t xml:space="preserve"> </w:t>
      </w:r>
      <w:r w:rsidRPr="00E95692">
        <w:rPr>
          <w:rFonts w:ascii="Calibri" w:hAnsi="Calibri" w:cs="Calibri"/>
        </w:rPr>
        <w:t>particulieren.</w:t>
      </w:r>
    </w:p>
    <w:p w14:paraId="0E1850FA" w14:textId="77777777" w:rsidR="00E95692" w:rsidRPr="00E95692" w:rsidRDefault="00E95692" w:rsidP="00E95692">
      <w:pPr>
        <w:kinsoku w:val="0"/>
        <w:overflowPunct w:val="0"/>
        <w:autoSpaceDE w:val="0"/>
        <w:autoSpaceDN w:val="0"/>
        <w:adjustRightInd w:val="0"/>
        <w:spacing w:after="0" w:line="240" w:lineRule="auto"/>
        <w:rPr>
          <w:rFonts w:ascii="Calibri" w:hAnsi="Calibri" w:cs="Calibri"/>
          <w:sz w:val="21"/>
          <w:szCs w:val="21"/>
        </w:rPr>
      </w:pPr>
    </w:p>
    <w:p w14:paraId="55E73E31" w14:textId="0C0659AF" w:rsidR="00E95692" w:rsidRPr="00776DD2" w:rsidRDefault="00E95692" w:rsidP="009D5C13">
      <w:pPr>
        <w:kinsoku w:val="0"/>
        <w:overflowPunct w:val="0"/>
        <w:autoSpaceDE w:val="0"/>
        <w:autoSpaceDN w:val="0"/>
        <w:adjustRightInd w:val="0"/>
        <w:spacing w:after="0" w:line="240" w:lineRule="auto"/>
        <w:ind w:left="567" w:hanging="567"/>
        <w:rPr>
          <w:rFonts w:ascii="Calibri" w:hAnsi="Calibri" w:cs="Calibri"/>
          <w:sz w:val="24"/>
          <w:szCs w:val="24"/>
        </w:rPr>
      </w:pPr>
      <w:r w:rsidRPr="00776DD2">
        <w:rPr>
          <w:rFonts w:ascii="Calibri" w:hAnsi="Calibri" w:cs="Calibri"/>
          <w:sz w:val="24"/>
          <w:szCs w:val="24"/>
        </w:rPr>
        <w:t>2.2.</w:t>
      </w:r>
      <w:r w:rsidRPr="00776DD2">
        <w:rPr>
          <w:rFonts w:ascii="Calibri" w:hAnsi="Calibri" w:cs="Calibri"/>
          <w:spacing w:val="-13"/>
          <w:sz w:val="24"/>
          <w:szCs w:val="24"/>
        </w:rPr>
        <w:t xml:space="preserve"> </w:t>
      </w:r>
      <w:r w:rsidR="009D5C13" w:rsidRPr="00776DD2">
        <w:rPr>
          <w:rFonts w:ascii="Calibri" w:hAnsi="Calibri" w:cs="Calibri"/>
          <w:spacing w:val="-13"/>
          <w:sz w:val="24"/>
          <w:szCs w:val="24"/>
        </w:rPr>
        <w:tab/>
      </w:r>
      <w:r w:rsidRPr="00776DD2">
        <w:rPr>
          <w:rFonts w:ascii="Calibri" w:hAnsi="Calibri" w:cs="Calibri"/>
          <w:sz w:val="24"/>
          <w:szCs w:val="24"/>
        </w:rPr>
        <w:t>Groepen:</w:t>
      </w:r>
    </w:p>
    <w:p w14:paraId="2349C08F" w14:textId="77777777" w:rsidR="00E95692" w:rsidRPr="00E95692" w:rsidRDefault="00E95692" w:rsidP="009575CF">
      <w:pPr>
        <w:kinsoku w:val="0"/>
        <w:overflowPunct w:val="0"/>
        <w:autoSpaceDE w:val="0"/>
        <w:autoSpaceDN w:val="0"/>
        <w:adjustRightInd w:val="0"/>
        <w:spacing w:before="4" w:after="0" w:line="242" w:lineRule="auto"/>
        <w:ind w:left="567"/>
        <w:rPr>
          <w:rFonts w:ascii="Calibri" w:hAnsi="Calibri" w:cs="Calibri"/>
          <w:i/>
          <w:iCs/>
        </w:rPr>
      </w:pPr>
      <w:r w:rsidRPr="00E95692">
        <w:rPr>
          <w:rFonts w:ascii="Calibri" w:hAnsi="Calibri" w:cs="Calibri"/>
          <w:i/>
          <w:iCs/>
        </w:rPr>
        <w:t>Food (Steeds</w:t>
      </w:r>
      <w:r w:rsidRPr="00E95692">
        <w:rPr>
          <w:rFonts w:ascii="Calibri" w:hAnsi="Calibri" w:cs="Calibri"/>
          <w:i/>
          <w:iCs/>
          <w:spacing w:val="-19"/>
        </w:rPr>
        <w:t xml:space="preserve"> </w:t>
      </w:r>
      <w:r w:rsidRPr="00E95692">
        <w:rPr>
          <w:rFonts w:ascii="Calibri" w:hAnsi="Calibri" w:cs="Calibri"/>
          <w:i/>
          <w:iCs/>
        </w:rPr>
        <w:t>ongeacht de</w:t>
      </w:r>
      <w:r w:rsidRPr="00E95692">
        <w:rPr>
          <w:rFonts w:ascii="Calibri" w:hAnsi="Calibri" w:cs="Calibri"/>
          <w:i/>
          <w:iCs/>
          <w:spacing w:val="-4"/>
        </w:rPr>
        <w:t xml:space="preserve"> </w:t>
      </w:r>
      <w:r w:rsidRPr="00E95692">
        <w:rPr>
          <w:rFonts w:ascii="Calibri" w:hAnsi="Calibri" w:cs="Calibri"/>
          <w:i/>
          <w:iCs/>
        </w:rPr>
        <w:t>herkomst,</w:t>
      </w:r>
      <w:r w:rsidRPr="00E95692">
        <w:rPr>
          <w:rFonts w:ascii="Calibri" w:hAnsi="Calibri" w:cs="Calibri"/>
          <w:i/>
          <w:iCs/>
          <w:spacing w:val="-1"/>
        </w:rPr>
        <w:t xml:space="preserve"> </w:t>
      </w:r>
      <w:r w:rsidRPr="00E95692">
        <w:rPr>
          <w:rFonts w:ascii="Calibri" w:hAnsi="Calibri" w:cs="Calibri"/>
          <w:i/>
          <w:iCs/>
        </w:rPr>
        <w:t>de verpakkingsvorm en</w:t>
      </w:r>
      <w:r w:rsidRPr="00E95692">
        <w:rPr>
          <w:rFonts w:ascii="Calibri" w:hAnsi="Calibri" w:cs="Calibri"/>
          <w:i/>
          <w:iCs/>
          <w:spacing w:val="-14"/>
        </w:rPr>
        <w:t xml:space="preserve"> </w:t>
      </w:r>
      <w:r w:rsidRPr="00E95692">
        <w:rPr>
          <w:rFonts w:ascii="Calibri" w:hAnsi="Calibri" w:cs="Calibri"/>
          <w:i/>
          <w:iCs/>
        </w:rPr>
        <w:t>de verschijningsvorm (vers,</w:t>
      </w:r>
      <w:r w:rsidRPr="00E95692">
        <w:rPr>
          <w:rFonts w:ascii="Calibri" w:hAnsi="Calibri" w:cs="Calibri"/>
          <w:i/>
          <w:iCs/>
          <w:spacing w:val="-1"/>
        </w:rPr>
        <w:t xml:space="preserve"> </w:t>
      </w:r>
      <w:r w:rsidRPr="00E95692">
        <w:rPr>
          <w:rFonts w:ascii="Calibri" w:hAnsi="Calibri" w:cs="Calibri"/>
          <w:i/>
          <w:iCs/>
        </w:rPr>
        <w:t>houdbaar</w:t>
      </w:r>
      <w:r w:rsidRPr="00E95692">
        <w:rPr>
          <w:rFonts w:ascii="Calibri" w:hAnsi="Calibri" w:cs="Calibri"/>
          <w:i/>
          <w:iCs/>
          <w:spacing w:val="33"/>
        </w:rPr>
        <w:t xml:space="preserve"> </w:t>
      </w:r>
      <w:r w:rsidRPr="00E95692">
        <w:rPr>
          <w:rFonts w:ascii="Calibri" w:hAnsi="Calibri" w:cs="Calibri"/>
          <w:i/>
          <w:iCs/>
        </w:rPr>
        <w:t>of diepgevroren))</w:t>
      </w:r>
    </w:p>
    <w:p w14:paraId="5F6CF0DC" w14:textId="079ABC43" w:rsidR="00E95692" w:rsidRPr="00E95692" w:rsidRDefault="00E95692" w:rsidP="009575CF">
      <w:pPr>
        <w:kinsoku w:val="0"/>
        <w:overflowPunct w:val="0"/>
        <w:autoSpaceDE w:val="0"/>
        <w:autoSpaceDN w:val="0"/>
        <w:adjustRightInd w:val="0"/>
        <w:spacing w:before="1" w:after="0" w:line="242" w:lineRule="auto"/>
        <w:ind w:left="567" w:right="56"/>
        <w:rPr>
          <w:rFonts w:ascii="Calibri" w:hAnsi="Calibri" w:cs="Calibri"/>
        </w:rPr>
      </w:pPr>
      <w:r w:rsidRPr="00E95692">
        <w:rPr>
          <w:rFonts w:ascii="Calibri" w:hAnsi="Calibri" w:cs="Calibri"/>
        </w:rPr>
        <w:t>De</w:t>
      </w:r>
      <w:r w:rsidRPr="00E95692">
        <w:rPr>
          <w:rFonts w:ascii="Calibri" w:hAnsi="Calibri" w:cs="Calibri"/>
          <w:spacing w:val="-10"/>
        </w:rPr>
        <w:t xml:space="preserve"> </w:t>
      </w:r>
      <w:r w:rsidRPr="00E95692">
        <w:rPr>
          <w:rFonts w:ascii="Calibri" w:hAnsi="Calibri" w:cs="Calibri"/>
        </w:rPr>
        <w:t>begrippen</w:t>
      </w:r>
      <w:r w:rsidRPr="00E95692">
        <w:rPr>
          <w:rFonts w:ascii="Calibri" w:hAnsi="Calibri" w:cs="Calibri"/>
          <w:spacing w:val="22"/>
        </w:rPr>
        <w:t xml:space="preserve"> </w:t>
      </w:r>
      <w:r w:rsidRPr="00E95692">
        <w:rPr>
          <w:rFonts w:ascii="Calibri" w:hAnsi="Calibri" w:cs="Calibri"/>
        </w:rPr>
        <w:t>die nader zijn omschreven</w:t>
      </w:r>
      <w:r w:rsidRPr="00E95692">
        <w:rPr>
          <w:rFonts w:ascii="Calibri" w:hAnsi="Calibri" w:cs="Calibri"/>
          <w:spacing w:val="22"/>
        </w:rPr>
        <w:t xml:space="preserve"> </w:t>
      </w:r>
      <w:r w:rsidRPr="00E95692">
        <w:rPr>
          <w:rFonts w:ascii="Calibri" w:hAnsi="Calibri" w:cs="Calibri"/>
        </w:rPr>
        <w:t xml:space="preserve">in </w:t>
      </w:r>
      <w:r w:rsidR="002249F3">
        <w:rPr>
          <w:rFonts w:ascii="Calibri" w:hAnsi="Calibri" w:cs="Calibri"/>
        </w:rPr>
        <w:t>lid</w:t>
      </w:r>
      <w:r w:rsidRPr="00E95692">
        <w:rPr>
          <w:rFonts w:ascii="Calibri" w:hAnsi="Calibri" w:cs="Calibri"/>
          <w:spacing w:val="-15"/>
        </w:rPr>
        <w:t xml:space="preserve"> </w:t>
      </w:r>
      <w:r w:rsidRPr="00E95692">
        <w:rPr>
          <w:rFonts w:ascii="Calibri" w:hAnsi="Calibri" w:cs="Calibri"/>
        </w:rPr>
        <w:t>2.3 zijn gemarkeerd</w:t>
      </w:r>
      <w:r w:rsidRPr="00E95692">
        <w:rPr>
          <w:rFonts w:ascii="Calibri" w:hAnsi="Calibri" w:cs="Calibri"/>
          <w:spacing w:val="-18"/>
        </w:rPr>
        <w:t xml:space="preserve"> </w:t>
      </w:r>
      <w:r w:rsidR="007E1D3A">
        <w:rPr>
          <w:rFonts w:ascii="Calibri" w:hAnsi="Calibri" w:cs="Calibri"/>
          <w:spacing w:val="-18"/>
        </w:rPr>
        <w:t xml:space="preserve"> </w:t>
      </w:r>
      <w:r w:rsidR="00B710B4">
        <w:rPr>
          <w:rFonts w:ascii="Calibri" w:hAnsi="Calibri" w:cs="Calibri"/>
          <w:spacing w:val="-18"/>
        </w:rPr>
        <w:t>m</w:t>
      </w:r>
      <w:r w:rsidRPr="00E95692">
        <w:rPr>
          <w:rFonts w:ascii="Calibri" w:hAnsi="Calibri" w:cs="Calibri"/>
        </w:rPr>
        <w:t>et</w:t>
      </w:r>
      <w:r w:rsidRPr="00E95692">
        <w:rPr>
          <w:rFonts w:ascii="Calibri" w:hAnsi="Calibri" w:cs="Calibri"/>
          <w:spacing w:val="-4"/>
        </w:rPr>
        <w:t xml:space="preserve"> </w:t>
      </w:r>
      <w:r w:rsidRPr="00E95692">
        <w:rPr>
          <w:rFonts w:ascii="Calibri" w:hAnsi="Calibri" w:cs="Calibri"/>
        </w:rPr>
        <w:t>* De</w:t>
      </w:r>
      <w:r w:rsidRPr="00E95692">
        <w:rPr>
          <w:rFonts w:ascii="Calibri" w:hAnsi="Calibri" w:cs="Calibri"/>
          <w:spacing w:val="-10"/>
        </w:rPr>
        <w:t xml:space="preserve"> </w:t>
      </w:r>
      <w:r w:rsidRPr="00E95692">
        <w:rPr>
          <w:rFonts w:ascii="Calibri" w:hAnsi="Calibri" w:cs="Calibri"/>
        </w:rPr>
        <w:t>groepen die nader zijn omschreven</w:t>
      </w:r>
      <w:r w:rsidRPr="00E95692">
        <w:rPr>
          <w:rFonts w:ascii="Calibri" w:hAnsi="Calibri" w:cs="Calibri"/>
          <w:spacing w:val="24"/>
        </w:rPr>
        <w:t xml:space="preserve"> </w:t>
      </w:r>
      <w:r w:rsidRPr="00E95692">
        <w:rPr>
          <w:rFonts w:ascii="Calibri" w:hAnsi="Calibri" w:cs="Calibri"/>
        </w:rPr>
        <w:t>in</w:t>
      </w:r>
      <w:r w:rsidRPr="00E95692">
        <w:rPr>
          <w:rFonts w:ascii="Calibri" w:hAnsi="Calibri" w:cs="Calibri"/>
          <w:spacing w:val="22"/>
        </w:rPr>
        <w:t xml:space="preserve"> </w:t>
      </w:r>
      <w:r w:rsidR="00A7238C">
        <w:rPr>
          <w:rFonts w:ascii="Calibri" w:hAnsi="Calibri" w:cs="Calibri"/>
        </w:rPr>
        <w:t>lid</w:t>
      </w:r>
      <w:r w:rsidRPr="00E95692">
        <w:rPr>
          <w:rFonts w:ascii="Calibri" w:hAnsi="Calibri" w:cs="Calibri"/>
          <w:spacing w:val="-15"/>
        </w:rPr>
        <w:t xml:space="preserve"> </w:t>
      </w:r>
      <w:r w:rsidRPr="00E95692">
        <w:rPr>
          <w:rFonts w:ascii="Calibri" w:hAnsi="Calibri" w:cs="Calibri"/>
        </w:rPr>
        <w:t>2.4 zijn gemarkeerd</w:t>
      </w:r>
      <w:r w:rsidRPr="00E95692">
        <w:rPr>
          <w:rFonts w:ascii="Calibri" w:hAnsi="Calibri" w:cs="Calibri"/>
          <w:spacing w:val="-18"/>
        </w:rPr>
        <w:t xml:space="preserve"> </w:t>
      </w:r>
      <w:r w:rsidRPr="00E95692">
        <w:rPr>
          <w:rFonts w:ascii="Calibri" w:hAnsi="Calibri" w:cs="Calibri"/>
        </w:rPr>
        <w:t>met</w:t>
      </w:r>
      <w:r w:rsidRPr="00E95692">
        <w:rPr>
          <w:rFonts w:ascii="Calibri" w:hAnsi="Calibri" w:cs="Calibri"/>
          <w:spacing w:val="-4"/>
        </w:rPr>
        <w:t xml:space="preserve"> </w:t>
      </w:r>
      <w:r w:rsidRPr="00E95692">
        <w:rPr>
          <w:rFonts w:ascii="Calibri" w:hAnsi="Calibri" w:cs="Calibri"/>
        </w:rPr>
        <w:t>**</w:t>
      </w:r>
    </w:p>
    <w:p w14:paraId="716109A0" w14:textId="77777777" w:rsidR="00E95692" w:rsidRPr="00E95692" w:rsidRDefault="00E95692" w:rsidP="009575CF">
      <w:pPr>
        <w:numPr>
          <w:ilvl w:val="0"/>
          <w:numId w:val="107"/>
        </w:numPr>
        <w:tabs>
          <w:tab w:val="left" w:pos="1134"/>
        </w:tabs>
        <w:kinsoku w:val="0"/>
        <w:overflowPunct w:val="0"/>
        <w:autoSpaceDE w:val="0"/>
        <w:autoSpaceDN w:val="0"/>
        <w:adjustRightInd w:val="0"/>
        <w:spacing w:after="0" w:line="254" w:lineRule="exact"/>
        <w:ind w:left="851" w:hanging="284"/>
        <w:rPr>
          <w:rFonts w:ascii="Calibri" w:hAnsi="Calibri" w:cs="Calibri"/>
        </w:rPr>
      </w:pPr>
      <w:r w:rsidRPr="00E95692">
        <w:rPr>
          <w:rFonts w:ascii="Calibri" w:hAnsi="Calibri" w:cs="Calibri"/>
        </w:rPr>
        <w:t>Alcoholvrije drank</w:t>
      </w:r>
      <w:r w:rsidRPr="00E95692">
        <w:rPr>
          <w:rFonts w:ascii="Calibri" w:hAnsi="Calibri" w:cs="Calibri"/>
          <w:spacing w:val="-1"/>
        </w:rPr>
        <w:t xml:space="preserve"> </w:t>
      </w:r>
      <w:r w:rsidRPr="00E95692">
        <w:rPr>
          <w:rFonts w:ascii="Calibri" w:hAnsi="Calibri" w:cs="Calibri"/>
        </w:rPr>
        <w:t>en/of alle voor consumptie gereed</w:t>
      </w:r>
      <w:r w:rsidRPr="00E95692">
        <w:rPr>
          <w:rFonts w:ascii="Calibri" w:hAnsi="Calibri" w:cs="Calibri"/>
          <w:spacing w:val="-20"/>
        </w:rPr>
        <w:t xml:space="preserve"> </w:t>
      </w:r>
      <w:r w:rsidRPr="00E95692">
        <w:rPr>
          <w:rFonts w:ascii="Calibri" w:hAnsi="Calibri" w:cs="Calibri"/>
        </w:rPr>
        <w:t>zijnde dranken</w:t>
      </w:r>
      <w:r w:rsidRPr="00E95692">
        <w:rPr>
          <w:rFonts w:ascii="Calibri" w:hAnsi="Calibri" w:cs="Calibri"/>
          <w:spacing w:val="-1"/>
        </w:rPr>
        <w:t xml:space="preserve"> </w:t>
      </w:r>
      <w:r w:rsidRPr="00E95692">
        <w:rPr>
          <w:rFonts w:ascii="Calibri" w:hAnsi="Calibri" w:cs="Calibri"/>
        </w:rPr>
        <w:t>(bijvoorbeeld</w:t>
      </w:r>
      <w:r w:rsidRPr="00E95692">
        <w:rPr>
          <w:rFonts w:ascii="Calibri" w:hAnsi="Calibri" w:cs="Calibri"/>
          <w:spacing w:val="36"/>
        </w:rPr>
        <w:t xml:space="preserve"> </w:t>
      </w:r>
      <w:r w:rsidRPr="00E95692">
        <w:rPr>
          <w:rFonts w:ascii="Calibri" w:hAnsi="Calibri" w:cs="Calibri"/>
        </w:rPr>
        <w:t>waters,</w:t>
      </w:r>
    </w:p>
    <w:p w14:paraId="32BB39EF" w14:textId="3C3E0A8E" w:rsidR="00E95692" w:rsidRPr="00E95692" w:rsidRDefault="009D5C13" w:rsidP="009575CF">
      <w:pPr>
        <w:tabs>
          <w:tab w:val="left" w:pos="851"/>
        </w:tabs>
        <w:kinsoku w:val="0"/>
        <w:overflowPunct w:val="0"/>
        <w:autoSpaceDE w:val="0"/>
        <w:autoSpaceDN w:val="0"/>
        <w:adjustRightInd w:val="0"/>
        <w:spacing w:before="3" w:after="0" w:line="242" w:lineRule="auto"/>
        <w:ind w:left="851" w:hanging="284"/>
        <w:rPr>
          <w:rFonts w:ascii="Calibri" w:hAnsi="Calibri" w:cs="Calibri"/>
        </w:rPr>
      </w:pPr>
      <w:r>
        <w:rPr>
          <w:rFonts w:ascii="Calibri" w:hAnsi="Calibri" w:cs="Calibri"/>
        </w:rPr>
        <w:tab/>
      </w:r>
      <w:r w:rsidR="00E95692" w:rsidRPr="00E95692">
        <w:rPr>
          <w:rFonts w:ascii="Calibri" w:hAnsi="Calibri" w:cs="Calibri"/>
        </w:rPr>
        <w:t>frisdrank), met uitzondering van de in groep 11 (conveniencemaaltijden etc.)</w:t>
      </w:r>
      <w:r w:rsidR="00E95692" w:rsidRPr="00E95692">
        <w:rPr>
          <w:rFonts w:ascii="Calibri" w:hAnsi="Calibri" w:cs="Calibri"/>
          <w:spacing w:val="-15"/>
        </w:rPr>
        <w:t xml:space="preserve"> </w:t>
      </w:r>
      <w:r w:rsidR="00E95692" w:rsidRPr="00E95692">
        <w:rPr>
          <w:rFonts w:ascii="Calibri" w:hAnsi="Calibri" w:cs="Calibri"/>
        </w:rPr>
        <w:t>en groep</w:t>
      </w:r>
      <w:r w:rsidR="00E95692" w:rsidRPr="00E95692">
        <w:rPr>
          <w:rFonts w:ascii="Calibri" w:hAnsi="Calibri" w:cs="Calibri"/>
          <w:spacing w:val="-17"/>
        </w:rPr>
        <w:t xml:space="preserve"> </w:t>
      </w:r>
      <w:r w:rsidR="00E95692" w:rsidRPr="00E95692">
        <w:rPr>
          <w:rFonts w:ascii="Calibri" w:hAnsi="Calibri" w:cs="Calibri"/>
        </w:rPr>
        <w:t>12 (zuivel etc.)</w:t>
      </w:r>
      <w:r w:rsidR="00E95692" w:rsidRPr="00E95692">
        <w:rPr>
          <w:rFonts w:ascii="Calibri" w:hAnsi="Calibri" w:cs="Calibri"/>
          <w:spacing w:val="-15"/>
        </w:rPr>
        <w:t xml:space="preserve"> </w:t>
      </w:r>
      <w:r w:rsidR="00E95692" w:rsidRPr="00E95692">
        <w:rPr>
          <w:rFonts w:ascii="Calibri" w:hAnsi="Calibri" w:cs="Calibri"/>
        </w:rPr>
        <w:t>genoemde dranken;</w:t>
      </w:r>
    </w:p>
    <w:p w14:paraId="53AA5493" w14:textId="77777777" w:rsidR="00E95692" w:rsidRPr="00E95692" w:rsidRDefault="00E95692" w:rsidP="009575CF">
      <w:pPr>
        <w:numPr>
          <w:ilvl w:val="0"/>
          <w:numId w:val="107"/>
        </w:numPr>
        <w:tabs>
          <w:tab w:val="left" w:pos="851"/>
        </w:tabs>
        <w:kinsoku w:val="0"/>
        <w:overflowPunct w:val="0"/>
        <w:autoSpaceDE w:val="0"/>
        <w:autoSpaceDN w:val="0"/>
        <w:adjustRightInd w:val="0"/>
        <w:spacing w:before="2" w:after="0" w:line="262" w:lineRule="exact"/>
        <w:ind w:left="851" w:hanging="284"/>
        <w:rPr>
          <w:rFonts w:ascii="Calibri" w:hAnsi="Calibri" w:cs="Calibri"/>
        </w:rPr>
      </w:pPr>
      <w:r w:rsidRPr="00E95692">
        <w:rPr>
          <w:rFonts w:ascii="Calibri" w:hAnsi="Calibri" w:cs="Calibri"/>
        </w:rPr>
        <w:t>Zwak-alcoholhoudende drank* (bijvoorbeeld</w:t>
      </w:r>
      <w:r w:rsidRPr="00E95692">
        <w:rPr>
          <w:rFonts w:ascii="Calibri" w:hAnsi="Calibri" w:cs="Calibri"/>
          <w:spacing w:val="40"/>
        </w:rPr>
        <w:t xml:space="preserve"> </w:t>
      </w:r>
      <w:r w:rsidRPr="00E95692">
        <w:rPr>
          <w:rFonts w:ascii="Calibri" w:hAnsi="Calibri" w:cs="Calibri"/>
        </w:rPr>
        <w:t>bier) en/of wijn*;</w:t>
      </w:r>
    </w:p>
    <w:p w14:paraId="487B6192"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62" w:lineRule="exact"/>
        <w:ind w:left="851" w:hanging="284"/>
        <w:rPr>
          <w:rFonts w:ascii="Calibri" w:hAnsi="Calibri" w:cs="Calibri"/>
        </w:rPr>
      </w:pPr>
      <w:r w:rsidRPr="00E95692">
        <w:rPr>
          <w:rFonts w:ascii="Calibri" w:hAnsi="Calibri" w:cs="Calibri"/>
        </w:rPr>
        <w:t>Sterke drank* (bijvoorbeeld</w:t>
      </w:r>
      <w:r w:rsidRPr="00E95692">
        <w:rPr>
          <w:rFonts w:ascii="Calibri" w:hAnsi="Calibri" w:cs="Calibri"/>
          <w:spacing w:val="40"/>
        </w:rPr>
        <w:t xml:space="preserve"> </w:t>
      </w:r>
      <w:r w:rsidRPr="00E95692">
        <w:rPr>
          <w:rFonts w:ascii="Calibri" w:hAnsi="Calibri" w:cs="Calibri"/>
        </w:rPr>
        <w:t>gedistilleerd);</w:t>
      </w:r>
    </w:p>
    <w:p w14:paraId="405AF388" w14:textId="77777777" w:rsidR="00E95692" w:rsidRPr="00E95692" w:rsidRDefault="00E95692" w:rsidP="009575CF">
      <w:pPr>
        <w:numPr>
          <w:ilvl w:val="0"/>
          <w:numId w:val="107"/>
        </w:numPr>
        <w:tabs>
          <w:tab w:val="left" w:pos="851"/>
        </w:tabs>
        <w:kinsoku w:val="0"/>
        <w:overflowPunct w:val="0"/>
        <w:autoSpaceDE w:val="0"/>
        <w:autoSpaceDN w:val="0"/>
        <w:adjustRightInd w:val="0"/>
        <w:spacing w:before="3" w:after="0" w:line="242" w:lineRule="auto"/>
        <w:ind w:left="851" w:right="56" w:hanging="284"/>
        <w:rPr>
          <w:rFonts w:ascii="Calibri" w:hAnsi="Calibri" w:cs="Calibri"/>
        </w:rPr>
      </w:pPr>
      <w:r w:rsidRPr="00E95692">
        <w:rPr>
          <w:rFonts w:ascii="Calibri" w:hAnsi="Calibri" w:cs="Calibri"/>
        </w:rPr>
        <w:t>Tabak,</w:t>
      </w:r>
      <w:r w:rsidRPr="00E95692">
        <w:rPr>
          <w:rFonts w:ascii="Calibri" w:hAnsi="Calibri" w:cs="Calibri"/>
          <w:spacing w:val="-8"/>
        </w:rPr>
        <w:t xml:space="preserve"> </w:t>
      </w:r>
      <w:r w:rsidRPr="00E95692">
        <w:rPr>
          <w:rFonts w:ascii="Calibri" w:hAnsi="Calibri" w:cs="Calibri"/>
        </w:rPr>
        <w:t>tabaksproducten,</w:t>
      </w:r>
      <w:r w:rsidRPr="00E95692">
        <w:rPr>
          <w:rFonts w:ascii="Calibri" w:hAnsi="Calibri" w:cs="Calibri"/>
          <w:spacing w:val="-8"/>
        </w:rPr>
        <w:t xml:space="preserve"> </w:t>
      </w:r>
      <w:r w:rsidRPr="00E95692">
        <w:rPr>
          <w:rFonts w:ascii="Calibri" w:hAnsi="Calibri" w:cs="Calibri"/>
        </w:rPr>
        <w:t>elektronische</w:t>
      </w:r>
      <w:r w:rsidRPr="00E95692">
        <w:rPr>
          <w:rFonts w:ascii="Calibri" w:hAnsi="Calibri" w:cs="Calibri"/>
          <w:spacing w:val="17"/>
        </w:rPr>
        <w:t xml:space="preserve"> </w:t>
      </w:r>
      <w:r w:rsidRPr="00E95692">
        <w:rPr>
          <w:rFonts w:ascii="Calibri" w:hAnsi="Calibri" w:cs="Calibri"/>
        </w:rPr>
        <w:t>dampwaar</w:t>
      </w:r>
      <w:r w:rsidRPr="00E95692">
        <w:rPr>
          <w:rFonts w:ascii="Calibri" w:hAnsi="Calibri" w:cs="Calibri"/>
          <w:spacing w:val="-14"/>
        </w:rPr>
        <w:t xml:space="preserve"> </w:t>
      </w:r>
      <w:r w:rsidRPr="00E95692">
        <w:rPr>
          <w:rFonts w:ascii="Calibri" w:hAnsi="Calibri" w:cs="Calibri"/>
        </w:rPr>
        <w:t>(elektronische sigaretten,</w:t>
      </w:r>
      <w:r w:rsidRPr="00E95692">
        <w:rPr>
          <w:rFonts w:ascii="Calibri" w:hAnsi="Calibri" w:cs="Calibri"/>
          <w:spacing w:val="-8"/>
        </w:rPr>
        <w:t xml:space="preserve"> </w:t>
      </w:r>
      <w:r w:rsidRPr="00E95692">
        <w:rPr>
          <w:rFonts w:ascii="Calibri" w:hAnsi="Calibri" w:cs="Calibri"/>
        </w:rPr>
        <w:t>navulverpakkingen,</w:t>
      </w:r>
      <w:r w:rsidRPr="00E95692">
        <w:rPr>
          <w:rFonts w:ascii="Calibri" w:hAnsi="Calibri" w:cs="Calibri"/>
          <w:spacing w:val="-3"/>
        </w:rPr>
        <w:t xml:space="preserve"> </w:t>
      </w:r>
      <w:r w:rsidRPr="00E95692">
        <w:rPr>
          <w:rFonts w:ascii="Calibri" w:hAnsi="Calibri" w:cs="Calibri"/>
        </w:rPr>
        <w:t>elektronische sigaretten</w:t>
      </w:r>
      <w:r w:rsidRPr="00E95692">
        <w:rPr>
          <w:rFonts w:ascii="Calibri" w:hAnsi="Calibri" w:cs="Calibri"/>
          <w:spacing w:val="-23"/>
        </w:rPr>
        <w:t xml:space="preserve"> </w:t>
      </w:r>
      <w:r w:rsidRPr="00E95692">
        <w:rPr>
          <w:rFonts w:ascii="Calibri" w:hAnsi="Calibri" w:cs="Calibri"/>
        </w:rPr>
        <w:t>zonder nicotine, navulverpakkingen</w:t>
      </w:r>
      <w:r w:rsidRPr="00E95692">
        <w:rPr>
          <w:rFonts w:ascii="Calibri" w:hAnsi="Calibri" w:cs="Calibri"/>
          <w:spacing w:val="-6"/>
        </w:rPr>
        <w:t xml:space="preserve"> </w:t>
      </w:r>
      <w:r w:rsidRPr="00E95692">
        <w:rPr>
          <w:rFonts w:ascii="Calibri" w:hAnsi="Calibri" w:cs="Calibri"/>
        </w:rPr>
        <w:t xml:space="preserve">zonder </w:t>
      </w:r>
      <w:r w:rsidRPr="00E95692">
        <w:rPr>
          <w:rFonts w:ascii="Calibri" w:hAnsi="Calibri" w:cs="Calibri"/>
        </w:rPr>
        <w:lastRenderedPageBreak/>
        <w:t>nicotine</w:t>
      </w:r>
      <w:r w:rsidRPr="00E95692">
        <w:rPr>
          <w:rFonts w:ascii="Calibri" w:hAnsi="Calibri" w:cs="Calibri"/>
          <w:spacing w:val="17"/>
        </w:rPr>
        <w:t xml:space="preserve"> </w:t>
      </w:r>
      <w:r w:rsidRPr="00E95692">
        <w:rPr>
          <w:rFonts w:ascii="Calibri" w:hAnsi="Calibri" w:cs="Calibri"/>
        </w:rPr>
        <w:t>en/of</w:t>
      </w:r>
      <w:r w:rsidRPr="00E95692">
        <w:rPr>
          <w:rFonts w:ascii="Calibri" w:hAnsi="Calibri" w:cs="Calibri"/>
          <w:spacing w:val="12"/>
        </w:rPr>
        <w:t xml:space="preserve"> </w:t>
      </w:r>
      <w:r w:rsidRPr="00E95692">
        <w:rPr>
          <w:rFonts w:ascii="Calibri" w:hAnsi="Calibri" w:cs="Calibri"/>
        </w:rPr>
        <w:t>patronen zonder nicotine)</w:t>
      </w:r>
      <w:r w:rsidRPr="00E95692">
        <w:rPr>
          <w:rFonts w:ascii="Calibri" w:hAnsi="Calibri" w:cs="Calibri"/>
          <w:spacing w:val="-4"/>
        </w:rPr>
        <w:t xml:space="preserve"> </w:t>
      </w:r>
      <w:r w:rsidRPr="00E95692">
        <w:rPr>
          <w:rFonts w:ascii="Calibri" w:hAnsi="Calibri" w:cs="Calibri"/>
        </w:rPr>
        <w:t>en/of</w:t>
      </w:r>
      <w:r w:rsidRPr="00E95692">
        <w:rPr>
          <w:rFonts w:ascii="Calibri" w:hAnsi="Calibri" w:cs="Calibri"/>
          <w:spacing w:val="12"/>
        </w:rPr>
        <w:t xml:space="preserve"> </w:t>
      </w:r>
      <w:r w:rsidRPr="00E95692">
        <w:rPr>
          <w:rFonts w:ascii="Calibri" w:hAnsi="Calibri" w:cs="Calibri"/>
        </w:rPr>
        <w:t>voor</w:t>
      </w:r>
      <w:r w:rsidRPr="00E95692">
        <w:rPr>
          <w:rFonts w:ascii="Calibri" w:hAnsi="Calibri" w:cs="Calibri"/>
          <w:spacing w:val="19"/>
        </w:rPr>
        <w:t xml:space="preserve"> </w:t>
      </w:r>
      <w:r w:rsidRPr="00E95692">
        <w:rPr>
          <w:rFonts w:ascii="Calibri" w:hAnsi="Calibri" w:cs="Calibri"/>
        </w:rPr>
        <w:t>roken</w:t>
      </w:r>
      <w:r w:rsidRPr="00E95692">
        <w:rPr>
          <w:rFonts w:ascii="Calibri" w:hAnsi="Calibri" w:cs="Calibri"/>
          <w:spacing w:val="-6"/>
        </w:rPr>
        <w:t xml:space="preserve"> </w:t>
      </w:r>
      <w:r w:rsidRPr="00E95692">
        <w:rPr>
          <w:rFonts w:ascii="Calibri" w:hAnsi="Calibri" w:cs="Calibri"/>
        </w:rPr>
        <w:t>bestemde kruidenproducten</w:t>
      </w:r>
      <w:r w:rsidRPr="00E95692">
        <w:rPr>
          <w:rFonts w:ascii="Calibri" w:hAnsi="Calibri" w:cs="Calibri"/>
          <w:spacing w:val="29"/>
        </w:rPr>
        <w:t xml:space="preserve"> </w:t>
      </w:r>
      <w:r w:rsidRPr="00E95692">
        <w:rPr>
          <w:rFonts w:ascii="Calibri" w:hAnsi="Calibri" w:cs="Calibri"/>
        </w:rPr>
        <w:t>als</w:t>
      </w:r>
      <w:r w:rsidRPr="00E95692">
        <w:rPr>
          <w:rFonts w:ascii="Calibri" w:hAnsi="Calibri" w:cs="Calibri"/>
          <w:spacing w:val="-8"/>
        </w:rPr>
        <w:t xml:space="preserve"> </w:t>
      </w:r>
      <w:r w:rsidRPr="00E95692">
        <w:rPr>
          <w:rFonts w:ascii="Calibri" w:hAnsi="Calibri" w:cs="Calibri"/>
        </w:rPr>
        <w:t>bedoeld</w:t>
      </w:r>
      <w:r w:rsidRPr="00E95692">
        <w:rPr>
          <w:rFonts w:ascii="Calibri" w:hAnsi="Calibri" w:cs="Calibri"/>
          <w:spacing w:val="11"/>
        </w:rPr>
        <w:t xml:space="preserve"> </w:t>
      </w:r>
      <w:r w:rsidRPr="00E95692">
        <w:rPr>
          <w:rFonts w:ascii="Calibri" w:hAnsi="Calibri" w:cs="Calibri"/>
        </w:rPr>
        <w:t>in</w:t>
      </w:r>
      <w:r w:rsidRPr="00E95692">
        <w:rPr>
          <w:rFonts w:ascii="Calibri" w:hAnsi="Calibri" w:cs="Calibri"/>
          <w:spacing w:val="-6"/>
        </w:rPr>
        <w:t xml:space="preserve"> </w:t>
      </w:r>
      <w:r w:rsidRPr="00E95692">
        <w:rPr>
          <w:rFonts w:ascii="Calibri" w:hAnsi="Calibri" w:cs="Calibri"/>
        </w:rPr>
        <w:t>artikel</w:t>
      </w:r>
      <w:r w:rsidRPr="00E95692">
        <w:rPr>
          <w:rFonts w:ascii="Calibri" w:hAnsi="Calibri" w:cs="Calibri"/>
          <w:spacing w:val="-4"/>
        </w:rPr>
        <w:t xml:space="preserve"> </w:t>
      </w:r>
      <w:r w:rsidRPr="00E95692">
        <w:rPr>
          <w:rFonts w:ascii="Calibri" w:hAnsi="Calibri" w:cs="Calibri"/>
        </w:rPr>
        <w:t>1</w:t>
      </w:r>
      <w:r w:rsidRPr="00E95692">
        <w:rPr>
          <w:rFonts w:ascii="Calibri" w:hAnsi="Calibri" w:cs="Calibri"/>
          <w:spacing w:val="-2"/>
        </w:rPr>
        <w:t xml:space="preserve"> </w:t>
      </w:r>
      <w:r w:rsidRPr="00E95692">
        <w:rPr>
          <w:rFonts w:ascii="Calibri" w:hAnsi="Calibri" w:cs="Calibri"/>
        </w:rPr>
        <w:t>van</w:t>
      </w:r>
      <w:r w:rsidRPr="00E95692">
        <w:rPr>
          <w:rFonts w:ascii="Calibri" w:hAnsi="Calibri" w:cs="Calibri"/>
          <w:spacing w:val="-6"/>
        </w:rPr>
        <w:t xml:space="preserve"> </w:t>
      </w:r>
      <w:r w:rsidRPr="00E95692">
        <w:rPr>
          <w:rFonts w:ascii="Calibri" w:hAnsi="Calibri" w:cs="Calibri"/>
        </w:rPr>
        <w:t>de</w:t>
      </w:r>
      <w:r w:rsidRPr="00E95692">
        <w:rPr>
          <w:rFonts w:ascii="Calibri" w:hAnsi="Calibri" w:cs="Calibri"/>
          <w:spacing w:val="-3"/>
        </w:rPr>
        <w:t xml:space="preserve"> </w:t>
      </w:r>
      <w:r w:rsidRPr="00E95692">
        <w:rPr>
          <w:rFonts w:ascii="Calibri" w:hAnsi="Calibri" w:cs="Calibri"/>
        </w:rPr>
        <w:t>Tabaks-</w:t>
      </w:r>
      <w:r w:rsidRPr="00E95692">
        <w:rPr>
          <w:rFonts w:ascii="Calibri" w:hAnsi="Calibri" w:cs="Calibri"/>
          <w:spacing w:val="-5"/>
        </w:rPr>
        <w:t xml:space="preserve"> </w:t>
      </w:r>
      <w:r w:rsidRPr="00E95692">
        <w:rPr>
          <w:rFonts w:ascii="Calibri" w:hAnsi="Calibri" w:cs="Calibri"/>
        </w:rPr>
        <w:t>en</w:t>
      </w:r>
      <w:r w:rsidRPr="00E95692">
        <w:rPr>
          <w:rFonts w:ascii="Calibri" w:hAnsi="Calibri" w:cs="Calibri"/>
          <w:spacing w:val="-6"/>
        </w:rPr>
        <w:t xml:space="preserve"> </w:t>
      </w:r>
      <w:r w:rsidRPr="00E95692">
        <w:rPr>
          <w:rFonts w:ascii="Calibri" w:hAnsi="Calibri" w:cs="Calibri"/>
        </w:rPr>
        <w:t>rookwarenwet</w:t>
      </w:r>
      <w:r w:rsidRPr="00E95692">
        <w:rPr>
          <w:rFonts w:ascii="Calibri" w:hAnsi="Calibri" w:cs="Calibri"/>
          <w:spacing w:val="-11"/>
        </w:rPr>
        <w:t xml:space="preserve"> </w:t>
      </w:r>
      <w:r w:rsidRPr="00E95692">
        <w:rPr>
          <w:rFonts w:ascii="Calibri" w:hAnsi="Calibri" w:cs="Calibri"/>
        </w:rPr>
        <w:t>(wet van</w:t>
      </w:r>
      <w:r w:rsidRPr="00E95692">
        <w:rPr>
          <w:rFonts w:ascii="Calibri" w:hAnsi="Calibri" w:cs="Calibri"/>
          <w:spacing w:val="-6"/>
        </w:rPr>
        <w:t xml:space="preserve"> </w:t>
      </w:r>
      <w:r w:rsidRPr="00E95692">
        <w:rPr>
          <w:rFonts w:ascii="Calibri" w:hAnsi="Calibri" w:cs="Calibri"/>
        </w:rPr>
        <w:t>10</w:t>
      </w:r>
      <w:r w:rsidRPr="00E95692">
        <w:rPr>
          <w:rFonts w:ascii="Calibri" w:hAnsi="Calibri" w:cs="Calibri"/>
          <w:spacing w:val="-2"/>
        </w:rPr>
        <w:t xml:space="preserve"> </w:t>
      </w:r>
      <w:r w:rsidRPr="00E95692">
        <w:rPr>
          <w:rFonts w:ascii="Calibri" w:hAnsi="Calibri" w:cs="Calibri"/>
        </w:rPr>
        <w:t>maart</w:t>
      </w:r>
      <w:r w:rsidRPr="00E95692">
        <w:rPr>
          <w:rFonts w:ascii="Calibri" w:hAnsi="Calibri" w:cs="Calibri"/>
          <w:spacing w:val="-11"/>
        </w:rPr>
        <w:t xml:space="preserve"> </w:t>
      </w:r>
      <w:r w:rsidRPr="00E95692">
        <w:rPr>
          <w:rFonts w:ascii="Calibri" w:hAnsi="Calibri" w:cs="Calibri"/>
        </w:rPr>
        <w:t>1988,</w:t>
      </w:r>
      <w:r w:rsidRPr="00E95692">
        <w:rPr>
          <w:rFonts w:ascii="Calibri" w:hAnsi="Calibri" w:cs="Calibri"/>
          <w:spacing w:val="-8"/>
        </w:rPr>
        <w:t xml:space="preserve"> </w:t>
      </w:r>
      <w:r w:rsidRPr="00E95692">
        <w:rPr>
          <w:rFonts w:ascii="Calibri" w:hAnsi="Calibri" w:cs="Calibri"/>
        </w:rPr>
        <w:t>Staatsblad</w:t>
      </w:r>
      <w:r w:rsidRPr="00E95692">
        <w:rPr>
          <w:rFonts w:ascii="Calibri" w:hAnsi="Calibri" w:cs="Calibri"/>
          <w:spacing w:val="-6"/>
        </w:rPr>
        <w:t xml:space="preserve"> </w:t>
      </w:r>
      <w:r w:rsidRPr="00E95692">
        <w:rPr>
          <w:rFonts w:ascii="Calibri" w:hAnsi="Calibri" w:cs="Calibri"/>
        </w:rPr>
        <w:t>2021,</w:t>
      </w:r>
      <w:r w:rsidRPr="00E95692">
        <w:rPr>
          <w:rFonts w:ascii="Calibri" w:hAnsi="Calibri" w:cs="Calibri"/>
          <w:spacing w:val="-8"/>
        </w:rPr>
        <w:t xml:space="preserve"> </w:t>
      </w:r>
      <w:r w:rsidRPr="00E95692">
        <w:rPr>
          <w:rFonts w:ascii="Calibri" w:hAnsi="Calibri" w:cs="Calibri"/>
        </w:rPr>
        <w:t>nr. 597);</w:t>
      </w:r>
    </w:p>
    <w:p w14:paraId="7C3D8BE8"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Brood en/of andere bakkersartikelen*, met uitzondering van patisserie;</w:t>
      </w:r>
    </w:p>
    <w:p w14:paraId="602D4BE0"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Patisserie (bijvoorbeeld</w:t>
      </w:r>
      <w:r w:rsidRPr="009575CF">
        <w:rPr>
          <w:rFonts w:ascii="Calibri" w:hAnsi="Calibri" w:cs="Calibri"/>
        </w:rPr>
        <w:t xml:space="preserve"> </w:t>
      </w:r>
      <w:r w:rsidRPr="00E95692">
        <w:rPr>
          <w:rFonts w:ascii="Calibri" w:hAnsi="Calibri" w:cs="Calibri"/>
        </w:rPr>
        <w:t>gebak,</w:t>
      </w:r>
      <w:r w:rsidRPr="009575CF">
        <w:rPr>
          <w:rFonts w:ascii="Calibri" w:hAnsi="Calibri" w:cs="Calibri"/>
        </w:rPr>
        <w:t xml:space="preserve"> </w:t>
      </w:r>
      <w:r w:rsidRPr="00E95692">
        <w:rPr>
          <w:rFonts w:ascii="Calibri" w:hAnsi="Calibri" w:cs="Calibri"/>
        </w:rPr>
        <w:t>koek, koekjes, banket, taarten,</w:t>
      </w:r>
      <w:r w:rsidRPr="009575CF">
        <w:rPr>
          <w:rFonts w:ascii="Calibri" w:hAnsi="Calibri" w:cs="Calibri"/>
        </w:rPr>
        <w:t xml:space="preserve"> </w:t>
      </w:r>
      <w:r w:rsidRPr="00E95692">
        <w:rPr>
          <w:rFonts w:ascii="Calibri" w:hAnsi="Calibri" w:cs="Calibri"/>
        </w:rPr>
        <w:t>chocoladeartikelen,</w:t>
      </w:r>
      <w:r w:rsidRPr="009575CF">
        <w:rPr>
          <w:rFonts w:ascii="Calibri" w:hAnsi="Calibri" w:cs="Calibri"/>
        </w:rPr>
        <w:t xml:space="preserve"> </w:t>
      </w:r>
      <w:r w:rsidRPr="00E95692">
        <w:rPr>
          <w:rFonts w:ascii="Calibri" w:hAnsi="Calibri" w:cs="Calibri"/>
        </w:rPr>
        <w:t>wafels, marsepein, bonbons);</w:t>
      </w:r>
    </w:p>
    <w:p w14:paraId="44C4AF4F"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Vlees* en/of vleeswaren, met uitzondering</w:t>
      </w:r>
      <w:r w:rsidRPr="009575CF">
        <w:rPr>
          <w:rFonts w:ascii="Calibri" w:hAnsi="Calibri" w:cs="Calibri"/>
        </w:rPr>
        <w:t xml:space="preserve"> </w:t>
      </w:r>
      <w:r w:rsidRPr="00E95692">
        <w:rPr>
          <w:rFonts w:ascii="Calibri" w:hAnsi="Calibri" w:cs="Calibri"/>
        </w:rPr>
        <w:t>van kip, wild en ander gevogelte, alsmede</w:t>
      </w:r>
      <w:r w:rsidRPr="009575CF">
        <w:rPr>
          <w:rFonts w:ascii="Calibri" w:hAnsi="Calibri" w:cs="Calibri"/>
        </w:rPr>
        <w:t xml:space="preserve"> </w:t>
      </w:r>
      <w:r w:rsidRPr="00E95692">
        <w:rPr>
          <w:rFonts w:ascii="Calibri" w:hAnsi="Calibri" w:cs="Calibri"/>
        </w:rPr>
        <w:t>daarvan gemaakte</w:t>
      </w:r>
      <w:r w:rsidRPr="009575CF">
        <w:rPr>
          <w:rFonts w:ascii="Calibri" w:hAnsi="Calibri" w:cs="Calibri"/>
        </w:rPr>
        <w:t xml:space="preserve"> </w:t>
      </w:r>
      <w:r w:rsidRPr="00E95692">
        <w:rPr>
          <w:rFonts w:ascii="Calibri" w:hAnsi="Calibri" w:cs="Calibri"/>
        </w:rPr>
        <w:t>producten;**</w:t>
      </w:r>
    </w:p>
    <w:p w14:paraId="488648DC"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Kip, wild en/of ander gevogelte, alsmede daarvan</w:t>
      </w:r>
      <w:r w:rsidRPr="009575CF">
        <w:rPr>
          <w:rFonts w:ascii="Calibri" w:hAnsi="Calibri" w:cs="Calibri"/>
        </w:rPr>
        <w:t xml:space="preserve"> </w:t>
      </w:r>
      <w:r w:rsidRPr="00E95692">
        <w:rPr>
          <w:rFonts w:ascii="Calibri" w:hAnsi="Calibri" w:cs="Calibri"/>
        </w:rPr>
        <w:t>gemaakte</w:t>
      </w:r>
      <w:r w:rsidRPr="009575CF">
        <w:rPr>
          <w:rFonts w:ascii="Calibri" w:hAnsi="Calibri" w:cs="Calibri"/>
        </w:rPr>
        <w:t xml:space="preserve"> </w:t>
      </w:r>
      <w:r w:rsidRPr="00E95692">
        <w:rPr>
          <w:rFonts w:ascii="Calibri" w:hAnsi="Calibri" w:cs="Calibri"/>
        </w:rPr>
        <w:t>producten;**</w:t>
      </w:r>
    </w:p>
    <w:p w14:paraId="1299D477" w14:textId="6FE70706" w:rsidR="00E95692" w:rsidRPr="00385518"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385518">
        <w:rPr>
          <w:rFonts w:ascii="Calibri" w:hAnsi="Calibri" w:cs="Calibri"/>
        </w:rPr>
        <w:t>Vis</w:t>
      </w:r>
      <w:r w:rsidRPr="009575CF">
        <w:rPr>
          <w:rFonts w:ascii="Calibri" w:hAnsi="Calibri" w:cs="Calibri"/>
        </w:rPr>
        <w:t xml:space="preserve"> </w:t>
      </w:r>
      <w:r w:rsidRPr="00385518">
        <w:rPr>
          <w:rFonts w:ascii="Calibri" w:hAnsi="Calibri" w:cs="Calibri"/>
        </w:rPr>
        <w:t>en/of overige zeevruchten(bijvoorbeeld</w:t>
      </w:r>
      <w:r w:rsidRPr="009575CF">
        <w:rPr>
          <w:rFonts w:ascii="Calibri" w:hAnsi="Calibri" w:cs="Calibri"/>
        </w:rPr>
        <w:t xml:space="preserve"> </w:t>
      </w:r>
      <w:r w:rsidRPr="00385518">
        <w:rPr>
          <w:rFonts w:ascii="Calibri" w:hAnsi="Calibri" w:cs="Calibri"/>
        </w:rPr>
        <w:t>schaaldieren</w:t>
      </w:r>
      <w:r w:rsidRPr="009575CF">
        <w:rPr>
          <w:rFonts w:ascii="Calibri" w:hAnsi="Calibri" w:cs="Calibri"/>
        </w:rPr>
        <w:t xml:space="preserve"> </w:t>
      </w:r>
      <w:r w:rsidRPr="00385518">
        <w:rPr>
          <w:rFonts w:ascii="Calibri" w:hAnsi="Calibri" w:cs="Calibri"/>
        </w:rPr>
        <w:t>(zoals</w:t>
      </w:r>
      <w:r w:rsidRPr="009575CF">
        <w:rPr>
          <w:rFonts w:ascii="Calibri" w:hAnsi="Calibri" w:cs="Calibri"/>
        </w:rPr>
        <w:t xml:space="preserve"> </w:t>
      </w:r>
      <w:r w:rsidRPr="00385518">
        <w:rPr>
          <w:rFonts w:ascii="Calibri" w:hAnsi="Calibri" w:cs="Calibri"/>
        </w:rPr>
        <w:t>garnalen,</w:t>
      </w:r>
      <w:r w:rsidRPr="009575CF">
        <w:rPr>
          <w:rFonts w:ascii="Calibri" w:hAnsi="Calibri" w:cs="Calibri"/>
        </w:rPr>
        <w:t xml:space="preserve"> </w:t>
      </w:r>
      <w:r w:rsidRPr="00385518">
        <w:rPr>
          <w:rFonts w:ascii="Calibri" w:hAnsi="Calibri" w:cs="Calibri"/>
        </w:rPr>
        <w:t>krab,</w:t>
      </w:r>
      <w:r w:rsidRPr="009575CF">
        <w:rPr>
          <w:rFonts w:ascii="Calibri" w:hAnsi="Calibri" w:cs="Calibri"/>
        </w:rPr>
        <w:t xml:space="preserve"> </w:t>
      </w:r>
      <w:r w:rsidRPr="00385518">
        <w:rPr>
          <w:rFonts w:ascii="Calibri" w:hAnsi="Calibri" w:cs="Calibri"/>
        </w:rPr>
        <w:t>kreeft), schelpdieren (zoals</w:t>
      </w:r>
      <w:r w:rsidRPr="009575CF">
        <w:rPr>
          <w:rFonts w:ascii="Calibri" w:hAnsi="Calibri" w:cs="Calibri"/>
        </w:rPr>
        <w:t xml:space="preserve"> </w:t>
      </w:r>
      <w:r w:rsidRPr="00385518">
        <w:rPr>
          <w:rFonts w:ascii="Calibri" w:hAnsi="Calibri" w:cs="Calibri"/>
        </w:rPr>
        <w:t>oesters), weekdieren</w:t>
      </w:r>
      <w:r w:rsidRPr="009575CF">
        <w:rPr>
          <w:rFonts w:ascii="Calibri" w:hAnsi="Calibri" w:cs="Calibri"/>
        </w:rPr>
        <w:t xml:space="preserve"> </w:t>
      </w:r>
      <w:r w:rsidRPr="00385518">
        <w:rPr>
          <w:rFonts w:ascii="Calibri" w:hAnsi="Calibri" w:cs="Calibri"/>
        </w:rPr>
        <w:t>(zoals</w:t>
      </w:r>
      <w:r w:rsidRPr="009575CF">
        <w:rPr>
          <w:rFonts w:ascii="Calibri" w:hAnsi="Calibri" w:cs="Calibri"/>
        </w:rPr>
        <w:t xml:space="preserve"> </w:t>
      </w:r>
      <w:r w:rsidRPr="00385518">
        <w:rPr>
          <w:rFonts w:ascii="Calibri" w:hAnsi="Calibri" w:cs="Calibri"/>
        </w:rPr>
        <w:t>inktvis)),</w:t>
      </w:r>
      <w:r w:rsidRPr="009575CF">
        <w:rPr>
          <w:rFonts w:ascii="Calibri" w:hAnsi="Calibri" w:cs="Calibri"/>
        </w:rPr>
        <w:t xml:space="preserve"> </w:t>
      </w:r>
      <w:proofErr w:type="spellStart"/>
      <w:r w:rsidRPr="00385518">
        <w:rPr>
          <w:rFonts w:ascii="Calibri" w:hAnsi="Calibri" w:cs="Calibri"/>
        </w:rPr>
        <w:t>viskuit</w:t>
      </w:r>
      <w:proofErr w:type="spellEnd"/>
      <w:r w:rsidRPr="00385518">
        <w:rPr>
          <w:rFonts w:ascii="Calibri" w:hAnsi="Calibri" w:cs="Calibri"/>
        </w:rPr>
        <w:t>, zeewier</w:t>
      </w:r>
      <w:r w:rsidRPr="009575CF">
        <w:rPr>
          <w:rFonts w:ascii="Calibri" w:hAnsi="Calibri" w:cs="Calibri"/>
        </w:rPr>
        <w:t xml:space="preserve"> </w:t>
      </w:r>
      <w:r w:rsidRPr="00385518">
        <w:rPr>
          <w:rFonts w:ascii="Calibri" w:hAnsi="Calibri" w:cs="Calibri"/>
        </w:rPr>
        <w:t>en/of andere algen,</w:t>
      </w:r>
      <w:r w:rsidR="007B6812" w:rsidRPr="00385518">
        <w:rPr>
          <w:rFonts w:ascii="Calibri" w:hAnsi="Calibri" w:cs="Calibri"/>
        </w:rPr>
        <w:t xml:space="preserve"> alsmede daarvan </w:t>
      </w:r>
      <w:r w:rsidR="00385518" w:rsidRPr="00385518">
        <w:rPr>
          <w:rFonts w:ascii="Calibri" w:hAnsi="Calibri" w:cs="Calibri"/>
        </w:rPr>
        <w:t>g</w:t>
      </w:r>
      <w:r w:rsidRPr="00385518">
        <w:rPr>
          <w:rFonts w:ascii="Calibri" w:hAnsi="Calibri" w:cs="Calibri"/>
        </w:rPr>
        <w:t>emaakte</w:t>
      </w:r>
      <w:r w:rsidRPr="009575CF">
        <w:rPr>
          <w:rFonts w:ascii="Calibri" w:hAnsi="Calibri" w:cs="Calibri"/>
        </w:rPr>
        <w:t xml:space="preserve"> </w:t>
      </w:r>
      <w:r w:rsidRPr="00385518">
        <w:rPr>
          <w:rFonts w:ascii="Calibri" w:hAnsi="Calibri" w:cs="Calibri"/>
        </w:rPr>
        <w:t>producten;**</w:t>
      </w:r>
    </w:p>
    <w:p w14:paraId="32789BB1" w14:textId="24DD0374" w:rsidR="00E95692" w:rsidRPr="00E95692" w:rsidRDefault="002D706C"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Pr>
          <w:rFonts w:ascii="Calibri" w:hAnsi="Calibri" w:cs="Calibri"/>
        </w:rPr>
        <w:t>E</w:t>
      </w:r>
      <w:r w:rsidRPr="00E95692">
        <w:rPr>
          <w:rFonts w:ascii="Calibri" w:hAnsi="Calibri" w:cs="Calibri"/>
        </w:rPr>
        <w:t>ieren</w:t>
      </w:r>
      <w:r w:rsidR="00E95692" w:rsidRPr="00E95692">
        <w:rPr>
          <w:rFonts w:ascii="Calibri" w:hAnsi="Calibri" w:cs="Calibri"/>
        </w:rPr>
        <w:t xml:space="preserve">, </w:t>
      </w:r>
      <w:proofErr w:type="spellStart"/>
      <w:r w:rsidR="00E95692" w:rsidRPr="00E95692">
        <w:rPr>
          <w:rFonts w:ascii="Calibri" w:hAnsi="Calibri" w:cs="Calibri"/>
        </w:rPr>
        <w:t>eiproducten</w:t>
      </w:r>
      <w:proofErr w:type="spellEnd"/>
      <w:r w:rsidR="00E95692" w:rsidRPr="00E95692">
        <w:rPr>
          <w:rFonts w:ascii="Calibri" w:hAnsi="Calibri" w:cs="Calibri"/>
        </w:rPr>
        <w:t xml:space="preserve"> en/of salades;**</w:t>
      </w:r>
    </w:p>
    <w:p w14:paraId="09430BB1"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Conveniencemaaltijden*, maaltijdvervangers,</w:t>
      </w:r>
      <w:r w:rsidRPr="009575CF">
        <w:rPr>
          <w:rFonts w:ascii="Calibri" w:hAnsi="Calibri" w:cs="Calibri"/>
        </w:rPr>
        <w:t xml:space="preserve"> </w:t>
      </w:r>
      <w:r w:rsidRPr="00E95692">
        <w:rPr>
          <w:rFonts w:ascii="Calibri" w:hAnsi="Calibri" w:cs="Calibri"/>
        </w:rPr>
        <w:t>sportvoeding en/of afslankproducten (bijvoorbeeld</w:t>
      </w:r>
      <w:r w:rsidRPr="009575CF">
        <w:rPr>
          <w:rFonts w:ascii="Calibri" w:hAnsi="Calibri" w:cs="Calibri"/>
        </w:rPr>
        <w:t xml:space="preserve"> </w:t>
      </w:r>
      <w:r w:rsidRPr="00E95692">
        <w:rPr>
          <w:rFonts w:ascii="Calibri" w:hAnsi="Calibri" w:cs="Calibri"/>
        </w:rPr>
        <w:t xml:space="preserve">drinkmaaltijden, </w:t>
      </w:r>
      <w:proofErr w:type="spellStart"/>
      <w:r w:rsidRPr="00E95692">
        <w:rPr>
          <w:rFonts w:ascii="Calibri" w:hAnsi="Calibri" w:cs="Calibri"/>
        </w:rPr>
        <w:t>shakes</w:t>
      </w:r>
      <w:proofErr w:type="spellEnd"/>
      <w:r w:rsidRPr="00E95692">
        <w:rPr>
          <w:rFonts w:ascii="Calibri" w:hAnsi="Calibri" w:cs="Calibri"/>
        </w:rPr>
        <w:t xml:space="preserve">, </w:t>
      </w:r>
      <w:proofErr w:type="spellStart"/>
      <w:r w:rsidRPr="00E95692">
        <w:rPr>
          <w:rFonts w:ascii="Calibri" w:hAnsi="Calibri" w:cs="Calibri"/>
        </w:rPr>
        <w:t>eiwitshake</w:t>
      </w:r>
      <w:proofErr w:type="spellEnd"/>
      <w:r w:rsidRPr="009575CF">
        <w:rPr>
          <w:rFonts w:ascii="Calibri" w:hAnsi="Calibri" w:cs="Calibri"/>
        </w:rPr>
        <w:t xml:space="preserve"> </w:t>
      </w:r>
      <w:r w:rsidRPr="00E95692">
        <w:rPr>
          <w:rFonts w:ascii="Calibri" w:hAnsi="Calibri" w:cs="Calibri"/>
        </w:rPr>
        <w:t>poeders, afslank-, maaltijd-,</w:t>
      </w:r>
      <w:r w:rsidRPr="009575CF">
        <w:rPr>
          <w:rFonts w:ascii="Calibri" w:hAnsi="Calibri" w:cs="Calibri"/>
        </w:rPr>
        <w:t xml:space="preserve"> </w:t>
      </w:r>
      <w:r w:rsidRPr="00E95692">
        <w:rPr>
          <w:rFonts w:ascii="Calibri" w:hAnsi="Calibri" w:cs="Calibri"/>
        </w:rPr>
        <w:t>sport- en energierepen);</w:t>
      </w:r>
    </w:p>
    <w:p w14:paraId="6C244344"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Zuivel</w:t>
      </w:r>
      <w:r w:rsidRPr="009575CF">
        <w:rPr>
          <w:rFonts w:ascii="Calibri" w:hAnsi="Calibri" w:cs="Calibri"/>
        </w:rPr>
        <w:t xml:space="preserve"> </w:t>
      </w:r>
      <w:r w:rsidRPr="00E95692">
        <w:rPr>
          <w:rFonts w:ascii="Calibri" w:hAnsi="Calibri" w:cs="Calibri"/>
        </w:rPr>
        <w:t>en/of zuivelproducten, met</w:t>
      </w:r>
      <w:r w:rsidRPr="009575CF">
        <w:rPr>
          <w:rFonts w:ascii="Calibri" w:hAnsi="Calibri" w:cs="Calibri"/>
        </w:rPr>
        <w:t xml:space="preserve"> </w:t>
      </w:r>
      <w:r w:rsidRPr="00E95692">
        <w:rPr>
          <w:rFonts w:ascii="Calibri" w:hAnsi="Calibri" w:cs="Calibri"/>
        </w:rPr>
        <w:t>uitzondering van</w:t>
      </w:r>
      <w:r w:rsidRPr="009575CF">
        <w:rPr>
          <w:rFonts w:ascii="Calibri" w:hAnsi="Calibri" w:cs="Calibri"/>
        </w:rPr>
        <w:t xml:space="preserve"> </w:t>
      </w:r>
      <w:r w:rsidRPr="00E95692">
        <w:rPr>
          <w:rFonts w:ascii="Calibri" w:hAnsi="Calibri" w:cs="Calibri"/>
        </w:rPr>
        <w:t>kaas</w:t>
      </w:r>
      <w:r w:rsidRPr="009575CF">
        <w:rPr>
          <w:rFonts w:ascii="Calibri" w:hAnsi="Calibri" w:cs="Calibri"/>
        </w:rPr>
        <w:t xml:space="preserve"> </w:t>
      </w:r>
      <w:r w:rsidRPr="00E95692">
        <w:rPr>
          <w:rFonts w:ascii="Calibri" w:hAnsi="Calibri" w:cs="Calibri"/>
        </w:rPr>
        <w:t>(bijvoorbeeld</w:t>
      </w:r>
      <w:r w:rsidRPr="009575CF">
        <w:rPr>
          <w:rFonts w:ascii="Calibri" w:hAnsi="Calibri" w:cs="Calibri"/>
        </w:rPr>
        <w:t xml:space="preserve"> </w:t>
      </w:r>
      <w:r w:rsidRPr="00E95692">
        <w:rPr>
          <w:rFonts w:ascii="Calibri" w:hAnsi="Calibri" w:cs="Calibri"/>
        </w:rPr>
        <w:t>dagverse</w:t>
      </w:r>
      <w:r w:rsidRPr="009575CF">
        <w:rPr>
          <w:rFonts w:ascii="Calibri" w:hAnsi="Calibri" w:cs="Calibri"/>
        </w:rPr>
        <w:t xml:space="preserve"> </w:t>
      </w:r>
      <w:r w:rsidRPr="00E95692">
        <w:rPr>
          <w:rFonts w:ascii="Calibri" w:hAnsi="Calibri" w:cs="Calibri"/>
        </w:rPr>
        <w:t>zuivel, melk, yoghurt,</w:t>
      </w:r>
      <w:r w:rsidRPr="009575CF">
        <w:rPr>
          <w:rFonts w:ascii="Calibri" w:hAnsi="Calibri" w:cs="Calibri"/>
        </w:rPr>
        <w:t xml:space="preserve"> </w:t>
      </w:r>
      <w:r w:rsidRPr="00E95692">
        <w:rPr>
          <w:rFonts w:ascii="Calibri" w:hAnsi="Calibri" w:cs="Calibri"/>
        </w:rPr>
        <w:t>boter, margarine,</w:t>
      </w:r>
      <w:r w:rsidRPr="009575CF">
        <w:rPr>
          <w:rFonts w:ascii="Calibri" w:hAnsi="Calibri" w:cs="Calibri"/>
        </w:rPr>
        <w:t xml:space="preserve"> </w:t>
      </w:r>
      <w:r w:rsidRPr="00E95692">
        <w:rPr>
          <w:rFonts w:ascii="Calibri" w:hAnsi="Calibri" w:cs="Calibri"/>
        </w:rPr>
        <w:t>room,</w:t>
      </w:r>
      <w:r w:rsidRPr="009575CF">
        <w:rPr>
          <w:rFonts w:ascii="Calibri" w:hAnsi="Calibri" w:cs="Calibri"/>
        </w:rPr>
        <w:t xml:space="preserve"> </w:t>
      </w:r>
      <w:r w:rsidRPr="00E95692">
        <w:rPr>
          <w:rFonts w:ascii="Calibri" w:hAnsi="Calibri" w:cs="Calibri"/>
        </w:rPr>
        <w:t>drinks gemaakt</w:t>
      </w:r>
      <w:r w:rsidRPr="009575CF">
        <w:rPr>
          <w:rFonts w:ascii="Calibri" w:hAnsi="Calibri" w:cs="Calibri"/>
        </w:rPr>
        <w:t xml:space="preserve"> </w:t>
      </w:r>
      <w:r w:rsidRPr="00E95692">
        <w:rPr>
          <w:rFonts w:ascii="Calibri" w:hAnsi="Calibri" w:cs="Calibri"/>
        </w:rPr>
        <w:t>van</w:t>
      </w:r>
      <w:r w:rsidRPr="009575CF">
        <w:rPr>
          <w:rFonts w:ascii="Calibri" w:hAnsi="Calibri" w:cs="Calibri"/>
        </w:rPr>
        <w:t xml:space="preserve"> </w:t>
      </w:r>
      <w:r w:rsidRPr="00E95692">
        <w:rPr>
          <w:rFonts w:ascii="Calibri" w:hAnsi="Calibri" w:cs="Calibri"/>
        </w:rPr>
        <w:t>haver,</w:t>
      </w:r>
      <w:r w:rsidRPr="009575CF">
        <w:rPr>
          <w:rFonts w:ascii="Calibri" w:hAnsi="Calibri" w:cs="Calibri"/>
        </w:rPr>
        <w:t xml:space="preserve"> </w:t>
      </w:r>
      <w:r w:rsidRPr="00E95692">
        <w:rPr>
          <w:rFonts w:ascii="Calibri" w:hAnsi="Calibri" w:cs="Calibri"/>
        </w:rPr>
        <w:t>amandel,</w:t>
      </w:r>
      <w:r w:rsidRPr="009575CF">
        <w:rPr>
          <w:rFonts w:ascii="Calibri" w:hAnsi="Calibri" w:cs="Calibri"/>
        </w:rPr>
        <w:t xml:space="preserve"> </w:t>
      </w:r>
      <w:r w:rsidRPr="00E95692">
        <w:rPr>
          <w:rFonts w:ascii="Calibri" w:hAnsi="Calibri" w:cs="Calibri"/>
        </w:rPr>
        <w:t>rijst, hazelnoot of</w:t>
      </w:r>
      <w:r w:rsidRPr="009575CF">
        <w:rPr>
          <w:rFonts w:ascii="Calibri" w:hAnsi="Calibri" w:cs="Calibri"/>
        </w:rPr>
        <w:t xml:space="preserve"> </w:t>
      </w:r>
      <w:r w:rsidRPr="00E95692">
        <w:rPr>
          <w:rFonts w:ascii="Calibri" w:hAnsi="Calibri" w:cs="Calibri"/>
        </w:rPr>
        <w:t>kokos, soja</w:t>
      </w:r>
      <w:r w:rsidRPr="009575CF">
        <w:rPr>
          <w:rFonts w:ascii="Calibri" w:hAnsi="Calibri" w:cs="Calibri"/>
        </w:rPr>
        <w:t xml:space="preserve"> </w:t>
      </w:r>
      <w:r w:rsidRPr="00E95692">
        <w:rPr>
          <w:rFonts w:ascii="Calibri" w:hAnsi="Calibri" w:cs="Calibri"/>
        </w:rPr>
        <w:t>yoghurt);**</w:t>
      </w:r>
    </w:p>
    <w:p w14:paraId="463569DC"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Binnenlandse kaas en/of buitenlandse kaas, alsmede daarvan</w:t>
      </w:r>
      <w:r w:rsidRPr="009575CF">
        <w:rPr>
          <w:rFonts w:ascii="Calibri" w:hAnsi="Calibri" w:cs="Calibri"/>
        </w:rPr>
        <w:t xml:space="preserve"> </w:t>
      </w:r>
      <w:r w:rsidRPr="00E95692">
        <w:rPr>
          <w:rFonts w:ascii="Calibri" w:hAnsi="Calibri" w:cs="Calibri"/>
        </w:rPr>
        <w:t>gemaakte</w:t>
      </w:r>
      <w:r w:rsidRPr="009575CF">
        <w:rPr>
          <w:rFonts w:ascii="Calibri" w:hAnsi="Calibri" w:cs="Calibri"/>
        </w:rPr>
        <w:t xml:space="preserve"> </w:t>
      </w:r>
      <w:r w:rsidRPr="00E95692">
        <w:rPr>
          <w:rFonts w:ascii="Calibri" w:hAnsi="Calibri" w:cs="Calibri"/>
        </w:rPr>
        <w:t>producten;**</w:t>
      </w:r>
    </w:p>
    <w:p w14:paraId="0A2AF4F7"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Aardappelen,</w:t>
      </w:r>
      <w:r w:rsidRPr="009575CF">
        <w:rPr>
          <w:rFonts w:ascii="Calibri" w:hAnsi="Calibri" w:cs="Calibri"/>
        </w:rPr>
        <w:t xml:space="preserve"> </w:t>
      </w:r>
      <w:r w:rsidRPr="00E95692">
        <w:rPr>
          <w:rFonts w:ascii="Calibri" w:hAnsi="Calibri" w:cs="Calibri"/>
        </w:rPr>
        <w:t>groenten</w:t>
      </w:r>
      <w:r w:rsidRPr="009575CF">
        <w:rPr>
          <w:rFonts w:ascii="Calibri" w:hAnsi="Calibri" w:cs="Calibri"/>
        </w:rPr>
        <w:t xml:space="preserve"> </w:t>
      </w:r>
      <w:r w:rsidRPr="00E95692">
        <w:rPr>
          <w:rFonts w:ascii="Calibri" w:hAnsi="Calibri" w:cs="Calibri"/>
        </w:rPr>
        <w:t>en/of</w:t>
      </w:r>
      <w:r w:rsidRPr="009575CF">
        <w:rPr>
          <w:rFonts w:ascii="Calibri" w:hAnsi="Calibri" w:cs="Calibri"/>
        </w:rPr>
        <w:t xml:space="preserve"> </w:t>
      </w:r>
      <w:r w:rsidRPr="00E95692">
        <w:rPr>
          <w:rFonts w:ascii="Calibri" w:hAnsi="Calibri" w:cs="Calibri"/>
        </w:rPr>
        <w:t>fruit</w:t>
      </w:r>
      <w:r w:rsidRPr="009575CF">
        <w:rPr>
          <w:rFonts w:ascii="Calibri" w:hAnsi="Calibri" w:cs="Calibri"/>
        </w:rPr>
        <w:t xml:space="preserve"> </w:t>
      </w:r>
      <w:r w:rsidRPr="00E95692">
        <w:rPr>
          <w:rFonts w:ascii="Calibri" w:hAnsi="Calibri" w:cs="Calibri"/>
        </w:rPr>
        <w:t>(bijvoorbeeld aardappelschijfjes,</w:t>
      </w:r>
      <w:r w:rsidRPr="009575CF">
        <w:rPr>
          <w:rFonts w:ascii="Calibri" w:hAnsi="Calibri" w:cs="Calibri"/>
        </w:rPr>
        <w:t xml:space="preserve"> </w:t>
      </w:r>
      <w:r w:rsidRPr="00E95692">
        <w:rPr>
          <w:rFonts w:ascii="Calibri" w:hAnsi="Calibri" w:cs="Calibri"/>
        </w:rPr>
        <w:t>patat,</w:t>
      </w:r>
      <w:r w:rsidRPr="009575CF">
        <w:rPr>
          <w:rFonts w:ascii="Calibri" w:hAnsi="Calibri" w:cs="Calibri"/>
        </w:rPr>
        <w:t xml:space="preserve"> </w:t>
      </w:r>
      <w:r w:rsidRPr="00E95692">
        <w:rPr>
          <w:rFonts w:ascii="Calibri" w:hAnsi="Calibri" w:cs="Calibri"/>
        </w:rPr>
        <w:t>groenteconserven,</w:t>
      </w:r>
      <w:r w:rsidRPr="009575CF">
        <w:rPr>
          <w:rFonts w:ascii="Calibri" w:hAnsi="Calibri" w:cs="Calibri"/>
        </w:rPr>
        <w:t xml:space="preserve"> </w:t>
      </w:r>
      <w:r w:rsidRPr="00E95692">
        <w:rPr>
          <w:rFonts w:ascii="Calibri" w:hAnsi="Calibri" w:cs="Calibri"/>
        </w:rPr>
        <w:t>diepvriesgroente,</w:t>
      </w:r>
      <w:r w:rsidRPr="009575CF">
        <w:rPr>
          <w:rFonts w:ascii="Calibri" w:hAnsi="Calibri" w:cs="Calibri"/>
        </w:rPr>
        <w:t xml:space="preserve"> </w:t>
      </w:r>
      <w:r w:rsidRPr="00E95692">
        <w:rPr>
          <w:rFonts w:ascii="Calibri" w:hAnsi="Calibri" w:cs="Calibri"/>
        </w:rPr>
        <w:t>diepvriesfruit),</w:t>
      </w:r>
      <w:r w:rsidRPr="009575CF">
        <w:rPr>
          <w:rFonts w:ascii="Calibri" w:hAnsi="Calibri" w:cs="Calibri"/>
        </w:rPr>
        <w:t xml:space="preserve"> </w:t>
      </w:r>
      <w:r w:rsidRPr="00E95692">
        <w:rPr>
          <w:rFonts w:ascii="Calibri" w:hAnsi="Calibri" w:cs="Calibri"/>
        </w:rPr>
        <w:t>alsmede daarvan</w:t>
      </w:r>
      <w:r w:rsidRPr="009575CF">
        <w:rPr>
          <w:rFonts w:ascii="Calibri" w:hAnsi="Calibri" w:cs="Calibri"/>
        </w:rPr>
        <w:t xml:space="preserve"> </w:t>
      </w:r>
      <w:r w:rsidRPr="00E95692">
        <w:rPr>
          <w:rFonts w:ascii="Calibri" w:hAnsi="Calibri" w:cs="Calibri"/>
        </w:rPr>
        <w:t>gemaakte</w:t>
      </w:r>
      <w:r w:rsidRPr="009575CF">
        <w:rPr>
          <w:rFonts w:ascii="Calibri" w:hAnsi="Calibri" w:cs="Calibri"/>
        </w:rPr>
        <w:t xml:space="preserve"> </w:t>
      </w:r>
      <w:r w:rsidRPr="00E95692">
        <w:rPr>
          <w:rFonts w:ascii="Calibri" w:hAnsi="Calibri" w:cs="Calibri"/>
        </w:rPr>
        <w:t>producten</w:t>
      </w:r>
      <w:r w:rsidRPr="009575CF">
        <w:rPr>
          <w:rFonts w:ascii="Calibri" w:hAnsi="Calibri" w:cs="Calibri"/>
        </w:rPr>
        <w:t xml:space="preserve"> </w:t>
      </w:r>
      <w:r w:rsidRPr="00E95692">
        <w:rPr>
          <w:rFonts w:ascii="Calibri" w:hAnsi="Calibri" w:cs="Calibri"/>
        </w:rPr>
        <w:t>(bijvoorbeeld aardappelkroketten,</w:t>
      </w:r>
      <w:r w:rsidRPr="009575CF">
        <w:rPr>
          <w:rFonts w:ascii="Calibri" w:hAnsi="Calibri" w:cs="Calibri"/>
        </w:rPr>
        <w:t xml:space="preserve"> </w:t>
      </w:r>
      <w:r w:rsidRPr="00E95692">
        <w:rPr>
          <w:rFonts w:ascii="Calibri" w:hAnsi="Calibri" w:cs="Calibri"/>
        </w:rPr>
        <w:t>rösti,</w:t>
      </w:r>
      <w:r w:rsidRPr="009575CF">
        <w:rPr>
          <w:rFonts w:ascii="Calibri" w:hAnsi="Calibri" w:cs="Calibri"/>
        </w:rPr>
        <w:t xml:space="preserve"> </w:t>
      </w:r>
      <w:r w:rsidRPr="00E95692">
        <w:rPr>
          <w:rFonts w:ascii="Calibri" w:hAnsi="Calibri" w:cs="Calibri"/>
        </w:rPr>
        <w:t>bloemkoolrijst);**</w:t>
      </w:r>
    </w:p>
    <w:p w14:paraId="2D046B9E" w14:textId="77777777" w:rsidR="00E95692" w:rsidRPr="009575CF"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9575CF">
        <w:rPr>
          <w:rFonts w:ascii="Calibri" w:hAnsi="Calibri" w:cs="Calibri"/>
        </w:rPr>
        <w:t>IJs;</w:t>
      </w:r>
    </w:p>
    <w:p w14:paraId="1DA1559B"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Diepvriessnacks (waarbij</w:t>
      </w:r>
      <w:r w:rsidRPr="009575CF">
        <w:rPr>
          <w:rFonts w:ascii="Calibri" w:hAnsi="Calibri" w:cs="Calibri"/>
        </w:rPr>
        <w:t xml:space="preserve"> </w:t>
      </w:r>
      <w:r w:rsidRPr="00E95692">
        <w:rPr>
          <w:rFonts w:ascii="Calibri" w:hAnsi="Calibri" w:cs="Calibri"/>
        </w:rPr>
        <w:t>de verschijningsvorm van</w:t>
      </w:r>
      <w:r w:rsidRPr="009575CF">
        <w:rPr>
          <w:rFonts w:ascii="Calibri" w:hAnsi="Calibri" w:cs="Calibri"/>
        </w:rPr>
        <w:t xml:space="preserve"> </w:t>
      </w:r>
      <w:r w:rsidRPr="00E95692">
        <w:rPr>
          <w:rFonts w:ascii="Calibri" w:hAnsi="Calibri" w:cs="Calibri"/>
        </w:rPr>
        <w:t>de snack</w:t>
      </w:r>
      <w:r w:rsidRPr="009575CF">
        <w:rPr>
          <w:rFonts w:ascii="Calibri" w:hAnsi="Calibri" w:cs="Calibri"/>
        </w:rPr>
        <w:t xml:space="preserve"> </w:t>
      </w:r>
      <w:r w:rsidRPr="00E95692">
        <w:rPr>
          <w:rFonts w:ascii="Calibri" w:hAnsi="Calibri" w:cs="Calibri"/>
        </w:rPr>
        <w:t>diepvries moet zijn</w:t>
      </w:r>
      <w:r w:rsidRPr="009575CF">
        <w:rPr>
          <w:rFonts w:ascii="Calibri" w:hAnsi="Calibri" w:cs="Calibri"/>
        </w:rPr>
        <w:t xml:space="preserve"> </w:t>
      </w:r>
      <w:r w:rsidRPr="00E95692">
        <w:rPr>
          <w:rFonts w:ascii="Calibri" w:hAnsi="Calibri" w:cs="Calibri"/>
        </w:rPr>
        <w:t>en</w:t>
      </w:r>
      <w:r w:rsidRPr="009575CF">
        <w:rPr>
          <w:rFonts w:ascii="Calibri" w:hAnsi="Calibri" w:cs="Calibri"/>
        </w:rPr>
        <w:t xml:space="preserve"> </w:t>
      </w:r>
      <w:r w:rsidRPr="00E95692">
        <w:rPr>
          <w:rFonts w:ascii="Calibri" w:hAnsi="Calibri" w:cs="Calibri"/>
        </w:rPr>
        <w:t>niet vers</w:t>
      </w:r>
      <w:r w:rsidRPr="009575CF">
        <w:rPr>
          <w:rFonts w:ascii="Calibri" w:hAnsi="Calibri" w:cs="Calibri"/>
        </w:rPr>
        <w:t xml:space="preserve"> </w:t>
      </w:r>
      <w:r w:rsidRPr="00E95692">
        <w:rPr>
          <w:rFonts w:ascii="Calibri" w:hAnsi="Calibri" w:cs="Calibri"/>
        </w:rPr>
        <w:t>of houdbaar);</w:t>
      </w:r>
    </w:p>
    <w:p w14:paraId="515DE08B"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Droge kruidenierswaren (DKW) en/of overige food*.</w:t>
      </w:r>
    </w:p>
    <w:p w14:paraId="197C080B" w14:textId="77777777" w:rsidR="00E95692" w:rsidRPr="00E95692" w:rsidRDefault="00E95692" w:rsidP="009575CF">
      <w:pPr>
        <w:kinsoku w:val="0"/>
        <w:overflowPunct w:val="0"/>
        <w:autoSpaceDE w:val="0"/>
        <w:autoSpaceDN w:val="0"/>
        <w:adjustRightInd w:val="0"/>
        <w:spacing w:before="2" w:after="0" w:line="240" w:lineRule="auto"/>
        <w:ind w:left="567" w:hanging="527"/>
        <w:rPr>
          <w:rFonts w:ascii="Calibri" w:hAnsi="Calibri" w:cs="Calibri"/>
        </w:rPr>
      </w:pPr>
    </w:p>
    <w:p w14:paraId="464D55C7" w14:textId="77777777" w:rsidR="00E95692" w:rsidRPr="00E95692" w:rsidRDefault="00E95692" w:rsidP="009575CF">
      <w:pPr>
        <w:kinsoku w:val="0"/>
        <w:overflowPunct w:val="0"/>
        <w:autoSpaceDE w:val="0"/>
        <w:autoSpaceDN w:val="0"/>
        <w:adjustRightInd w:val="0"/>
        <w:spacing w:after="0" w:line="262" w:lineRule="exact"/>
        <w:ind w:left="567"/>
        <w:rPr>
          <w:rFonts w:ascii="Calibri" w:hAnsi="Calibri" w:cs="Calibri"/>
          <w:i/>
          <w:iCs/>
          <w:spacing w:val="-2"/>
        </w:rPr>
      </w:pPr>
      <w:r w:rsidRPr="00E95692">
        <w:rPr>
          <w:rFonts w:ascii="Calibri" w:hAnsi="Calibri" w:cs="Calibri"/>
          <w:i/>
          <w:iCs/>
          <w:spacing w:val="-2"/>
        </w:rPr>
        <w:t>Non-Food</w:t>
      </w:r>
    </w:p>
    <w:p w14:paraId="1FE08D95"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Keukenapparatuur, horeca-apparatuur en/of horecameubilair;</w:t>
      </w:r>
    </w:p>
    <w:p w14:paraId="04A46240"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Bedrijfskleding en/of bedrijfstextiel;</w:t>
      </w:r>
    </w:p>
    <w:p w14:paraId="3159F1EA"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Horeca</w:t>
      </w:r>
      <w:r w:rsidRPr="009575CF">
        <w:rPr>
          <w:rFonts w:ascii="Calibri" w:hAnsi="Calibri" w:cs="Calibri"/>
        </w:rPr>
        <w:t xml:space="preserve"> </w:t>
      </w:r>
      <w:r w:rsidRPr="00E95692">
        <w:rPr>
          <w:rFonts w:ascii="Calibri" w:hAnsi="Calibri" w:cs="Calibri"/>
        </w:rPr>
        <w:t>non-food</w:t>
      </w:r>
      <w:r w:rsidRPr="009575CF">
        <w:rPr>
          <w:rFonts w:ascii="Calibri" w:hAnsi="Calibri" w:cs="Calibri"/>
        </w:rPr>
        <w:t xml:space="preserve"> </w:t>
      </w:r>
      <w:r w:rsidRPr="00E95692">
        <w:rPr>
          <w:rFonts w:ascii="Calibri" w:hAnsi="Calibri" w:cs="Calibri"/>
        </w:rPr>
        <w:t>(bijvoorbeeld</w:t>
      </w:r>
      <w:r w:rsidRPr="009575CF">
        <w:rPr>
          <w:rFonts w:ascii="Calibri" w:hAnsi="Calibri" w:cs="Calibri"/>
        </w:rPr>
        <w:t xml:space="preserve"> </w:t>
      </w:r>
      <w:r w:rsidRPr="00E95692">
        <w:rPr>
          <w:rFonts w:ascii="Calibri" w:hAnsi="Calibri" w:cs="Calibri"/>
        </w:rPr>
        <w:t>eet-,</w:t>
      </w:r>
      <w:r w:rsidRPr="009575CF">
        <w:rPr>
          <w:rFonts w:ascii="Calibri" w:hAnsi="Calibri" w:cs="Calibri"/>
        </w:rPr>
        <w:t xml:space="preserve"> </w:t>
      </w:r>
      <w:r w:rsidRPr="00E95692">
        <w:rPr>
          <w:rFonts w:ascii="Calibri" w:hAnsi="Calibri" w:cs="Calibri"/>
        </w:rPr>
        <w:t>drink- en</w:t>
      </w:r>
      <w:r w:rsidRPr="009575CF">
        <w:rPr>
          <w:rFonts w:ascii="Calibri" w:hAnsi="Calibri" w:cs="Calibri"/>
        </w:rPr>
        <w:t xml:space="preserve"> </w:t>
      </w:r>
      <w:r w:rsidRPr="00E95692">
        <w:rPr>
          <w:rFonts w:ascii="Calibri" w:hAnsi="Calibri" w:cs="Calibri"/>
        </w:rPr>
        <w:t>keukengerei (zoals</w:t>
      </w:r>
      <w:r w:rsidRPr="009575CF">
        <w:rPr>
          <w:rFonts w:ascii="Calibri" w:hAnsi="Calibri" w:cs="Calibri"/>
        </w:rPr>
        <w:t xml:space="preserve"> </w:t>
      </w:r>
      <w:r w:rsidRPr="00E95692">
        <w:rPr>
          <w:rFonts w:ascii="Calibri" w:hAnsi="Calibri" w:cs="Calibri"/>
        </w:rPr>
        <w:t>bestek,</w:t>
      </w:r>
      <w:r w:rsidRPr="009575CF">
        <w:rPr>
          <w:rFonts w:ascii="Calibri" w:hAnsi="Calibri" w:cs="Calibri"/>
        </w:rPr>
        <w:t xml:space="preserve"> </w:t>
      </w:r>
      <w:r w:rsidRPr="00E95692">
        <w:rPr>
          <w:rFonts w:ascii="Calibri" w:hAnsi="Calibri" w:cs="Calibri"/>
        </w:rPr>
        <w:t>serviesgoed, bekers, glazen,</w:t>
      </w:r>
      <w:r w:rsidRPr="009575CF">
        <w:rPr>
          <w:rFonts w:ascii="Calibri" w:hAnsi="Calibri" w:cs="Calibri"/>
        </w:rPr>
        <w:t xml:space="preserve"> </w:t>
      </w:r>
      <w:r w:rsidRPr="00E95692">
        <w:rPr>
          <w:rFonts w:ascii="Calibri" w:hAnsi="Calibri" w:cs="Calibri"/>
        </w:rPr>
        <w:t>pannen,</w:t>
      </w:r>
      <w:r w:rsidRPr="009575CF">
        <w:rPr>
          <w:rFonts w:ascii="Calibri" w:hAnsi="Calibri" w:cs="Calibri"/>
        </w:rPr>
        <w:t xml:space="preserve"> </w:t>
      </w:r>
      <w:r w:rsidRPr="00E95692">
        <w:rPr>
          <w:rFonts w:ascii="Calibri" w:hAnsi="Calibri" w:cs="Calibri"/>
        </w:rPr>
        <w:t>gardes),</w:t>
      </w:r>
      <w:r w:rsidRPr="009575CF">
        <w:rPr>
          <w:rFonts w:ascii="Calibri" w:hAnsi="Calibri" w:cs="Calibri"/>
        </w:rPr>
        <w:t xml:space="preserve"> </w:t>
      </w:r>
      <w:r w:rsidRPr="00E95692">
        <w:rPr>
          <w:rFonts w:ascii="Calibri" w:hAnsi="Calibri" w:cs="Calibri"/>
        </w:rPr>
        <w:t>disposables);</w:t>
      </w:r>
    </w:p>
    <w:p w14:paraId="62A26E7B"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Schoonmaakmiddelen en/of reinigingsmiddelen;</w:t>
      </w:r>
    </w:p>
    <w:p w14:paraId="0C7541AC"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Overige</w:t>
      </w:r>
      <w:r w:rsidRPr="009575CF">
        <w:rPr>
          <w:rFonts w:ascii="Calibri" w:hAnsi="Calibri" w:cs="Calibri"/>
        </w:rPr>
        <w:t xml:space="preserve"> </w:t>
      </w:r>
      <w:r w:rsidRPr="00E95692">
        <w:rPr>
          <w:rFonts w:ascii="Calibri" w:hAnsi="Calibri" w:cs="Calibri"/>
        </w:rPr>
        <w:t>non-food die gewoonlijk in</w:t>
      </w:r>
      <w:r w:rsidRPr="009575CF">
        <w:rPr>
          <w:rFonts w:ascii="Calibri" w:hAnsi="Calibri" w:cs="Calibri"/>
        </w:rPr>
        <w:t xml:space="preserve"> </w:t>
      </w:r>
      <w:r w:rsidRPr="00E95692">
        <w:rPr>
          <w:rFonts w:ascii="Calibri" w:hAnsi="Calibri" w:cs="Calibri"/>
        </w:rPr>
        <w:t>een</w:t>
      </w:r>
      <w:r w:rsidRPr="009575CF">
        <w:rPr>
          <w:rFonts w:ascii="Calibri" w:hAnsi="Calibri" w:cs="Calibri"/>
        </w:rPr>
        <w:t xml:space="preserve"> </w:t>
      </w:r>
      <w:r w:rsidRPr="00E95692">
        <w:rPr>
          <w:rFonts w:ascii="Calibri" w:hAnsi="Calibri" w:cs="Calibri"/>
        </w:rPr>
        <w:t>supermarkt wordt verkocht (bijvoorbeeld</w:t>
      </w:r>
      <w:r w:rsidRPr="009575CF">
        <w:rPr>
          <w:rFonts w:ascii="Calibri" w:hAnsi="Calibri" w:cs="Calibri"/>
        </w:rPr>
        <w:t xml:space="preserve"> </w:t>
      </w:r>
      <w:r w:rsidRPr="00E95692">
        <w:rPr>
          <w:rFonts w:ascii="Calibri" w:hAnsi="Calibri" w:cs="Calibri"/>
        </w:rPr>
        <w:t>dierenvoeding, dierenbenodigdheden,</w:t>
      </w:r>
      <w:r w:rsidRPr="009575CF">
        <w:rPr>
          <w:rFonts w:ascii="Calibri" w:hAnsi="Calibri" w:cs="Calibri"/>
        </w:rPr>
        <w:t xml:space="preserve"> </w:t>
      </w:r>
      <w:r w:rsidRPr="00E95692">
        <w:rPr>
          <w:rFonts w:ascii="Calibri" w:hAnsi="Calibri" w:cs="Calibri"/>
        </w:rPr>
        <w:t>drogisterij</w:t>
      </w:r>
      <w:r w:rsidRPr="009575CF">
        <w:rPr>
          <w:rFonts w:ascii="Calibri" w:hAnsi="Calibri" w:cs="Calibri"/>
        </w:rPr>
        <w:t xml:space="preserve"> </w:t>
      </w:r>
      <w:r w:rsidRPr="00E95692">
        <w:rPr>
          <w:rFonts w:ascii="Calibri" w:hAnsi="Calibri" w:cs="Calibri"/>
        </w:rPr>
        <w:t>artikelen</w:t>
      </w:r>
      <w:r w:rsidRPr="009575CF">
        <w:rPr>
          <w:rFonts w:ascii="Calibri" w:hAnsi="Calibri" w:cs="Calibri"/>
        </w:rPr>
        <w:t xml:space="preserve"> </w:t>
      </w:r>
      <w:r w:rsidRPr="00E95692">
        <w:rPr>
          <w:rFonts w:ascii="Calibri" w:hAnsi="Calibri" w:cs="Calibri"/>
        </w:rPr>
        <w:t>(waaronder vitamines),</w:t>
      </w:r>
      <w:r w:rsidRPr="009575CF">
        <w:rPr>
          <w:rFonts w:ascii="Calibri" w:hAnsi="Calibri" w:cs="Calibri"/>
        </w:rPr>
        <w:t xml:space="preserve"> </w:t>
      </w:r>
      <w:r w:rsidRPr="00E95692">
        <w:rPr>
          <w:rFonts w:ascii="Calibri" w:hAnsi="Calibri" w:cs="Calibri"/>
        </w:rPr>
        <w:t>kantoorbenodigdheden,</w:t>
      </w:r>
      <w:r w:rsidRPr="009575CF">
        <w:rPr>
          <w:rFonts w:ascii="Calibri" w:hAnsi="Calibri" w:cs="Calibri"/>
        </w:rPr>
        <w:t xml:space="preserve"> </w:t>
      </w:r>
      <w:r w:rsidRPr="00E95692">
        <w:rPr>
          <w:rFonts w:ascii="Calibri" w:hAnsi="Calibri" w:cs="Calibri"/>
        </w:rPr>
        <w:t>wenskaarten,</w:t>
      </w:r>
      <w:r w:rsidRPr="009575CF">
        <w:rPr>
          <w:rFonts w:ascii="Calibri" w:hAnsi="Calibri" w:cs="Calibri"/>
        </w:rPr>
        <w:t xml:space="preserve"> </w:t>
      </w:r>
      <w:r w:rsidRPr="00E95692">
        <w:rPr>
          <w:rFonts w:ascii="Calibri" w:hAnsi="Calibri" w:cs="Calibri"/>
        </w:rPr>
        <w:t>tijdschriften, dagbladen,</w:t>
      </w:r>
      <w:r w:rsidRPr="009575CF">
        <w:rPr>
          <w:rFonts w:ascii="Calibri" w:hAnsi="Calibri" w:cs="Calibri"/>
        </w:rPr>
        <w:t xml:space="preserve"> </w:t>
      </w:r>
      <w:r w:rsidRPr="00E95692">
        <w:rPr>
          <w:rFonts w:ascii="Calibri" w:hAnsi="Calibri" w:cs="Calibri"/>
        </w:rPr>
        <w:t>huishoudelijke</w:t>
      </w:r>
      <w:r w:rsidRPr="009575CF">
        <w:rPr>
          <w:rFonts w:ascii="Calibri" w:hAnsi="Calibri" w:cs="Calibri"/>
        </w:rPr>
        <w:t xml:space="preserve"> </w:t>
      </w:r>
      <w:r w:rsidRPr="00E95692">
        <w:rPr>
          <w:rFonts w:ascii="Calibri" w:hAnsi="Calibri" w:cs="Calibri"/>
        </w:rPr>
        <w:t>artikelen,</w:t>
      </w:r>
      <w:r w:rsidRPr="009575CF">
        <w:rPr>
          <w:rFonts w:ascii="Calibri" w:hAnsi="Calibri" w:cs="Calibri"/>
        </w:rPr>
        <w:t xml:space="preserve"> </w:t>
      </w:r>
      <w:r w:rsidRPr="00E95692">
        <w:rPr>
          <w:rFonts w:ascii="Calibri" w:hAnsi="Calibri" w:cs="Calibri"/>
        </w:rPr>
        <w:t>bloemen, planten, cadeaukaarten,</w:t>
      </w:r>
      <w:r w:rsidRPr="009575CF">
        <w:rPr>
          <w:rFonts w:ascii="Calibri" w:hAnsi="Calibri" w:cs="Calibri"/>
        </w:rPr>
        <w:t xml:space="preserve"> </w:t>
      </w:r>
      <w:r w:rsidRPr="00E95692">
        <w:rPr>
          <w:rFonts w:ascii="Calibri" w:hAnsi="Calibri" w:cs="Calibri"/>
        </w:rPr>
        <w:t>digitale</w:t>
      </w:r>
      <w:r w:rsidRPr="009575CF">
        <w:rPr>
          <w:rFonts w:ascii="Calibri" w:hAnsi="Calibri" w:cs="Calibri"/>
        </w:rPr>
        <w:t xml:space="preserve"> </w:t>
      </w:r>
      <w:r w:rsidRPr="00E95692">
        <w:rPr>
          <w:rFonts w:ascii="Calibri" w:hAnsi="Calibri" w:cs="Calibri"/>
        </w:rPr>
        <w:t>tegoeden);</w:t>
      </w:r>
    </w:p>
    <w:p w14:paraId="096526EC" w14:textId="77777777" w:rsidR="00E95692" w:rsidRPr="00E95692" w:rsidRDefault="00E95692" w:rsidP="009575CF">
      <w:pPr>
        <w:kinsoku w:val="0"/>
        <w:overflowPunct w:val="0"/>
        <w:autoSpaceDE w:val="0"/>
        <w:autoSpaceDN w:val="0"/>
        <w:adjustRightInd w:val="0"/>
        <w:spacing w:before="2" w:after="0" w:line="240" w:lineRule="auto"/>
        <w:ind w:left="567" w:hanging="527"/>
        <w:rPr>
          <w:rFonts w:ascii="Calibri" w:hAnsi="Calibri" w:cs="Calibri"/>
          <w:sz w:val="21"/>
          <w:szCs w:val="21"/>
        </w:rPr>
      </w:pPr>
    </w:p>
    <w:p w14:paraId="0892F17F" w14:textId="77777777" w:rsidR="00E95692" w:rsidRPr="00E95692" w:rsidRDefault="00E95692" w:rsidP="009575CF">
      <w:pPr>
        <w:kinsoku w:val="0"/>
        <w:overflowPunct w:val="0"/>
        <w:autoSpaceDE w:val="0"/>
        <w:autoSpaceDN w:val="0"/>
        <w:adjustRightInd w:val="0"/>
        <w:spacing w:after="0" w:line="240" w:lineRule="auto"/>
        <w:ind w:left="567"/>
        <w:rPr>
          <w:rFonts w:ascii="Calibri" w:hAnsi="Calibri" w:cs="Calibri"/>
          <w:i/>
          <w:iCs/>
          <w:spacing w:val="-2"/>
        </w:rPr>
      </w:pPr>
      <w:r w:rsidRPr="00E95692">
        <w:rPr>
          <w:rFonts w:ascii="Calibri" w:hAnsi="Calibri" w:cs="Calibri"/>
          <w:i/>
          <w:iCs/>
          <w:spacing w:val="-2"/>
        </w:rPr>
        <w:t>Diensten</w:t>
      </w:r>
    </w:p>
    <w:p w14:paraId="08474CBD"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Het</w:t>
      </w:r>
      <w:r w:rsidRPr="009575CF">
        <w:rPr>
          <w:rFonts w:ascii="Calibri" w:hAnsi="Calibri" w:cs="Calibri"/>
        </w:rPr>
        <w:t xml:space="preserve"> </w:t>
      </w:r>
      <w:r w:rsidRPr="00E95692">
        <w:rPr>
          <w:rFonts w:ascii="Calibri" w:hAnsi="Calibri" w:cs="Calibri"/>
        </w:rPr>
        <w:t>instrueren</w:t>
      </w:r>
      <w:r w:rsidRPr="009575CF">
        <w:rPr>
          <w:rFonts w:ascii="Calibri" w:hAnsi="Calibri" w:cs="Calibri"/>
        </w:rPr>
        <w:t xml:space="preserve"> </w:t>
      </w:r>
      <w:r w:rsidRPr="00E95692">
        <w:rPr>
          <w:rFonts w:ascii="Calibri" w:hAnsi="Calibri" w:cs="Calibri"/>
        </w:rPr>
        <w:t>en/of opleiden van</w:t>
      </w:r>
      <w:r w:rsidRPr="009575CF">
        <w:rPr>
          <w:rFonts w:ascii="Calibri" w:hAnsi="Calibri" w:cs="Calibri"/>
        </w:rPr>
        <w:t xml:space="preserve"> </w:t>
      </w:r>
      <w:r w:rsidRPr="00E95692">
        <w:rPr>
          <w:rFonts w:ascii="Calibri" w:hAnsi="Calibri" w:cs="Calibri"/>
        </w:rPr>
        <w:t>personeel</w:t>
      </w:r>
      <w:r w:rsidRPr="009575CF">
        <w:rPr>
          <w:rFonts w:ascii="Calibri" w:hAnsi="Calibri" w:cs="Calibri"/>
        </w:rPr>
        <w:t xml:space="preserve"> </w:t>
      </w:r>
      <w:r w:rsidRPr="00E95692">
        <w:rPr>
          <w:rFonts w:ascii="Calibri" w:hAnsi="Calibri" w:cs="Calibri"/>
        </w:rPr>
        <w:t>werkzaam</w:t>
      </w:r>
      <w:r w:rsidRPr="009575CF">
        <w:rPr>
          <w:rFonts w:ascii="Calibri" w:hAnsi="Calibri" w:cs="Calibri"/>
        </w:rPr>
        <w:t xml:space="preserve"> </w:t>
      </w:r>
      <w:r w:rsidRPr="00E95692">
        <w:rPr>
          <w:rFonts w:ascii="Calibri" w:hAnsi="Calibri" w:cs="Calibri"/>
        </w:rPr>
        <w:t>in</w:t>
      </w:r>
      <w:r w:rsidRPr="009575CF">
        <w:rPr>
          <w:rFonts w:ascii="Calibri" w:hAnsi="Calibri" w:cs="Calibri"/>
        </w:rPr>
        <w:t xml:space="preserve"> </w:t>
      </w:r>
      <w:r w:rsidRPr="00E95692">
        <w:rPr>
          <w:rFonts w:ascii="Calibri" w:hAnsi="Calibri" w:cs="Calibri"/>
        </w:rPr>
        <w:t>de</w:t>
      </w:r>
      <w:r w:rsidRPr="009575CF">
        <w:rPr>
          <w:rFonts w:ascii="Calibri" w:hAnsi="Calibri" w:cs="Calibri"/>
        </w:rPr>
        <w:t xml:space="preserve"> </w:t>
      </w:r>
      <w:r w:rsidRPr="00E95692">
        <w:rPr>
          <w:rFonts w:ascii="Calibri" w:hAnsi="Calibri" w:cs="Calibri"/>
        </w:rPr>
        <w:t>horeca-</w:t>
      </w:r>
      <w:r w:rsidRPr="009575CF">
        <w:rPr>
          <w:rFonts w:ascii="Calibri" w:hAnsi="Calibri" w:cs="Calibri"/>
        </w:rPr>
        <w:t xml:space="preserve"> </w:t>
      </w:r>
      <w:r w:rsidRPr="00E95692">
        <w:rPr>
          <w:rFonts w:ascii="Calibri" w:hAnsi="Calibri" w:cs="Calibri"/>
        </w:rPr>
        <w:t>en/of cateringbranche</w:t>
      </w:r>
      <w:r w:rsidRPr="009575CF">
        <w:rPr>
          <w:rFonts w:ascii="Calibri" w:hAnsi="Calibri" w:cs="Calibri"/>
        </w:rPr>
        <w:t xml:space="preserve"> </w:t>
      </w:r>
      <w:r w:rsidRPr="00E95692">
        <w:rPr>
          <w:rFonts w:ascii="Calibri" w:hAnsi="Calibri" w:cs="Calibri"/>
        </w:rPr>
        <w:t>en/of de</w:t>
      </w:r>
      <w:r w:rsidRPr="009575CF">
        <w:rPr>
          <w:rFonts w:ascii="Calibri" w:hAnsi="Calibri" w:cs="Calibri"/>
        </w:rPr>
        <w:t xml:space="preserve"> </w:t>
      </w:r>
      <w:r w:rsidRPr="00E95692">
        <w:rPr>
          <w:rFonts w:ascii="Calibri" w:hAnsi="Calibri" w:cs="Calibri"/>
        </w:rPr>
        <w:t>advisering over de</w:t>
      </w:r>
      <w:r w:rsidRPr="009575CF">
        <w:rPr>
          <w:rFonts w:ascii="Calibri" w:hAnsi="Calibri" w:cs="Calibri"/>
        </w:rPr>
        <w:t xml:space="preserve"> </w:t>
      </w:r>
      <w:r w:rsidRPr="00E95692">
        <w:rPr>
          <w:rFonts w:ascii="Calibri" w:hAnsi="Calibri" w:cs="Calibri"/>
        </w:rPr>
        <w:t>bereiding van</w:t>
      </w:r>
      <w:r w:rsidRPr="009575CF">
        <w:rPr>
          <w:rFonts w:ascii="Calibri" w:hAnsi="Calibri" w:cs="Calibri"/>
        </w:rPr>
        <w:t xml:space="preserve"> </w:t>
      </w:r>
      <w:r w:rsidRPr="00E95692">
        <w:rPr>
          <w:rFonts w:ascii="Calibri" w:hAnsi="Calibri" w:cs="Calibri"/>
        </w:rPr>
        <w:t>voeding en/of de</w:t>
      </w:r>
      <w:r w:rsidRPr="009575CF">
        <w:rPr>
          <w:rFonts w:ascii="Calibri" w:hAnsi="Calibri" w:cs="Calibri"/>
        </w:rPr>
        <w:t xml:space="preserve"> </w:t>
      </w:r>
      <w:r w:rsidRPr="00E95692">
        <w:rPr>
          <w:rFonts w:ascii="Calibri" w:hAnsi="Calibri" w:cs="Calibri"/>
        </w:rPr>
        <w:t>advisering</w:t>
      </w:r>
      <w:r w:rsidRPr="009575CF">
        <w:rPr>
          <w:rFonts w:ascii="Calibri" w:hAnsi="Calibri" w:cs="Calibri"/>
        </w:rPr>
        <w:t xml:space="preserve"> </w:t>
      </w:r>
      <w:r w:rsidRPr="00E95692">
        <w:rPr>
          <w:rFonts w:ascii="Calibri" w:hAnsi="Calibri" w:cs="Calibri"/>
        </w:rPr>
        <w:t>over menucalculaties en/of andere</w:t>
      </w:r>
      <w:r w:rsidRPr="009575CF">
        <w:rPr>
          <w:rFonts w:ascii="Calibri" w:hAnsi="Calibri" w:cs="Calibri"/>
        </w:rPr>
        <w:t xml:space="preserve"> </w:t>
      </w:r>
      <w:r w:rsidRPr="00E95692">
        <w:rPr>
          <w:rFonts w:ascii="Calibri" w:hAnsi="Calibri" w:cs="Calibri"/>
        </w:rPr>
        <w:t>exploitatieactiviteiten</w:t>
      </w:r>
      <w:r w:rsidRPr="009575CF">
        <w:rPr>
          <w:rFonts w:ascii="Calibri" w:hAnsi="Calibri" w:cs="Calibri"/>
        </w:rPr>
        <w:t xml:space="preserve"> </w:t>
      </w:r>
      <w:r w:rsidRPr="00E95692">
        <w:rPr>
          <w:rFonts w:ascii="Calibri" w:hAnsi="Calibri" w:cs="Calibri"/>
        </w:rPr>
        <w:t>(bijvoorbeeld verzekeringen)</w:t>
      </w:r>
      <w:r w:rsidRPr="009575CF">
        <w:rPr>
          <w:rFonts w:ascii="Calibri" w:hAnsi="Calibri" w:cs="Calibri"/>
        </w:rPr>
        <w:t xml:space="preserve"> </w:t>
      </w:r>
      <w:r w:rsidRPr="00E95692">
        <w:rPr>
          <w:rFonts w:ascii="Calibri" w:hAnsi="Calibri" w:cs="Calibri"/>
        </w:rPr>
        <w:t>en/of het</w:t>
      </w:r>
      <w:r w:rsidRPr="009575CF">
        <w:rPr>
          <w:rFonts w:ascii="Calibri" w:hAnsi="Calibri" w:cs="Calibri"/>
        </w:rPr>
        <w:t xml:space="preserve"> </w:t>
      </w:r>
      <w:r w:rsidRPr="00E95692">
        <w:rPr>
          <w:rFonts w:ascii="Calibri" w:hAnsi="Calibri" w:cs="Calibri"/>
        </w:rPr>
        <w:t>samenstellen van menu- en/of wijnkaarten;</w:t>
      </w:r>
    </w:p>
    <w:p w14:paraId="32579998"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Het ontwerpen van keuken-,</w:t>
      </w:r>
      <w:r w:rsidRPr="009575CF">
        <w:rPr>
          <w:rFonts w:ascii="Calibri" w:hAnsi="Calibri" w:cs="Calibri"/>
        </w:rPr>
        <w:t xml:space="preserve"> </w:t>
      </w:r>
      <w:r w:rsidRPr="00E95692">
        <w:rPr>
          <w:rFonts w:ascii="Calibri" w:hAnsi="Calibri" w:cs="Calibri"/>
        </w:rPr>
        <w:t>horeca-</w:t>
      </w:r>
      <w:r w:rsidRPr="009575CF">
        <w:rPr>
          <w:rFonts w:ascii="Calibri" w:hAnsi="Calibri" w:cs="Calibri"/>
        </w:rPr>
        <w:t xml:space="preserve"> </w:t>
      </w:r>
      <w:r w:rsidRPr="00E95692">
        <w:rPr>
          <w:rFonts w:ascii="Calibri" w:hAnsi="Calibri" w:cs="Calibri"/>
        </w:rPr>
        <w:t>en/of cateringinrichtingen;</w:t>
      </w:r>
    </w:p>
    <w:p w14:paraId="65AC3921"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Het ter beschikking</w:t>
      </w:r>
      <w:r w:rsidRPr="009575CF">
        <w:rPr>
          <w:rFonts w:ascii="Calibri" w:hAnsi="Calibri" w:cs="Calibri"/>
        </w:rPr>
        <w:t xml:space="preserve"> </w:t>
      </w:r>
      <w:r w:rsidRPr="00E95692">
        <w:rPr>
          <w:rFonts w:ascii="Calibri" w:hAnsi="Calibri" w:cs="Calibri"/>
        </w:rPr>
        <w:t>stellen van franchiseformules;</w:t>
      </w:r>
    </w:p>
    <w:p w14:paraId="1B1889D2" w14:textId="77777777" w:rsidR="00E95692" w:rsidRPr="00E95692" w:rsidRDefault="00E95692" w:rsidP="009575CF">
      <w:pPr>
        <w:numPr>
          <w:ilvl w:val="0"/>
          <w:numId w:val="107"/>
        </w:numPr>
        <w:tabs>
          <w:tab w:val="left" w:pos="851"/>
        </w:tabs>
        <w:kinsoku w:val="0"/>
        <w:overflowPunct w:val="0"/>
        <w:autoSpaceDE w:val="0"/>
        <w:autoSpaceDN w:val="0"/>
        <w:adjustRightInd w:val="0"/>
        <w:spacing w:after="0" w:line="255" w:lineRule="exact"/>
        <w:ind w:left="851" w:hanging="284"/>
        <w:rPr>
          <w:rFonts w:ascii="Calibri" w:hAnsi="Calibri" w:cs="Calibri"/>
        </w:rPr>
      </w:pPr>
      <w:r w:rsidRPr="00E95692">
        <w:rPr>
          <w:rFonts w:ascii="Calibri" w:hAnsi="Calibri" w:cs="Calibri"/>
        </w:rPr>
        <w:t>De</w:t>
      </w:r>
      <w:r w:rsidRPr="009575CF">
        <w:rPr>
          <w:rFonts w:ascii="Calibri" w:hAnsi="Calibri" w:cs="Calibri"/>
        </w:rPr>
        <w:t xml:space="preserve"> </w:t>
      </w:r>
      <w:r w:rsidRPr="00E95692">
        <w:rPr>
          <w:rFonts w:ascii="Calibri" w:hAnsi="Calibri" w:cs="Calibri"/>
        </w:rPr>
        <w:t>financiering van</w:t>
      </w:r>
      <w:r w:rsidRPr="009575CF">
        <w:rPr>
          <w:rFonts w:ascii="Calibri" w:hAnsi="Calibri" w:cs="Calibri"/>
        </w:rPr>
        <w:t xml:space="preserve"> </w:t>
      </w:r>
      <w:r w:rsidRPr="00E95692">
        <w:rPr>
          <w:rFonts w:ascii="Calibri" w:hAnsi="Calibri" w:cs="Calibri"/>
        </w:rPr>
        <w:t>en/of de verhuur en/of het ter</w:t>
      </w:r>
      <w:r w:rsidRPr="009575CF">
        <w:rPr>
          <w:rFonts w:ascii="Calibri" w:hAnsi="Calibri" w:cs="Calibri"/>
        </w:rPr>
        <w:t xml:space="preserve"> </w:t>
      </w:r>
      <w:r w:rsidRPr="00E95692">
        <w:rPr>
          <w:rFonts w:ascii="Calibri" w:hAnsi="Calibri" w:cs="Calibri"/>
        </w:rPr>
        <w:t>beschikking</w:t>
      </w:r>
      <w:r w:rsidRPr="009575CF">
        <w:rPr>
          <w:rFonts w:ascii="Calibri" w:hAnsi="Calibri" w:cs="Calibri"/>
        </w:rPr>
        <w:t xml:space="preserve"> </w:t>
      </w:r>
      <w:r w:rsidRPr="00E95692">
        <w:rPr>
          <w:rFonts w:ascii="Calibri" w:hAnsi="Calibri" w:cs="Calibri"/>
        </w:rPr>
        <w:t>stellen</w:t>
      </w:r>
      <w:r w:rsidRPr="009575CF">
        <w:rPr>
          <w:rFonts w:ascii="Calibri" w:hAnsi="Calibri" w:cs="Calibri"/>
        </w:rPr>
        <w:t xml:space="preserve"> </w:t>
      </w:r>
      <w:r w:rsidRPr="00E95692">
        <w:rPr>
          <w:rFonts w:ascii="Calibri" w:hAnsi="Calibri" w:cs="Calibri"/>
        </w:rPr>
        <w:t>van goederen</w:t>
      </w:r>
      <w:r w:rsidRPr="009575CF">
        <w:rPr>
          <w:rFonts w:ascii="Calibri" w:hAnsi="Calibri" w:cs="Calibri"/>
        </w:rPr>
        <w:t xml:space="preserve"> </w:t>
      </w:r>
      <w:r w:rsidRPr="00E95692">
        <w:rPr>
          <w:rFonts w:ascii="Calibri" w:hAnsi="Calibri" w:cs="Calibri"/>
        </w:rPr>
        <w:t>waaronder keukenapparatuur,</w:t>
      </w:r>
      <w:r w:rsidRPr="009575CF">
        <w:rPr>
          <w:rFonts w:ascii="Calibri" w:hAnsi="Calibri" w:cs="Calibri"/>
        </w:rPr>
        <w:t xml:space="preserve"> </w:t>
      </w:r>
      <w:r w:rsidRPr="00E95692">
        <w:rPr>
          <w:rFonts w:ascii="Calibri" w:hAnsi="Calibri" w:cs="Calibri"/>
        </w:rPr>
        <w:t>horeca-apparatuur</w:t>
      </w:r>
      <w:r w:rsidRPr="009575CF">
        <w:rPr>
          <w:rFonts w:ascii="Calibri" w:hAnsi="Calibri" w:cs="Calibri"/>
        </w:rPr>
        <w:t xml:space="preserve"> </w:t>
      </w:r>
      <w:r w:rsidRPr="00E95692">
        <w:rPr>
          <w:rFonts w:ascii="Calibri" w:hAnsi="Calibri" w:cs="Calibri"/>
        </w:rPr>
        <w:t>en/of horecameubilair.</w:t>
      </w:r>
    </w:p>
    <w:p w14:paraId="176C072C" w14:textId="77777777" w:rsidR="00E95692" w:rsidRPr="00E95692" w:rsidRDefault="00E95692" w:rsidP="009575CF">
      <w:pPr>
        <w:kinsoku w:val="0"/>
        <w:overflowPunct w:val="0"/>
        <w:autoSpaceDE w:val="0"/>
        <w:autoSpaceDN w:val="0"/>
        <w:adjustRightInd w:val="0"/>
        <w:spacing w:before="11" w:after="0" w:line="240" w:lineRule="auto"/>
        <w:ind w:left="567" w:hanging="527"/>
        <w:rPr>
          <w:rFonts w:ascii="Calibri" w:hAnsi="Calibri" w:cs="Calibri"/>
        </w:rPr>
      </w:pPr>
    </w:p>
    <w:p w14:paraId="265BDA35" w14:textId="51B0D435" w:rsidR="00E95692" w:rsidRPr="00776DD2" w:rsidRDefault="00E95692" w:rsidP="009575CF">
      <w:pPr>
        <w:kinsoku w:val="0"/>
        <w:overflowPunct w:val="0"/>
        <w:autoSpaceDE w:val="0"/>
        <w:autoSpaceDN w:val="0"/>
        <w:adjustRightInd w:val="0"/>
        <w:spacing w:after="0" w:line="240" w:lineRule="auto"/>
        <w:ind w:left="567"/>
        <w:rPr>
          <w:rFonts w:ascii="Calibri" w:hAnsi="Calibri" w:cs="Calibri"/>
          <w:sz w:val="24"/>
          <w:szCs w:val="24"/>
        </w:rPr>
      </w:pPr>
      <w:r w:rsidRPr="00776DD2">
        <w:rPr>
          <w:rFonts w:ascii="Calibri" w:hAnsi="Calibri" w:cs="Calibri"/>
          <w:sz w:val="24"/>
          <w:szCs w:val="24"/>
        </w:rPr>
        <w:t>2.3. Nadere</w:t>
      </w:r>
      <w:r w:rsidRPr="00776DD2">
        <w:rPr>
          <w:rFonts w:ascii="Calibri" w:hAnsi="Calibri" w:cs="Calibri"/>
          <w:spacing w:val="-8"/>
          <w:sz w:val="24"/>
          <w:szCs w:val="24"/>
        </w:rPr>
        <w:t xml:space="preserve"> </w:t>
      </w:r>
      <w:r w:rsidRPr="00776DD2">
        <w:rPr>
          <w:rFonts w:ascii="Calibri" w:hAnsi="Calibri" w:cs="Calibri"/>
          <w:sz w:val="24"/>
          <w:szCs w:val="24"/>
        </w:rPr>
        <w:t>omschrijving</w:t>
      </w:r>
      <w:r w:rsidRPr="00776DD2">
        <w:rPr>
          <w:rFonts w:ascii="Calibri" w:hAnsi="Calibri" w:cs="Calibri"/>
          <w:spacing w:val="40"/>
          <w:sz w:val="24"/>
          <w:szCs w:val="24"/>
        </w:rPr>
        <w:t xml:space="preserve"> </w:t>
      </w:r>
      <w:r w:rsidRPr="00776DD2">
        <w:rPr>
          <w:rFonts w:ascii="Calibri" w:hAnsi="Calibri" w:cs="Calibri"/>
          <w:sz w:val="24"/>
          <w:szCs w:val="24"/>
        </w:rPr>
        <w:t xml:space="preserve">van bepaalde begrippen in de groepen als genoemd in </w:t>
      </w:r>
      <w:r w:rsidR="003C7F1B" w:rsidRPr="00776DD2">
        <w:rPr>
          <w:rFonts w:ascii="Calibri" w:hAnsi="Calibri" w:cs="Calibri"/>
          <w:sz w:val="24"/>
          <w:szCs w:val="24"/>
        </w:rPr>
        <w:t>lid</w:t>
      </w:r>
      <w:r w:rsidRPr="00776DD2">
        <w:rPr>
          <w:rFonts w:ascii="Calibri" w:hAnsi="Calibri" w:cs="Calibri"/>
          <w:sz w:val="24"/>
          <w:szCs w:val="24"/>
        </w:rPr>
        <w:t xml:space="preserve"> 2.2</w:t>
      </w:r>
    </w:p>
    <w:p w14:paraId="2CCEF813" w14:textId="77777777" w:rsidR="00E95692" w:rsidRPr="00E95692" w:rsidRDefault="00E95692" w:rsidP="009575CF">
      <w:pPr>
        <w:numPr>
          <w:ilvl w:val="0"/>
          <w:numId w:val="105"/>
        </w:numPr>
        <w:tabs>
          <w:tab w:val="left" w:pos="851"/>
        </w:tabs>
        <w:kinsoku w:val="0"/>
        <w:overflowPunct w:val="0"/>
        <w:autoSpaceDE w:val="0"/>
        <w:autoSpaceDN w:val="0"/>
        <w:adjustRightInd w:val="0"/>
        <w:spacing w:before="3" w:after="0" w:line="242" w:lineRule="auto"/>
        <w:ind w:left="851" w:right="650" w:hanging="284"/>
        <w:rPr>
          <w:rFonts w:ascii="Calibri" w:hAnsi="Calibri" w:cs="Calibri"/>
        </w:rPr>
      </w:pPr>
      <w:r w:rsidRPr="00E95692">
        <w:rPr>
          <w:rFonts w:ascii="Calibri" w:hAnsi="Calibri" w:cs="Calibri"/>
        </w:rPr>
        <w:t>Onder "zwak-alcoholhoudende</w:t>
      </w:r>
      <w:r w:rsidRPr="00E95692">
        <w:rPr>
          <w:rFonts w:ascii="Calibri" w:hAnsi="Calibri" w:cs="Calibri"/>
          <w:spacing w:val="24"/>
        </w:rPr>
        <w:t xml:space="preserve"> </w:t>
      </w:r>
      <w:r w:rsidRPr="00E95692">
        <w:rPr>
          <w:rFonts w:ascii="Calibri" w:hAnsi="Calibri" w:cs="Calibri"/>
        </w:rPr>
        <w:t>drank",</w:t>
      </w:r>
      <w:r w:rsidRPr="00E95692">
        <w:rPr>
          <w:rFonts w:ascii="Calibri" w:hAnsi="Calibri" w:cs="Calibri"/>
          <w:spacing w:val="-4"/>
        </w:rPr>
        <w:t xml:space="preserve"> </w:t>
      </w:r>
      <w:r w:rsidRPr="00E95692">
        <w:rPr>
          <w:rFonts w:ascii="Calibri" w:hAnsi="Calibri" w:cs="Calibri"/>
        </w:rPr>
        <w:t>"wijn"</w:t>
      </w:r>
      <w:r w:rsidRPr="00E95692">
        <w:rPr>
          <w:rFonts w:ascii="Calibri" w:hAnsi="Calibri" w:cs="Calibri"/>
          <w:spacing w:val="-6"/>
        </w:rPr>
        <w:t xml:space="preserve"> </w:t>
      </w:r>
      <w:r w:rsidRPr="00E95692">
        <w:rPr>
          <w:rFonts w:ascii="Calibri" w:hAnsi="Calibri" w:cs="Calibri"/>
        </w:rPr>
        <w:t>en "sterke</w:t>
      </w:r>
      <w:r w:rsidRPr="00E95692">
        <w:rPr>
          <w:rFonts w:ascii="Calibri" w:hAnsi="Calibri" w:cs="Calibri"/>
          <w:spacing w:val="-13"/>
        </w:rPr>
        <w:t xml:space="preserve"> </w:t>
      </w:r>
      <w:r w:rsidRPr="00E95692">
        <w:rPr>
          <w:rFonts w:ascii="Calibri" w:hAnsi="Calibri" w:cs="Calibri"/>
        </w:rPr>
        <w:t>drank" wordt</w:t>
      </w:r>
      <w:r w:rsidRPr="00E95692">
        <w:rPr>
          <w:rFonts w:ascii="Calibri" w:hAnsi="Calibri" w:cs="Calibri"/>
          <w:spacing w:val="-8"/>
        </w:rPr>
        <w:t xml:space="preserve"> </w:t>
      </w:r>
      <w:r w:rsidRPr="00E95692">
        <w:rPr>
          <w:rFonts w:ascii="Calibri" w:hAnsi="Calibri" w:cs="Calibri"/>
        </w:rPr>
        <w:t>verstaan</w:t>
      </w:r>
      <w:r w:rsidRPr="00E95692">
        <w:rPr>
          <w:rFonts w:ascii="Calibri" w:hAnsi="Calibri" w:cs="Calibri"/>
          <w:spacing w:val="-2"/>
        </w:rPr>
        <w:t xml:space="preserve"> </w:t>
      </w:r>
      <w:r w:rsidRPr="00E95692">
        <w:rPr>
          <w:rFonts w:ascii="Calibri" w:hAnsi="Calibri" w:cs="Calibri"/>
        </w:rPr>
        <w:t>hetgeen bepaald</w:t>
      </w:r>
      <w:r w:rsidRPr="00E95692">
        <w:rPr>
          <w:rFonts w:ascii="Calibri" w:hAnsi="Calibri" w:cs="Calibri"/>
          <w:spacing w:val="-2"/>
        </w:rPr>
        <w:t xml:space="preserve"> </w:t>
      </w:r>
      <w:r w:rsidRPr="00E95692">
        <w:rPr>
          <w:rFonts w:ascii="Calibri" w:hAnsi="Calibri" w:cs="Calibri"/>
        </w:rPr>
        <w:t>is in</w:t>
      </w:r>
      <w:r w:rsidRPr="00E95692">
        <w:rPr>
          <w:rFonts w:ascii="Calibri" w:hAnsi="Calibri" w:cs="Calibri"/>
          <w:spacing w:val="-2"/>
        </w:rPr>
        <w:t xml:space="preserve"> </w:t>
      </w:r>
      <w:r w:rsidRPr="00E95692">
        <w:rPr>
          <w:rFonts w:ascii="Calibri" w:hAnsi="Calibri" w:cs="Calibri"/>
        </w:rPr>
        <w:t>artikel 1 van</w:t>
      </w:r>
      <w:r w:rsidRPr="00E95692">
        <w:rPr>
          <w:rFonts w:ascii="Calibri" w:hAnsi="Calibri" w:cs="Calibri"/>
          <w:spacing w:val="-2"/>
        </w:rPr>
        <w:t xml:space="preserve"> </w:t>
      </w:r>
      <w:r w:rsidRPr="00E95692">
        <w:rPr>
          <w:rFonts w:ascii="Calibri" w:hAnsi="Calibri" w:cs="Calibri"/>
        </w:rPr>
        <w:t>de Alcoholwet (wet van</w:t>
      </w:r>
      <w:r w:rsidRPr="00E95692">
        <w:rPr>
          <w:rFonts w:ascii="Calibri" w:hAnsi="Calibri" w:cs="Calibri"/>
          <w:spacing w:val="-2"/>
        </w:rPr>
        <w:t xml:space="preserve"> </w:t>
      </w:r>
      <w:r w:rsidRPr="00E95692">
        <w:rPr>
          <w:rFonts w:ascii="Calibri" w:hAnsi="Calibri" w:cs="Calibri"/>
        </w:rPr>
        <w:t>7 oktober 1964, Staatsblad</w:t>
      </w:r>
      <w:r w:rsidRPr="00E95692">
        <w:rPr>
          <w:rFonts w:ascii="Calibri" w:hAnsi="Calibri" w:cs="Calibri"/>
          <w:spacing w:val="-18"/>
        </w:rPr>
        <w:t xml:space="preserve"> </w:t>
      </w:r>
      <w:r w:rsidRPr="00E95692">
        <w:rPr>
          <w:rFonts w:ascii="Calibri" w:hAnsi="Calibri" w:cs="Calibri"/>
        </w:rPr>
        <w:t>2021,</w:t>
      </w:r>
      <w:r w:rsidRPr="00E95692">
        <w:rPr>
          <w:rFonts w:ascii="Calibri" w:hAnsi="Calibri" w:cs="Calibri"/>
          <w:spacing w:val="-4"/>
        </w:rPr>
        <w:t xml:space="preserve"> </w:t>
      </w:r>
      <w:r w:rsidRPr="00E95692">
        <w:rPr>
          <w:rFonts w:ascii="Calibri" w:hAnsi="Calibri" w:cs="Calibri"/>
        </w:rPr>
        <w:t>nr. 26).</w:t>
      </w:r>
    </w:p>
    <w:p w14:paraId="45AE460B" w14:textId="2BB06485" w:rsidR="00E95692" w:rsidRPr="00CB740D" w:rsidRDefault="00E95692" w:rsidP="009575CF">
      <w:pPr>
        <w:numPr>
          <w:ilvl w:val="0"/>
          <w:numId w:val="105"/>
        </w:numPr>
        <w:tabs>
          <w:tab w:val="left" w:pos="851"/>
        </w:tabs>
        <w:kinsoku w:val="0"/>
        <w:overflowPunct w:val="0"/>
        <w:autoSpaceDE w:val="0"/>
        <w:autoSpaceDN w:val="0"/>
        <w:adjustRightInd w:val="0"/>
        <w:spacing w:before="4" w:after="0" w:line="240" w:lineRule="auto"/>
        <w:ind w:left="851" w:right="245" w:hanging="284"/>
        <w:rPr>
          <w:rFonts w:ascii="Calibri" w:hAnsi="Calibri" w:cs="Calibri"/>
        </w:rPr>
      </w:pPr>
      <w:r w:rsidRPr="00CB740D">
        <w:rPr>
          <w:rFonts w:ascii="Calibri" w:hAnsi="Calibri" w:cs="Calibri"/>
        </w:rPr>
        <w:lastRenderedPageBreak/>
        <w:t>Onder "andere</w:t>
      </w:r>
      <w:r w:rsidRPr="00CB740D">
        <w:rPr>
          <w:rFonts w:ascii="Calibri" w:hAnsi="Calibri" w:cs="Calibri"/>
          <w:spacing w:val="-7"/>
        </w:rPr>
        <w:t xml:space="preserve"> </w:t>
      </w:r>
      <w:r w:rsidRPr="00CB740D">
        <w:rPr>
          <w:rFonts w:ascii="Calibri" w:hAnsi="Calibri" w:cs="Calibri"/>
        </w:rPr>
        <w:t>bakkersartikelen" worden verstaan</w:t>
      </w:r>
      <w:r w:rsidRPr="00CB740D">
        <w:rPr>
          <w:rFonts w:ascii="Calibri" w:hAnsi="Calibri" w:cs="Calibri"/>
          <w:spacing w:val="-13"/>
        </w:rPr>
        <w:t xml:space="preserve"> </w:t>
      </w:r>
      <w:r w:rsidRPr="00CB740D">
        <w:rPr>
          <w:rFonts w:ascii="Calibri" w:hAnsi="Calibri" w:cs="Calibri"/>
        </w:rPr>
        <w:t>andere geheel of gedeeltelijk uit meel en/of</w:t>
      </w:r>
      <w:r w:rsidR="00CB740D">
        <w:rPr>
          <w:rFonts w:ascii="Calibri" w:hAnsi="Calibri" w:cs="Calibri"/>
        </w:rPr>
        <w:t xml:space="preserve"> </w:t>
      </w:r>
      <w:r w:rsidRPr="00CB740D">
        <w:rPr>
          <w:rFonts w:ascii="Calibri" w:hAnsi="Calibri" w:cs="Calibri"/>
        </w:rPr>
        <w:t>bloem</w:t>
      </w:r>
      <w:r w:rsidRPr="00CB740D">
        <w:rPr>
          <w:rFonts w:ascii="Calibri" w:hAnsi="Calibri" w:cs="Calibri"/>
          <w:spacing w:val="10"/>
        </w:rPr>
        <w:t xml:space="preserve"> </w:t>
      </w:r>
      <w:r w:rsidRPr="00CB740D">
        <w:rPr>
          <w:rFonts w:ascii="Calibri" w:hAnsi="Calibri" w:cs="Calibri"/>
        </w:rPr>
        <w:t>bereide</w:t>
      </w:r>
      <w:r w:rsidRPr="00CB740D">
        <w:rPr>
          <w:rFonts w:ascii="Calibri" w:hAnsi="Calibri" w:cs="Calibri"/>
          <w:spacing w:val="-3"/>
        </w:rPr>
        <w:t xml:space="preserve"> </w:t>
      </w:r>
      <w:r w:rsidRPr="00CB740D">
        <w:rPr>
          <w:rFonts w:ascii="Calibri" w:hAnsi="Calibri" w:cs="Calibri"/>
        </w:rPr>
        <w:t>artikelen,</w:t>
      </w:r>
      <w:r w:rsidRPr="00CB740D">
        <w:rPr>
          <w:rFonts w:ascii="Calibri" w:hAnsi="Calibri" w:cs="Calibri"/>
          <w:spacing w:val="-12"/>
        </w:rPr>
        <w:t xml:space="preserve"> </w:t>
      </w:r>
      <w:r w:rsidRPr="00CB740D">
        <w:rPr>
          <w:rFonts w:ascii="Calibri" w:hAnsi="Calibri" w:cs="Calibri"/>
        </w:rPr>
        <w:t>die</w:t>
      </w:r>
      <w:r w:rsidRPr="00CB740D">
        <w:rPr>
          <w:rFonts w:ascii="Calibri" w:hAnsi="Calibri" w:cs="Calibri"/>
          <w:spacing w:val="-3"/>
        </w:rPr>
        <w:t xml:space="preserve"> </w:t>
      </w:r>
      <w:r w:rsidRPr="00CB740D">
        <w:rPr>
          <w:rFonts w:ascii="Calibri" w:hAnsi="Calibri" w:cs="Calibri"/>
        </w:rPr>
        <w:t>gewoonlijk in</w:t>
      </w:r>
      <w:r w:rsidRPr="00CB740D">
        <w:rPr>
          <w:rFonts w:ascii="Calibri" w:hAnsi="Calibri" w:cs="Calibri"/>
          <w:spacing w:val="-9"/>
        </w:rPr>
        <w:t xml:space="preserve"> </w:t>
      </w:r>
      <w:r w:rsidRPr="00CB740D">
        <w:rPr>
          <w:rFonts w:ascii="Calibri" w:hAnsi="Calibri" w:cs="Calibri"/>
        </w:rPr>
        <w:t>brood- en/of banketbakkerijen vervaardigd</w:t>
      </w:r>
      <w:r w:rsidRPr="00CB740D">
        <w:rPr>
          <w:rFonts w:ascii="Calibri" w:hAnsi="Calibri" w:cs="Calibri"/>
          <w:spacing w:val="-24"/>
        </w:rPr>
        <w:t xml:space="preserve"> </w:t>
      </w:r>
      <w:r w:rsidRPr="00CB740D">
        <w:rPr>
          <w:rFonts w:ascii="Calibri" w:hAnsi="Calibri" w:cs="Calibri"/>
        </w:rPr>
        <w:t>worden,</w:t>
      </w:r>
      <w:r w:rsidRPr="00CB740D">
        <w:rPr>
          <w:rFonts w:ascii="Calibri" w:hAnsi="Calibri" w:cs="Calibri"/>
          <w:spacing w:val="-6"/>
        </w:rPr>
        <w:t xml:space="preserve"> </w:t>
      </w:r>
      <w:r w:rsidRPr="00CB740D">
        <w:rPr>
          <w:rFonts w:ascii="Calibri" w:hAnsi="Calibri" w:cs="Calibri"/>
        </w:rPr>
        <w:t>dan</w:t>
      </w:r>
      <w:r w:rsidRPr="00CB740D">
        <w:rPr>
          <w:rFonts w:ascii="Calibri" w:hAnsi="Calibri" w:cs="Calibri"/>
          <w:spacing w:val="-9"/>
        </w:rPr>
        <w:t xml:space="preserve"> </w:t>
      </w:r>
      <w:r w:rsidRPr="00CB740D">
        <w:rPr>
          <w:rFonts w:ascii="Calibri" w:hAnsi="Calibri" w:cs="Calibri"/>
        </w:rPr>
        <w:t>wel</w:t>
      </w:r>
      <w:r w:rsidRPr="00CB740D">
        <w:rPr>
          <w:rFonts w:ascii="Calibri" w:hAnsi="Calibri" w:cs="Calibri"/>
          <w:spacing w:val="-7"/>
        </w:rPr>
        <w:t xml:space="preserve"> </w:t>
      </w:r>
      <w:r w:rsidRPr="00CB740D">
        <w:rPr>
          <w:rFonts w:ascii="Calibri" w:hAnsi="Calibri" w:cs="Calibri"/>
        </w:rPr>
        <w:t>die</w:t>
      </w:r>
      <w:r w:rsidRPr="00CB740D">
        <w:rPr>
          <w:rFonts w:ascii="Calibri" w:hAnsi="Calibri" w:cs="Calibri"/>
          <w:spacing w:val="-3"/>
        </w:rPr>
        <w:t xml:space="preserve"> </w:t>
      </w:r>
      <w:r w:rsidRPr="00CB740D">
        <w:rPr>
          <w:rFonts w:ascii="Calibri" w:hAnsi="Calibri" w:cs="Calibri"/>
        </w:rPr>
        <w:t>naar</w:t>
      </w:r>
      <w:r w:rsidRPr="00CB740D">
        <w:rPr>
          <w:rFonts w:ascii="Calibri" w:hAnsi="Calibri" w:cs="Calibri"/>
          <w:spacing w:val="-1"/>
        </w:rPr>
        <w:t xml:space="preserve"> </w:t>
      </w:r>
      <w:r w:rsidRPr="00CB740D">
        <w:rPr>
          <w:rFonts w:ascii="Calibri" w:hAnsi="Calibri" w:cs="Calibri"/>
        </w:rPr>
        <w:t>de</w:t>
      </w:r>
      <w:r w:rsidRPr="00CB740D">
        <w:rPr>
          <w:rFonts w:ascii="Calibri" w:hAnsi="Calibri" w:cs="Calibri"/>
          <w:spacing w:val="-3"/>
        </w:rPr>
        <w:t xml:space="preserve"> </w:t>
      </w:r>
      <w:r w:rsidRPr="00CB740D">
        <w:rPr>
          <w:rFonts w:ascii="Calibri" w:hAnsi="Calibri" w:cs="Calibri"/>
        </w:rPr>
        <w:t>aard</w:t>
      </w:r>
      <w:r w:rsidRPr="00CB740D">
        <w:rPr>
          <w:rFonts w:ascii="Calibri" w:hAnsi="Calibri" w:cs="Calibri"/>
          <w:spacing w:val="-23"/>
        </w:rPr>
        <w:t xml:space="preserve"> </w:t>
      </w:r>
      <w:r w:rsidRPr="00CB740D">
        <w:rPr>
          <w:rFonts w:ascii="Calibri" w:hAnsi="Calibri" w:cs="Calibri"/>
        </w:rPr>
        <w:t>der</w:t>
      </w:r>
      <w:r w:rsidRPr="00CB740D">
        <w:rPr>
          <w:rFonts w:ascii="Calibri" w:hAnsi="Calibri" w:cs="Calibri"/>
          <w:spacing w:val="-1"/>
        </w:rPr>
        <w:t xml:space="preserve"> </w:t>
      </w:r>
      <w:r w:rsidRPr="00CB740D">
        <w:rPr>
          <w:rFonts w:ascii="Calibri" w:hAnsi="Calibri" w:cs="Calibri"/>
        </w:rPr>
        <w:t>verwerkte</w:t>
      </w:r>
      <w:r w:rsidRPr="00CB740D">
        <w:rPr>
          <w:rFonts w:ascii="Calibri" w:hAnsi="Calibri" w:cs="Calibri"/>
          <w:spacing w:val="-18"/>
        </w:rPr>
        <w:t xml:space="preserve"> </w:t>
      </w:r>
      <w:r w:rsidRPr="00CB740D">
        <w:rPr>
          <w:rFonts w:ascii="Calibri" w:hAnsi="Calibri" w:cs="Calibri"/>
        </w:rPr>
        <w:t>grondstoffen en/of wijze</w:t>
      </w:r>
      <w:r w:rsidRPr="00CB740D">
        <w:rPr>
          <w:rFonts w:ascii="Calibri" w:hAnsi="Calibri" w:cs="Calibri"/>
          <w:spacing w:val="-3"/>
        </w:rPr>
        <w:t xml:space="preserve"> </w:t>
      </w:r>
      <w:r w:rsidRPr="00CB740D">
        <w:rPr>
          <w:rFonts w:ascii="Calibri" w:hAnsi="Calibri" w:cs="Calibri"/>
        </w:rPr>
        <w:t>van</w:t>
      </w:r>
      <w:r w:rsidRPr="00CB740D">
        <w:rPr>
          <w:rFonts w:ascii="Calibri" w:hAnsi="Calibri" w:cs="Calibri"/>
          <w:spacing w:val="-9"/>
        </w:rPr>
        <w:t xml:space="preserve"> </w:t>
      </w:r>
      <w:r w:rsidRPr="00CB740D">
        <w:rPr>
          <w:rFonts w:ascii="Calibri" w:hAnsi="Calibri" w:cs="Calibri"/>
        </w:rPr>
        <w:t>verwerking</w:t>
      </w:r>
      <w:r w:rsidRPr="00CB740D">
        <w:rPr>
          <w:rFonts w:ascii="Calibri" w:hAnsi="Calibri" w:cs="Calibri"/>
          <w:spacing w:val="-13"/>
        </w:rPr>
        <w:t xml:space="preserve"> </w:t>
      </w:r>
      <w:r w:rsidRPr="00CB740D">
        <w:rPr>
          <w:rFonts w:ascii="Calibri" w:hAnsi="Calibri" w:cs="Calibri"/>
        </w:rPr>
        <w:t>van</w:t>
      </w:r>
      <w:r w:rsidRPr="00CB740D">
        <w:rPr>
          <w:rFonts w:ascii="Calibri" w:hAnsi="Calibri" w:cs="Calibri"/>
          <w:spacing w:val="-8"/>
        </w:rPr>
        <w:t xml:space="preserve"> </w:t>
      </w:r>
      <w:r w:rsidRPr="00CB740D">
        <w:rPr>
          <w:rFonts w:ascii="Calibri" w:hAnsi="Calibri" w:cs="Calibri"/>
        </w:rPr>
        <w:t>de</w:t>
      </w:r>
      <w:r w:rsidRPr="00CB740D">
        <w:rPr>
          <w:rFonts w:ascii="Calibri" w:hAnsi="Calibri" w:cs="Calibri"/>
          <w:spacing w:val="-6"/>
        </w:rPr>
        <w:t xml:space="preserve"> </w:t>
      </w:r>
      <w:r w:rsidRPr="00CB740D">
        <w:rPr>
          <w:rFonts w:ascii="Calibri" w:hAnsi="Calibri" w:cs="Calibri"/>
        </w:rPr>
        <w:t>grondstoffen vergelijkbaar</w:t>
      </w:r>
      <w:r w:rsidRPr="00CB740D">
        <w:rPr>
          <w:rFonts w:ascii="Calibri" w:hAnsi="Calibri" w:cs="Calibri"/>
          <w:spacing w:val="-16"/>
        </w:rPr>
        <w:t xml:space="preserve"> </w:t>
      </w:r>
      <w:r w:rsidRPr="00CB740D">
        <w:rPr>
          <w:rFonts w:ascii="Calibri" w:hAnsi="Calibri" w:cs="Calibri"/>
        </w:rPr>
        <w:t>zijn</w:t>
      </w:r>
      <w:r w:rsidRPr="00CB740D">
        <w:rPr>
          <w:rFonts w:ascii="Calibri" w:hAnsi="Calibri" w:cs="Calibri"/>
          <w:spacing w:val="-8"/>
        </w:rPr>
        <w:t xml:space="preserve"> </w:t>
      </w:r>
      <w:r w:rsidRPr="00CB740D">
        <w:rPr>
          <w:rFonts w:ascii="Calibri" w:hAnsi="Calibri" w:cs="Calibri"/>
        </w:rPr>
        <w:t>met de</w:t>
      </w:r>
      <w:r w:rsidRPr="00CB740D">
        <w:rPr>
          <w:rFonts w:ascii="Calibri" w:hAnsi="Calibri" w:cs="Calibri"/>
          <w:spacing w:val="-3"/>
        </w:rPr>
        <w:t xml:space="preserve"> </w:t>
      </w:r>
      <w:r w:rsidRPr="00CB740D">
        <w:rPr>
          <w:rFonts w:ascii="Calibri" w:hAnsi="Calibri" w:cs="Calibri"/>
        </w:rPr>
        <w:t>zojuist bedoelde</w:t>
      </w:r>
      <w:r w:rsidRPr="00CB740D">
        <w:rPr>
          <w:rFonts w:ascii="Calibri" w:hAnsi="Calibri" w:cs="Calibri"/>
          <w:spacing w:val="13"/>
        </w:rPr>
        <w:t xml:space="preserve"> </w:t>
      </w:r>
      <w:r w:rsidRPr="00CB740D">
        <w:rPr>
          <w:rFonts w:ascii="Calibri" w:hAnsi="Calibri" w:cs="Calibri"/>
        </w:rPr>
        <w:t>artikelen</w:t>
      </w:r>
      <w:r w:rsidRPr="00CB740D">
        <w:rPr>
          <w:rFonts w:ascii="Calibri" w:hAnsi="Calibri" w:cs="Calibri"/>
          <w:spacing w:val="-10"/>
        </w:rPr>
        <w:t xml:space="preserve"> </w:t>
      </w:r>
      <w:r w:rsidRPr="00CB740D">
        <w:rPr>
          <w:rFonts w:ascii="Calibri" w:hAnsi="Calibri" w:cs="Calibri"/>
        </w:rPr>
        <w:t>(bijvoorbeeld beschuit, saucijzenbroodjes,</w:t>
      </w:r>
      <w:r w:rsidRPr="00CB740D">
        <w:rPr>
          <w:rFonts w:ascii="Calibri" w:hAnsi="Calibri" w:cs="Calibri"/>
          <w:spacing w:val="21"/>
        </w:rPr>
        <w:t xml:space="preserve"> </w:t>
      </w:r>
      <w:r w:rsidRPr="00CB740D">
        <w:rPr>
          <w:rFonts w:ascii="Calibri" w:hAnsi="Calibri" w:cs="Calibri"/>
        </w:rPr>
        <w:t>worstenbroodjes, ragoutwerk,</w:t>
      </w:r>
      <w:r w:rsidRPr="00CB740D">
        <w:rPr>
          <w:rFonts w:ascii="Calibri" w:hAnsi="Calibri" w:cs="Calibri"/>
          <w:spacing w:val="-11"/>
        </w:rPr>
        <w:t xml:space="preserve"> </w:t>
      </w:r>
      <w:r w:rsidRPr="00CB740D">
        <w:rPr>
          <w:rFonts w:ascii="Calibri" w:hAnsi="Calibri" w:cs="Calibri"/>
        </w:rPr>
        <w:t>kerstbrood</w:t>
      </w:r>
      <w:r w:rsidRPr="00CB740D">
        <w:rPr>
          <w:rFonts w:ascii="Calibri" w:hAnsi="Calibri" w:cs="Calibri"/>
          <w:spacing w:val="-9"/>
        </w:rPr>
        <w:t xml:space="preserve"> </w:t>
      </w:r>
      <w:r w:rsidRPr="00CB740D">
        <w:rPr>
          <w:rFonts w:ascii="Calibri" w:hAnsi="Calibri" w:cs="Calibri"/>
        </w:rPr>
        <w:t>of dergelijke (</w:t>
      </w:r>
      <w:proofErr w:type="spellStart"/>
      <w:r w:rsidRPr="00CB740D">
        <w:rPr>
          <w:rFonts w:ascii="Calibri" w:hAnsi="Calibri" w:cs="Calibri"/>
        </w:rPr>
        <w:t>gelegenheids</w:t>
      </w:r>
      <w:proofErr w:type="spellEnd"/>
      <w:r w:rsidRPr="00CB740D">
        <w:rPr>
          <w:rFonts w:ascii="Calibri" w:hAnsi="Calibri" w:cs="Calibri"/>
        </w:rPr>
        <w:t>)producten</w:t>
      </w:r>
      <w:r w:rsidRPr="00CB740D">
        <w:rPr>
          <w:rFonts w:ascii="Calibri" w:hAnsi="Calibri" w:cs="Calibri"/>
          <w:spacing w:val="-8"/>
        </w:rPr>
        <w:t xml:space="preserve"> </w:t>
      </w:r>
      <w:r w:rsidRPr="00CB740D">
        <w:rPr>
          <w:rFonts w:ascii="Calibri" w:hAnsi="Calibri" w:cs="Calibri"/>
        </w:rPr>
        <w:t>en</w:t>
      </w:r>
      <w:r w:rsidRPr="00CB740D">
        <w:rPr>
          <w:rFonts w:ascii="Calibri" w:hAnsi="Calibri" w:cs="Calibri"/>
          <w:spacing w:val="-9"/>
        </w:rPr>
        <w:t xml:space="preserve"> </w:t>
      </w:r>
      <w:proofErr w:type="spellStart"/>
      <w:r w:rsidRPr="00CB740D">
        <w:rPr>
          <w:rFonts w:ascii="Calibri" w:hAnsi="Calibri" w:cs="Calibri"/>
        </w:rPr>
        <w:t>bake</w:t>
      </w:r>
      <w:proofErr w:type="spellEnd"/>
      <w:r w:rsidRPr="00CB740D">
        <w:rPr>
          <w:rFonts w:ascii="Calibri" w:hAnsi="Calibri" w:cs="Calibri"/>
        </w:rPr>
        <w:t>-off producten);</w:t>
      </w:r>
    </w:p>
    <w:p w14:paraId="49C1EF7C" w14:textId="77777777" w:rsidR="00E95692" w:rsidRPr="00E95692" w:rsidRDefault="00E95692" w:rsidP="009575CF">
      <w:pPr>
        <w:numPr>
          <w:ilvl w:val="0"/>
          <w:numId w:val="105"/>
        </w:numPr>
        <w:tabs>
          <w:tab w:val="left" w:pos="851"/>
        </w:tabs>
        <w:kinsoku w:val="0"/>
        <w:overflowPunct w:val="0"/>
        <w:autoSpaceDE w:val="0"/>
        <w:autoSpaceDN w:val="0"/>
        <w:adjustRightInd w:val="0"/>
        <w:spacing w:before="1" w:after="0" w:line="240" w:lineRule="auto"/>
        <w:ind w:left="851" w:hanging="284"/>
        <w:rPr>
          <w:rFonts w:ascii="Calibri" w:hAnsi="Calibri" w:cs="Calibri"/>
        </w:rPr>
      </w:pPr>
      <w:r w:rsidRPr="00E95692">
        <w:rPr>
          <w:rFonts w:ascii="Calibri" w:hAnsi="Calibri" w:cs="Calibri"/>
        </w:rPr>
        <w:t>Onder "vlees" worden ook verstaan</w:t>
      </w:r>
      <w:r w:rsidRPr="00E95692">
        <w:rPr>
          <w:rFonts w:ascii="Calibri" w:hAnsi="Calibri" w:cs="Calibri"/>
          <w:spacing w:val="-16"/>
        </w:rPr>
        <w:t xml:space="preserve"> </w:t>
      </w:r>
      <w:r w:rsidRPr="00E95692">
        <w:rPr>
          <w:rFonts w:ascii="Calibri" w:hAnsi="Calibri" w:cs="Calibri"/>
        </w:rPr>
        <w:t>wormen, slakken en/of insecten;</w:t>
      </w:r>
    </w:p>
    <w:p w14:paraId="300D3992" w14:textId="77777777" w:rsidR="00E95692" w:rsidRPr="00E95692" w:rsidRDefault="00E95692" w:rsidP="009575CF">
      <w:pPr>
        <w:numPr>
          <w:ilvl w:val="0"/>
          <w:numId w:val="105"/>
        </w:numPr>
        <w:tabs>
          <w:tab w:val="left" w:pos="851"/>
        </w:tabs>
        <w:kinsoku w:val="0"/>
        <w:overflowPunct w:val="0"/>
        <w:autoSpaceDE w:val="0"/>
        <w:autoSpaceDN w:val="0"/>
        <w:adjustRightInd w:val="0"/>
        <w:spacing w:before="7" w:after="0" w:line="235" w:lineRule="auto"/>
        <w:ind w:left="851" w:right="334" w:hanging="284"/>
        <w:rPr>
          <w:rFonts w:ascii="Calibri" w:hAnsi="Calibri" w:cs="Calibri"/>
        </w:rPr>
      </w:pPr>
      <w:r w:rsidRPr="00E95692">
        <w:rPr>
          <w:rFonts w:ascii="Calibri" w:hAnsi="Calibri" w:cs="Calibri"/>
        </w:rPr>
        <w:t>Onder "conveniencemaaltijden" worden</w:t>
      </w:r>
      <w:r w:rsidRPr="00E95692">
        <w:rPr>
          <w:rFonts w:ascii="Calibri" w:hAnsi="Calibri" w:cs="Calibri"/>
          <w:spacing w:val="-4"/>
        </w:rPr>
        <w:t xml:space="preserve"> </w:t>
      </w:r>
      <w:r w:rsidRPr="00E95692">
        <w:rPr>
          <w:rFonts w:ascii="Calibri" w:hAnsi="Calibri" w:cs="Calibri"/>
        </w:rPr>
        <w:t>verstaan</w:t>
      </w:r>
      <w:r w:rsidRPr="00E95692">
        <w:rPr>
          <w:rFonts w:ascii="Calibri" w:hAnsi="Calibri" w:cs="Calibri"/>
          <w:spacing w:val="-22"/>
        </w:rPr>
        <w:t xml:space="preserve"> </w:t>
      </w:r>
      <w:r w:rsidRPr="00E95692">
        <w:rPr>
          <w:rFonts w:ascii="Calibri" w:hAnsi="Calibri" w:cs="Calibri"/>
        </w:rPr>
        <w:t>gekookte,</w:t>
      </w:r>
      <w:r w:rsidRPr="00E95692">
        <w:rPr>
          <w:rFonts w:ascii="Calibri" w:hAnsi="Calibri" w:cs="Calibri"/>
          <w:spacing w:val="-6"/>
        </w:rPr>
        <w:t xml:space="preserve"> </w:t>
      </w:r>
      <w:r w:rsidRPr="00E95692">
        <w:rPr>
          <w:rFonts w:ascii="Calibri" w:hAnsi="Calibri" w:cs="Calibri"/>
        </w:rPr>
        <w:t>gestoomde, voorgebakken</w:t>
      </w:r>
      <w:r w:rsidRPr="00E95692">
        <w:rPr>
          <w:rFonts w:ascii="Calibri" w:hAnsi="Calibri" w:cs="Calibri"/>
          <w:spacing w:val="-4"/>
        </w:rPr>
        <w:t xml:space="preserve"> </w:t>
      </w:r>
      <w:r w:rsidRPr="00E95692">
        <w:rPr>
          <w:rFonts w:ascii="Calibri" w:hAnsi="Calibri" w:cs="Calibri"/>
        </w:rPr>
        <w:t>of op andere wijze</w:t>
      </w:r>
      <w:r w:rsidRPr="00E95692">
        <w:rPr>
          <w:rFonts w:ascii="Calibri" w:hAnsi="Calibri" w:cs="Calibri"/>
          <w:spacing w:val="-15"/>
        </w:rPr>
        <w:t xml:space="preserve"> </w:t>
      </w:r>
      <w:r w:rsidRPr="00E95692">
        <w:rPr>
          <w:rFonts w:ascii="Calibri" w:hAnsi="Calibri" w:cs="Calibri"/>
        </w:rPr>
        <w:t>toebereide maaltijden</w:t>
      </w:r>
      <w:r w:rsidRPr="00E95692">
        <w:rPr>
          <w:rFonts w:ascii="Calibri" w:hAnsi="Calibri" w:cs="Calibri"/>
          <w:spacing w:val="-4"/>
        </w:rPr>
        <w:t xml:space="preserve"> </w:t>
      </w:r>
      <w:r w:rsidRPr="00E95692">
        <w:rPr>
          <w:rFonts w:ascii="Calibri" w:hAnsi="Calibri" w:cs="Calibri"/>
        </w:rPr>
        <w:t>en</w:t>
      </w:r>
      <w:r w:rsidRPr="00E95692">
        <w:rPr>
          <w:rFonts w:ascii="Calibri" w:hAnsi="Calibri" w:cs="Calibri"/>
          <w:spacing w:val="-4"/>
        </w:rPr>
        <w:t xml:space="preserve"> </w:t>
      </w:r>
      <w:r w:rsidRPr="00E95692">
        <w:rPr>
          <w:rFonts w:ascii="Calibri" w:hAnsi="Calibri" w:cs="Calibri"/>
        </w:rPr>
        <w:t>andere kant-en-klaar</w:t>
      </w:r>
      <w:r w:rsidRPr="00E95692">
        <w:rPr>
          <w:rFonts w:ascii="Calibri" w:hAnsi="Calibri" w:cs="Calibri"/>
          <w:spacing w:val="-13"/>
        </w:rPr>
        <w:t xml:space="preserve"> </w:t>
      </w:r>
      <w:r w:rsidRPr="00E95692">
        <w:rPr>
          <w:rFonts w:ascii="Calibri" w:hAnsi="Calibri" w:cs="Calibri"/>
        </w:rPr>
        <w:t>maaltijden</w:t>
      </w:r>
      <w:r w:rsidRPr="00E95692">
        <w:rPr>
          <w:rFonts w:ascii="Calibri" w:hAnsi="Calibri" w:cs="Calibri"/>
          <w:spacing w:val="-4"/>
        </w:rPr>
        <w:t xml:space="preserve"> </w:t>
      </w:r>
      <w:r w:rsidRPr="00E95692">
        <w:rPr>
          <w:rFonts w:ascii="Calibri" w:hAnsi="Calibri" w:cs="Calibri"/>
        </w:rPr>
        <w:t>(bijvoorbeeld</w:t>
      </w:r>
      <w:r w:rsidRPr="00E95692">
        <w:rPr>
          <w:rFonts w:ascii="Calibri" w:hAnsi="Calibri" w:cs="Calibri"/>
          <w:spacing w:val="32"/>
        </w:rPr>
        <w:t xml:space="preserve"> </w:t>
      </w:r>
      <w:proofErr w:type="spellStart"/>
      <w:r w:rsidRPr="00E95692">
        <w:rPr>
          <w:rFonts w:ascii="Calibri" w:hAnsi="Calibri" w:cs="Calibri"/>
        </w:rPr>
        <w:t>kant-en</w:t>
      </w:r>
      <w:proofErr w:type="spellEnd"/>
      <w:r w:rsidRPr="00E95692">
        <w:rPr>
          <w:rFonts w:ascii="Calibri" w:hAnsi="Calibri" w:cs="Calibri"/>
        </w:rPr>
        <w:t>- klare nasi, boerenkoolstamppot, spaghetti,</w:t>
      </w:r>
      <w:r w:rsidRPr="00E95692">
        <w:rPr>
          <w:rFonts w:ascii="Calibri" w:hAnsi="Calibri" w:cs="Calibri"/>
          <w:spacing w:val="-6"/>
        </w:rPr>
        <w:t xml:space="preserve"> </w:t>
      </w:r>
      <w:r w:rsidRPr="00E95692">
        <w:rPr>
          <w:rFonts w:ascii="Calibri" w:hAnsi="Calibri" w:cs="Calibri"/>
        </w:rPr>
        <w:t>pannenkoeken, pizza's);</w:t>
      </w:r>
    </w:p>
    <w:p w14:paraId="20B6F53E" w14:textId="081DAE53" w:rsidR="00E95692" w:rsidRPr="00E95692" w:rsidRDefault="00E95692" w:rsidP="009575CF">
      <w:pPr>
        <w:numPr>
          <w:ilvl w:val="0"/>
          <w:numId w:val="105"/>
        </w:numPr>
        <w:tabs>
          <w:tab w:val="left" w:pos="851"/>
        </w:tabs>
        <w:kinsoku w:val="0"/>
        <w:overflowPunct w:val="0"/>
        <w:autoSpaceDE w:val="0"/>
        <w:autoSpaceDN w:val="0"/>
        <w:adjustRightInd w:val="0"/>
        <w:spacing w:before="7" w:after="0" w:line="235" w:lineRule="auto"/>
        <w:ind w:left="851" w:right="334" w:hanging="284"/>
        <w:rPr>
          <w:rFonts w:ascii="Calibri" w:hAnsi="Calibri" w:cs="Calibri"/>
        </w:rPr>
      </w:pPr>
      <w:r w:rsidRPr="00E95692">
        <w:rPr>
          <w:rFonts w:ascii="Calibri" w:hAnsi="Calibri" w:cs="Calibri"/>
        </w:rPr>
        <w:t>Onder</w:t>
      </w:r>
      <w:r w:rsidRPr="009575CF">
        <w:rPr>
          <w:rFonts w:ascii="Calibri" w:hAnsi="Calibri" w:cs="Calibri"/>
        </w:rPr>
        <w:t xml:space="preserve"> </w:t>
      </w:r>
      <w:r w:rsidRPr="00E95692">
        <w:rPr>
          <w:rFonts w:ascii="Calibri" w:hAnsi="Calibri" w:cs="Calibri"/>
        </w:rPr>
        <w:t>"overige</w:t>
      </w:r>
      <w:r w:rsidRPr="009575CF">
        <w:rPr>
          <w:rFonts w:ascii="Calibri" w:hAnsi="Calibri" w:cs="Calibri"/>
        </w:rPr>
        <w:t xml:space="preserve"> </w:t>
      </w:r>
      <w:r w:rsidRPr="00E95692">
        <w:rPr>
          <w:rFonts w:ascii="Calibri" w:hAnsi="Calibri" w:cs="Calibri"/>
        </w:rPr>
        <w:t>food"</w:t>
      </w:r>
      <w:r w:rsidRPr="009575CF">
        <w:rPr>
          <w:rFonts w:ascii="Calibri" w:hAnsi="Calibri" w:cs="Calibri"/>
        </w:rPr>
        <w:t xml:space="preserve"> </w:t>
      </w:r>
      <w:r w:rsidRPr="00E95692">
        <w:rPr>
          <w:rFonts w:ascii="Calibri" w:hAnsi="Calibri" w:cs="Calibri"/>
        </w:rPr>
        <w:t>wordt verstaan</w:t>
      </w:r>
      <w:r w:rsidRPr="009575CF">
        <w:rPr>
          <w:rFonts w:ascii="Calibri" w:hAnsi="Calibri" w:cs="Calibri"/>
        </w:rPr>
        <w:t xml:space="preserve"> </w:t>
      </w:r>
      <w:r w:rsidRPr="00E95692">
        <w:rPr>
          <w:rFonts w:ascii="Calibri" w:hAnsi="Calibri" w:cs="Calibri"/>
        </w:rPr>
        <w:t>voeding</w:t>
      </w:r>
      <w:r w:rsidRPr="009575CF">
        <w:rPr>
          <w:rFonts w:ascii="Calibri" w:hAnsi="Calibri" w:cs="Calibri"/>
        </w:rPr>
        <w:t xml:space="preserve"> </w:t>
      </w:r>
      <w:r w:rsidRPr="00E95692">
        <w:rPr>
          <w:rFonts w:ascii="Calibri" w:hAnsi="Calibri" w:cs="Calibri"/>
        </w:rPr>
        <w:t>die</w:t>
      </w:r>
      <w:r w:rsidRPr="009575CF">
        <w:rPr>
          <w:rFonts w:ascii="Calibri" w:hAnsi="Calibri" w:cs="Calibri"/>
        </w:rPr>
        <w:t xml:space="preserve"> </w:t>
      </w:r>
      <w:r w:rsidRPr="00E95692">
        <w:rPr>
          <w:rFonts w:ascii="Calibri" w:hAnsi="Calibri" w:cs="Calibri"/>
        </w:rPr>
        <w:t>bestemd</w:t>
      </w:r>
      <w:r w:rsidRPr="009575CF">
        <w:rPr>
          <w:rFonts w:ascii="Calibri" w:hAnsi="Calibri" w:cs="Calibri"/>
        </w:rPr>
        <w:t xml:space="preserve"> </w:t>
      </w:r>
      <w:r w:rsidRPr="00E95692">
        <w:rPr>
          <w:rFonts w:ascii="Calibri" w:hAnsi="Calibri" w:cs="Calibri"/>
        </w:rPr>
        <w:t>is voor</w:t>
      </w:r>
      <w:r w:rsidRPr="009575CF">
        <w:rPr>
          <w:rFonts w:ascii="Calibri" w:hAnsi="Calibri" w:cs="Calibri"/>
        </w:rPr>
        <w:t xml:space="preserve"> </w:t>
      </w:r>
      <w:r w:rsidRPr="00E95692">
        <w:rPr>
          <w:rFonts w:ascii="Calibri" w:hAnsi="Calibri" w:cs="Calibri"/>
        </w:rPr>
        <w:t>menselijke</w:t>
      </w:r>
      <w:r w:rsidRPr="009575CF">
        <w:rPr>
          <w:rFonts w:ascii="Calibri" w:hAnsi="Calibri" w:cs="Calibri"/>
        </w:rPr>
        <w:t xml:space="preserve"> </w:t>
      </w:r>
      <w:r w:rsidRPr="00E95692">
        <w:rPr>
          <w:rFonts w:ascii="Calibri" w:hAnsi="Calibri" w:cs="Calibri"/>
        </w:rPr>
        <w:t>consumptie, met uitzondering van</w:t>
      </w:r>
      <w:r w:rsidRPr="009575CF">
        <w:rPr>
          <w:rFonts w:ascii="Calibri" w:hAnsi="Calibri" w:cs="Calibri"/>
        </w:rPr>
        <w:t xml:space="preserve"> </w:t>
      </w:r>
      <w:r w:rsidRPr="00E95692">
        <w:rPr>
          <w:rFonts w:ascii="Calibri" w:hAnsi="Calibri" w:cs="Calibri"/>
        </w:rPr>
        <w:t>voeding die</w:t>
      </w:r>
      <w:r w:rsidRPr="009575CF">
        <w:rPr>
          <w:rFonts w:ascii="Calibri" w:hAnsi="Calibri" w:cs="Calibri"/>
        </w:rPr>
        <w:t xml:space="preserve"> </w:t>
      </w:r>
      <w:r w:rsidRPr="00E95692">
        <w:rPr>
          <w:rFonts w:ascii="Calibri" w:hAnsi="Calibri" w:cs="Calibri"/>
        </w:rPr>
        <w:t>pas</w:t>
      </w:r>
      <w:r w:rsidRPr="009575CF">
        <w:rPr>
          <w:rFonts w:ascii="Calibri" w:hAnsi="Calibri" w:cs="Calibri"/>
        </w:rPr>
        <w:t xml:space="preserve"> </w:t>
      </w:r>
      <w:r w:rsidRPr="00E95692">
        <w:rPr>
          <w:rFonts w:ascii="Calibri" w:hAnsi="Calibri" w:cs="Calibri"/>
        </w:rPr>
        <w:t>geschikt is</w:t>
      </w:r>
      <w:r w:rsidRPr="009575CF">
        <w:rPr>
          <w:rFonts w:ascii="Calibri" w:hAnsi="Calibri" w:cs="Calibri"/>
        </w:rPr>
        <w:t xml:space="preserve"> </w:t>
      </w:r>
      <w:r w:rsidRPr="00E95692">
        <w:rPr>
          <w:rFonts w:ascii="Calibri" w:hAnsi="Calibri" w:cs="Calibri"/>
        </w:rPr>
        <w:t>voor</w:t>
      </w:r>
      <w:r w:rsidRPr="009575CF">
        <w:rPr>
          <w:rFonts w:ascii="Calibri" w:hAnsi="Calibri" w:cs="Calibri"/>
        </w:rPr>
        <w:t xml:space="preserve"> </w:t>
      </w:r>
      <w:r w:rsidRPr="00E95692">
        <w:rPr>
          <w:rFonts w:ascii="Calibri" w:hAnsi="Calibri" w:cs="Calibri"/>
        </w:rPr>
        <w:t>menselijke</w:t>
      </w:r>
      <w:r w:rsidRPr="009575CF">
        <w:rPr>
          <w:rFonts w:ascii="Calibri" w:hAnsi="Calibri" w:cs="Calibri"/>
        </w:rPr>
        <w:t xml:space="preserve"> </w:t>
      </w:r>
      <w:r w:rsidRPr="00E95692">
        <w:rPr>
          <w:rFonts w:ascii="Calibri" w:hAnsi="Calibri" w:cs="Calibri"/>
        </w:rPr>
        <w:t>consumptie</w:t>
      </w:r>
      <w:r w:rsidRPr="009575CF">
        <w:rPr>
          <w:rFonts w:ascii="Calibri" w:hAnsi="Calibri" w:cs="Calibri"/>
        </w:rPr>
        <w:t xml:space="preserve"> </w:t>
      </w:r>
      <w:r w:rsidRPr="00E95692">
        <w:rPr>
          <w:rFonts w:ascii="Calibri" w:hAnsi="Calibri" w:cs="Calibri"/>
        </w:rPr>
        <w:t>na een</w:t>
      </w:r>
      <w:r w:rsidRPr="009575CF">
        <w:rPr>
          <w:rFonts w:ascii="Calibri" w:hAnsi="Calibri" w:cs="Calibri"/>
        </w:rPr>
        <w:t xml:space="preserve"> </w:t>
      </w:r>
      <w:r w:rsidRPr="00E95692">
        <w:rPr>
          <w:rFonts w:ascii="Calibri" w:hAnsi="Calibri" w:cs="Calibri"/>
        </w:rPr>
        <w:t>bewerking of verwerking die</w:t>
      </w:r>
      <w:r w:rsidRPr="009575CF">
        <w:rPr>
          <w:rFonts w:ascii="Calibri" w:hAnsi="Calibri" w:cs="Calibri"/>
        </w:rPr>
        <w:t xml:space="preserve"> </w:t>
      </w:r>
      <w:r w:rsidRPr="00E95692">
        <w:rPr>
          <w:rFonts w:ascii="Calibri" w:hAnsi="Calibri" w:cs="Calibri"/>
        </w:rPr>
        <w:t>niet door</w:t>
      </w:r>
      <w:r w:rsidRPr="009575CF">
        <w:rPr>
          <w:rFonts w:ascii="Calibri" w:hAnsi="Calibri" w:cs="Calibri"/>
        </w:rPr>
        <w:t xml:space="preserve"> </w:t>
      </w:r>
      <w:r w:rsidRPr="00E95692">
        <w:rPr>
          <w:rFonts w:ascii="Calibri" w:hAnsi="Calibri" w:cs="Calibri"/>
        </w:rPr>
        <w:t>een</w:t>
      </w:r>
      <w:r w:rsidRPr="009575CF">
        <w:rPr>
          <w:rFonts w:ascii="Calibri" w:hAnsi="Calibri" w:cs="Calibri"/>
        </w:rPr>
        <w:t xml:space="preserve"> </w:t>
      </w:r>
      <w:r w:rsidRPr="00E95692">
        <w:rPr>
          <w:rFonts w:ascii="Calibri" w:hAnsi="Calibri" w:cs="Calibri"/>
        </w:rPr>
        <w:t>consument,</w:t>
      </w:r>
      <w:r w:rsidRPr="009575CF">
        <w:rPr>
          <w:rFonts w:ascii="Calibri" w:hAnsi="Calibri" w:cs="Calibri"/>
        </w:rPr>
        <w:t xml:space="preserve"> </w:t>
      </w:r>
      <w:r w:rsidRPr="00E95692">
        <w:rPr>
          <w:rFonts w:ascii="Calibri" w:hAnsi="Calibri" w:cs="Calibri"/>
        </w:rPr>
        <w:t>een</w:t>
      </w:r>
      <w:r w:rsidRPr="009575CF">
        <w:rPr>
          <w:rFonts w:ascii="Calibri" w:hAnsi="Calibri" w:cs="Calibri"/>
        </w:rPr>
        <w:t xml:space="preserve"> </w:t>
      </w:r>
      <w:r w:rsidRPr="00E95692">
        <w:rPr>
          <w:rFonts w:ascii="Calibri" w:hAnsi="Calibri" w:cs="Calibri"/>
        </w:rPr>
        <w:t>horecabedrijf</w:t>
      </w:r>
      <w:r w:rsidRPr="009575CF">
        <w:rPr>
          <w:rFonts w:ascii="Calibri" w:hAnsi="Calibri" w:cs="Calibri"/>
        </w:rPr>
        <w:t xml:space="preserve"> </w:t>
      </w:r>
      <w:r w:rsidRPr="00E95692">
        <w:rPr>
          <w:rFonts w:ascii="Calibri" w:hAnsi="Calibri" w:cs="Calibri"/>
        </w:rPr>
        <w:t>en/of een</w:t>
      </w:r>
      <w:r w:rsidRPr="009575CF">
        <w:rPr>
          <w:rFonts w:ascii="Calibri" w:hAnsi="Calibri" w:cs="Calibri"/>
        </w:rPr>
        <w:t xml:space="preserve"> </w:t>
      </w:r>
      <w:r w:rsidRPr="00E95692">
        <w:rPr>
          <w:rFonts w:ascii="Calibri" w:hAnsi="Calibri" w:cs="Calibri"/>
        </w:rPr>
        <w:t>cateringbedrijf</w:t>
      </w:r>
      <w:r w:rsidRPr="009575CF">
        <w:rPr>
          <w:rFonts w:ascii="Calibri" w:hAnsi="Calibri" w:cs="Calibri"/>
        </w:rPr>
        <w:t xml:space="preserve"> </w:t>
      </w:r>
      <w:r w:rsidRPr="00E95692">
        <w:rPr>
          <w:rFonts w:ascii="Calibri" w:hAnsi="Calibri" w:cs="Calibri"/>
        </w:rPr>
        <w:t>kan worden</w:t>
      </w:r>
      <w:r w:rsidRPr="009575CF">
        <w:rPr>
          <w:rFonts w:ascii="Calibri" w:hAnsi="Calibri" w:cs="Calibri"/>
        </w:rPr>
        <w:t xml:space="preserve"> </w:t>
      </w:r>
      <w:r w:rsidRPr="00E95692">
        <w:rPr>
          <w:rFonts w:ascii="Calibri" w:hAnsi="Calibri" w:cs="Calibri"/>
        </w:rPr>
        <w:t>uitgevoerd;</w:t>
      </w:r>
    </w:p>
    <w:p w14:paraId="25EB1687" w14:textId="77777777" w:rsidR="00E95692" w:rsidRPr="00E95692" w:rsidRDefault="00E95692" w:rsidP="009575CF">
      <w:pPr>
        <w:kinsoku w:val="0"/>
        <w:overflowPunct w:val="0"/>
        <w:autoSpaceDE w:val="0"/>
        <w:autoSpaceDN w:val="0"/>
        <w:adjustRightInd w:val="0"/>
        <w:spacing w:before="10" w:after="0" w:line="240" w:lineRule="auto"/>
        <w:ind w:left="567" w:hanging="527"/>
        <w:rPr>
          <w:rFonts w:ascii="Calibri" w:hAnsi="Calibri" w:cs="Calibri"/>
        </w:rPr>
      </w:pPr>
    </w:p>
    <w:p w14:paraId="46CC0C10" w14:textId="54FA9440" w:rsidR="00E95692" w:rsidRPr="00776DD2" w:rsidRDefault="00E95692" w:rsidP="00F459F6">
      <w:pPr>
        <w:kinsoku w:val="0"/>
        <w:overflowPunct w:val="0"/>
        <w:autoSpaceDE w:val="0"/>
        <w:autoSpaceDN w:val="0"/>
        <w:adjustRightInd w:val="0"/>
        <w:spacing w:after="0" w:line="262" w:lineRule="exact"/>
        <w:ind w:left="567" w:hanging="567"/>
        <w:jc w:val="both"/>
        <w:rPr>
          <w:rFonts w:ascii="Calibri" w:hAnsi="Calibri" w:cs="Calibri"/>
          <w:sz w:val="24"/>
          <w:szCs w:val="24"/>
        </w:rPr>
      </w:pPr>
      <w:r w:rsidRPr="00776DD2">
        <w:rPr>
          <w:rFonts w:ascii="Calibri" w:hAnsi="Calibri" w:cs="Calibri"/>
          <w:sz w:val="24"/>
          <w:szCs w:val="24"/>
        </w:rPr>
        <w:t xml:space="preserve">2.4. </w:t>
      </w:r>
      <w:r w:rsidR="00F459F6" w:rsidRPr="00776DD2">
        <w:rPr>
          <w:rFonts w:ascii="Calibri" w:hAnsi="Calibri" w:cs="Calibri"/>
          <w:sz w:val="24"/>
          <w:szCs w:val="24"/>
        </w:rPr>
        <w:tab/>
      </w:r>
      <w:r w:rsidR="00F459F6" w:rsidRPr="00776DD2">
        <w:rPr>
          <w:rFonts w:ascii="Calibri" w:hAnsi="Calibri" w:cs="Calibri"/>
          <w:sz w:val="24"/>
          <w:szCs w:val="24"/>
        </w:rPr>
        <w:tab/>
      </w:r>
      <w:r w:rsidRPr="00776DD2">
        <w:rPr>
          <w:rFonts w:ascii="Calibri" w:hAnsi="Calibri" w:cs="Calibri"/>
          <w:sz w:val="24"/>
          <w:szCs w:val="24"/>
        </w:rPr>
        <w:t>Nadere</w:t>
      </w:r>
      <w:r w:rsidRPr="00776DD2">
        <w:rPr>
          <w:rFonts w:ascii="Calibri" w:hAnsi="Calibri" w:cs="Calibri"/>
          <w:spacing w:val="-5"/>
          <w:sz w:val="24"/>
          <w:szCs w:val="24"/>
        </w:rPr>
        <w:t xml:space="preserve"> </w:t>
      </w:r>
      <w:r w:rsidRPr="00776DD2">
        <w:rPr>
          <w:rFonts w:ascii="Calibri" w:hAnsi="Calibri" w:cs="Calibri"/>
          <w:sz w:val="24"/>
          <w:szCs w:val="24"/>
        </w:rPr>
        <w:t>omschrijving</w:t>
      </w:r>
      <w:r w:rsidRPr="00776DD2">
        <w:rPr>
          <w:rFonts w:ascii="Calibri" w:hAnsi="Calibri" w:cs="Calibri"/>
          <w:spacing w:val="40"/>
          <w:sz w:val="24"/>
          <w:szCs w:val="24"/>
        </w:rPr>
        <w:t xml:space="preserve"> </w:t>
      </w:r>
      <w:r w:rsidRPr="00776DD2">
        <w:rPr>
          <w:rFonts w:ascii="Calibri" w:hAnsi="Calibri" w:cs="Calibri"/>
          <w:sz w:val="24"/>
          <w:szCs w:val="24"/>
        </w:rPr>
        <w:t xml:space="preserve">van bepaalde groepen als genoemd in </w:t>
      </w:r>
      <w:r w:rsidR="00715443" w:rsidRPr="00776DD2">
        <w:rPr>
          <w:rFonts w:ascii="Calibri" w:hAnsi="Calibri" w:cs="Calibri"/>
          <w:sz w:val="24"/>
          <w:szCs w:val="24"/>
        </w:rPr>
        <w:t>lid</w:t>
      </w:r>
      <w:r w:rsidRPr="00776DD2">
        <w:rPr>
          <w:rFonts w:ascii="Calibri" w:hAnsi="Calibri" w:cs="Calibri"/>
          <w:spacing w:val="-10"/>
          <w:sz w:val="24"/>
          <w:szCs w:val="24"/>
        </w:rPr>
        <w:t xml:space="preserve"> </w:t>
      </w:r>
      <w:r w:rsidRPr="00776DD2">
        <w:rPr>
          <w:rFonts w:ascii="Calibri" w:hAnsi="Calibri" w:cs="Calibri"/>
          <w:sz w:val="24"/>
          <w:szCs w:val="24"/>
        </w:rPr>
        <w:t>2.2</w:t>
      </w:r>
    </w:p>
    <w:p w14:paraId="1CF7A58B" w14:textId="1A49A7F2" w:rsidR="00E95692" w:rsidRPr="00E95692" w:rsidRDefault="00E95692" w:rsidP="009575CF">
      <w:pPr>
        <w:numPr>
          <w:ilvl w:val="0"/>
          <w:numId w:val="105"/>
        </w:numPr>
        <w:tabs>
          <w:tab w:val="left" w:pos="851"/>
        </w:tabs>
        <w:kinsoku w:val="0"/>
        <w:overflowPunct w:val="0"/>
        <w:autoSpaceDE w:val="0"/>
        <w:autoSpaceDN w:val="0"/>
        <w:adjustRightInd w:val="0"/>
        <w:spacing w:before="7" w:after="0" w:line="235" w:lineRule="auto"/>
        <w:ind w:left="851" w:right="334" w:hanging="284"/>
        <w:rPr>
          <w:rFonts w:ascii="Calibri" w:hAnsi="Calibri" w:cs="Calibri"/>
        </w:rPr>
      </w:pPr>
      <w:r w:rsidRPr="00E95692">
        <w:rPr>
          <w:rFonts w:ascii="Calibri" w:hAnsi="Calibri" w:cs="Calibri"/>
        </w:rPr>
        <w:t>Onder groepen</w:t>
      </w:r>
      <w:r w:rsidRPr="009575CF">
        <w:rPr>
          <w:rFonts w:ascii="Calibri" w:hAnsi="Calibri" w:cs="Calibri"/>
        </w:rPr>
        <w:t xml:space="preserve"> </w:t>
      </w:r>
      <w:r w:rsidRPr="00E95692">
        <w:rPr>
          <w:rFonts w:ascii="Calibri" w:hAnsi="Calibri" w:cs="Calibri"/>
        </w:rPr>
        <w:t>7,</w:t>
      </w:r>
      <w:r w:rsidRPr="009575CF">
        <w:rPr>
          <w:rFonts w:ascii="Calibri" w:hAnsi="Calibri" w:cs="Calibri"/>
        </w:rPr>
        <w:t xml:space="preserve"> </w:t>
      </w:r>
      <w:r w:rsidRPr="00E95692">
        <w:rPr>
          <w:rFonts w:ascii="Calibri" w:hAnsi="Calibri" w:cs="Calibri"/>
        </w:rPr>
        <w:t>8,</w:t>
      </w:r>
      <w:r w:rsidRPr="009575CF">
        <w:rPr>
          <w:rFonts w:ascii="Calibri" w:hAnsi="Calibri" w:cs="Calibri"/>
        </w:rPr>
        <w:t xml:space="preserve"> </w:t>
      </w:r>
      <w:r w:rsidRPr="00E95692">
        <w:rPr>
          <w:rFonts w:ascii="Calibri" w:hAnsi="Calibri" w:cs="Calibri"/>
        </w:rPr>
        <w:t>9,</w:t>
      </w:r>
      <w:r w:rsidRPr="009575CF">
        <w:rPr>
          <w:rFonts w:ascii="Calibri" w:hAnsi="Calibri" w:cs="Calibri"/>
        </w:rPr>
        <w:t xml:space="preserve"> </w:t>
      </w:r>
      <w:r w:rsidRPr="00E95692">
        <w:rPr>
          <w:rFonts w:ascii="Calibri" w:hAnsi="Calibri" w:cs="Calibri"/>
        </w:rPr>
        <w:t>10,</w:t>
      </w:r>
      <w:r w:rsidRPr="009575CF">
        <w:rPr>
          <w:rFonts w:ascii="Calibri" w:hAnsi="Calibri" w:cs="Calibri"/>
        </w:rPr>
        <w:t xml:space="preserve"> </w:t>
      </w:r>
      <w:r w:rsidRPr="00E95692">
        <w:rPr>
          <w:rFonts w:ascii="Calibri" w:hAnsi="Calibri" w:cs="Calibri"/>
        </w:rPr>
        <w:t>12,</w:t>
      </w:r>
      <w:r w:rsidRPr="009575CF">
        <w:rPr>
          <w:rFonts w:ascii="Calibri" w:hAnsi="Calibri" w:cs="Calibri"/>
        </w:rPr>
        <w:t xml:space="preserve"> </w:t>
      </w:r>
      <w:r w:rsidRPr="00E95692">
        <w:rPr>
          <w:rFonts w:ascii="Calibri" w:hAnsi="Calibri" w:cs="Calibri"/>
        </w:rPr>
        <w:t>13 en</w:t>
      </w:r>
      <w:r w:rsidRPr="009575CF">
        <w:rPr>
          <w:rFonts w:ascii="Calibri" w:hAnsi="Calibri" w:cs="Calibri"/>
        </w:rPr>
        <w:t xml:space="preserve"> </w:t>
      </w:r>
      <w:r w:rsidRPr="00E95692">
        <w:rPr>
          <w:rFonts w:ascii="Calibri" w:hAnsi="Calibri" w:cs="Calibri"/>
        </w:rPr>
        <w:t>14 vallen</w:t>
      </w:r>
      <w:r w:rsidRPr="009575CF">
        <w:rPr>
          <w:rFonts w:ascii="Calibri" w:hAnsi="Calibri" w:cs="Calibri"/>
        </w:rPr>
        <w:t xml:space="preserve"> </w:t>
      </w:r>
      <w:r w:rsidRPr="00E95692">
        <w:rPr>
          <w:rFonts w:ascii="Calibri" w:hAnsi="Calibri" w:cs="Calibri"/>
        </w:rPr>
        <w:t>ook</w:t>
      </w:r>
      <w:r w:rsidRPr="009575CF">
        <w:rPr>
          <w:rFonts w:ascii="Calibri" w:hAnsi="Calibri" w:cs="Calibri"/>
        </w:rPr>
        <w:t xml:space="preserve"> </w:t>
      </w:r>
      <w:r w:rsidRPr="00E95692">
        <w:rPr>
          <w:rFonts w:ascii="Calibri" w:hAnsi="Calibri" w:cs="Calibri"/>
        </w:rPr>
        <w:t>producten</w:t>
      </w:r>
      <w:r w:rsidRPr="009575CF">
        <w:rPr>
          <w:rFonts w:ascii="Calibri" w:hAnsi="Calibri" w:cs="Calibri"/>
        </w:rPr>
        <w:t xml:space="preserve"> </w:t>
      </w:r>
      <w:r w:rsidRPr="00E95692">
        <w:rPr>
          <w:rFonts w:ascii="Calibri" w:hAnsi="Calibri" w:cs="Calibri"/>
        </w:rPr>
        <w:t>die</w:t>
      </w:r>
      <w:r w:rsidRPr="009575CF">
        <w:rPr>
          <w:rFonts w:ascii="Calibri" w:hAnsi="Calibri" w:cs="Calibri"/>
        </w:rPr>
        <w:t xml:space="preserve"> </w:t>
      </w:r>
      <w:r w:rsidRPr="00E95692">
        <w:rPr>
          <w:rFonts w:ascii="Calibri" w:hAnsi="Calibri" w:cs="Calibri"/>
        </w:rPr>
        <w:t>dienen</w:t>
      </w:r>
      <w:r w:rsidRPr="009575CF">
        <w:rPr>
          <w:rFonts w:ascii="Calibri" w:hAnsi="Calibri" w:cs="Calibri"/>
        </w:rPr>
        <w:t xml:space="preserve"> </w:t>
      </w:r>
      <w:r w:rsidRPr="00E95692">
        <w:rPr>
          <w:rFonts w:ascii="Calibri" w:hAnsi="Calibri" w:cs="Calibri"/>
        </w:rPr>
        <w:t>als</w:t>
      </w:r>
      <w:r w:rsidRPr="009575CF">
        <w:rPr>
          <w:rFonts w:ascii="Calibri" w:hAnsi="Calibri" w:cs="Calibri"/>
        </w:rPr>
        <w:t xml:space="preserve"> </w:t>
      </w:r>
      <w:r w:rsidRPr="00E95692">
        <w:rPr>
          <w:rFonts w:ascii="Calibri" w:hAnsi="Calibri" w:cs="Calibri"/>
        </w:rPr>
        <w:t>vervanging</w:t>
      </w:r>
      <w:r w:rsidRPr="009575CF">
        <w:rPr>
          <w:rFonts w:ascii="Calibri" w:hAnsi="Calibri" w:cs="Calibri"/>
        </w:rPr>
        <w:t xml:space="preserve"> </w:t>
      </w:r>
      <w:r w:rsidRPr="00E95692">
        <w:rPr>
          <w:rFonts w:ascii="Calibri" w:hAnsi="Calibri" w:cs="Calibri"/>
        </w:rPr>
        <w:t>en/of plantaardig</w:t>
      </w:r>
      <w:r w:rsidRPr="009575CF">
        <w:rPr>
          <w:rFonts w:ascii="Calibri" w:hAnsi="Calibri" w:cs="Calibri"/>
        </w:rPr>
        <w:t xml:space="preserve"> </w:t>
      </w:r>
      <w:r w:rsidRPr="00E95692">
        <w:rPr>
          <w:rFonts w:ascii="Calibri" w:hAnsi="Calibri" w:cs="Calibri"/>
        </w:rPr>
        <w:t>alternatief</w:t>
      </w:r>
      <w:r w:rsidRPr="009575CF">
        <w:rPr>
          <w:rFonts w:ascii="Calibri" w:hAnsi="Calibri" w:cs="Calibri"/>
        </w:rPr>
        <w:t xml:space="preserve"> </w:t>
      </w:r>
      <w:r w:rsidRPr="00E95692">
        <w:rPr>
          <w:rFonts w:ascii="Calibri" w:hAnsi="Calibri" w:cs="Calibri"/>
        </w:rPr>
        <w:t>van</w:t>
      </w:r>
      <w:r w:rsidRPr="009575CF">
        <w:rPr>
          <w:rFonts w:ascii="Calibri" w:hAnsi="Calibri" w:cs="Calibri"/>
        </w:rPr>
        <w:t xml:space="preserve"> </w:t>
      </w:r>
      <w:r w:rsidRPr="00E95692">
        <w:rPr>
          <w:rFonts w:ascii="Calibri" w:hAnsi="Calibri" w:cs="Calibri"/>
        </w:rPr>
        <w:t>een</w:t>
      </w:r>
      <w:r w:rsidRPr="009575CF">
        <w:rPr>
          <w:rFonts w:ascii="Calibri" w:hAnsi="Calibri" w:cs="Calibri"/>
        </w:rPr>
        <w:t xml:space="preserve"> </w:t>
      </w:r>
      <w:r w:rsidRPr="00E95692">
        <w:rPr>
          <w:rFonts w:ascii="Calibri" w:hAnsi="Calibri" w:cs="Calibri"/>
        </w:rPr>
        <w:t>in</w:t>
      </w:r>
      <w:r w:rsidRPr="009575CF">
        <w:rPr>
          <w:rFonts w:ascii="Calibri" w:hAnsi="Calibri" w:cs="Calibri"/>
        </w:rPr>
        <w:t xml:space="preserve"> </w:t>
      </w:r>
      <w:r w:rsidRPr="00E95692">
        <w:rPr>
          <w:rFonts w:ascii="Calibri" w:hAnsi="Calibri" w:cs="Calibri"/>
        </w:rPr>
        <w:t>de betreffende groep</w:t>
      </w:r>
      <w:r w:rsidRPr="009575CF">
        <w:rPr>
          <w:rFonts w:ascii="Calibri" w:hAnsi="Calibri" w:cs="Calibri"/>
        </w:rPr>
        <w:t xml:space="preserve"> </w:t>
      </w:r>
      <w:r w:rsidRPr="00E95692">
        <w:rPr>
          <w:rFonts w:ascii="Calibri" w:hAnsi="Calibri" w:cs="Calibri"/>
        </w:rPr>
        <w:t>genoemd</w:t>
      </w:r>
      <w:r w:rsidRPr="009575CF">
        <w:rPr>
          <w:rFonts w:ascii="Calibri" w:hAnsi="Calibri" w:cs="Calibri"/>
        </w:rPr>
        <w:t xml:space="preserve"> </w:t>
      </w:r>
      <w:r w:rsidRPr="00E95692">
        <w:rPr>
          <w:rFonts w:ascii="Calibri" w:hAnsi="Calibri" w:cs="Calibri"/>
        </w:rPr>
        <w:t>artikel.</w:t>
      </w:r>
      <w:r w:rsidRPr="009575CF">
        <w:rPr>
          <w:rFonts w:ascii="Calibri" w:hAnsi="Calibri" w:cs="Calibri"/>
        </w:rPr>
        <w:t xml:space="preserve"> </w:t>
      </w:r>
      <w:r w:rsidRPr="00E95692">
        <w:rPr>
          <w:rFonts w:ascii="Calibri" w:hAnsi="Calibri" w:cs="Calibri"/>
        </w:rPr>
        <w:t>Bijvoorbeeld</w:t>
      </w:r>
      <w:r w:rsidRPr="009575CF">
        <w:rPr>
          <w:rFonts w:ascii="Calibri" w:hAnsi="Calibri" w:cs="Calibri"/>
        </w:rPr>
        <w:t xml:space="preserve"> </w:t>
      </w:r>
      <w:r w:rsidRPr="00E95692">
        <w:rPr>
          <w:rFonts w:ascii="Calibri" w:hAnsi="Calibri" w:cs="Calibri"/>
        </w:rPr>
        <w:t>onder groep</w:t>
      </w:r>
      <w:r w:rsidRPr="009575CF">
        <w:rPr>
          <w:rFonts w:ascii="Calibri" w:hAnsi="Calibri" w:cs="Calibri"/>
        </w:rPr>
        <w:t xml:space="preserve"> </w:t>
      </w:r>
      <w:r w:rsidRPr="00E95692">
        <w:rPr>
          <w:rFonts w:ascii="Calibri" w:hAnsi="Calibri" w:cs="Calibri"/>
        </w:rPr>
        <w:t>7 (vlees</w:t>
      </w:r>
      <w:r w:rsidRPr="009575CF">
        <w:rPr>
          <w:rFonts w:ascii="Calibri" w:hAnsi="Calibri" w:cs="Calibri"/>
        </w:rPr>
        <w:t xml:space="preserve"> </w:t>
      </w:r>
      <w:r w:rsidRPr="00E95692">
        <w:rPr>
          <w:rFonts w:ascii="Calibri" w:hAnsi="Calibri" w:cs="Calibri"/>
        </w:rPr>
        <w:t>etc.)</w:t>
      </w:r>
      <w:r w:rsidRPr="009575CF">
        <w:rPr>
          <w:rFonts w:ascii="Calibri" w:hAnsi="Calibri" w:cs="Calibri"/>
        </w:rPr>
        <w:t xml:space="preserve"> </w:t>
      </w:r>
      <w:r w:rsidRPr="00E95692">
        <w:rPr>
          <w:rFonts w:ascii="Calibri" w:hAnsi="Calibri" w:cs="Calibri"/>
        </w:rPr>
        <w:t>vallen</w:t>
      </w:r>
      <w:r w:rsidRPr="009575CF">
        <w:rPr>
          <w:rFonts w:ascii="Calibri" w:hAnsi="Calibri" w:cs="Calibri"/>
        </w:rPr>
        <w:t xml:space="preserve"> </w:t>
      </w:r>
      <w:r w:rsidRPr="00E95692">
        <w:rPr>
          <w:rFonts w:ascii="Calibri" w:hAnsi="Calibri" w:cs="Calibri"/>
        </w:rPr>
        <w:t>ook</w:t>
      </w:r>
      <w:r w:rsidRPr="009575CF">
        <w:rPr>
          <w:rFonts w:ascii="Calibri" w:hAnsi="Calibri" w:cs="Calibri"/>
        </w:rPr>
        <w:t xml:space="preserve"> </w:t>
      </w:r>
      <w:r w:rsidRPr="00E95692">
        <w:rPr>
          <w:rFonts w:ascii="Calibri" w:hAnsi="Calibri" w:cs="Calibri"/>
        </w:rPr>
        <w:t>vleesvervangers</w:t>
      </w:r>
      <w:r w:rsidRPr="009575CF">
        <w:rPr>
          <w:rFonts w:ascii="Calibri" w:hAnsi="Calibri" w:cs="Calibri"/>
        </w:rPr>
        <w:t xml:space="preserve"> </w:t>
      </w:r>
      <w:r w:rsidRPr="00E95692">
        <w:rPr>
          <w:rFonts w:ascii="Calibri" w:hAnsi="Calibri" w:cs="Calibri"/>
        </w:rPr>
        <w:t>en</w:t>
      </w:r>
      <w:r w:rsidRPr="009575CF">
        <w:rPr>
          <w:rFonts w:ascii="Calibri" w:hAnsi="Calibri" w:cs="Calibri"/>
        </w:rPr>
        <w:t xml:space="preserve"> </w:t>
      </w:r>
      <w:r w:rsidRPr="00E95692">
        <w:rPr>
          <w:rFonts w:ascii="Calibri" w:hAnsi="Calibri" w:cs="Calibri"/>
        </w:rPr>
        <w:t>plantaardige</w:t>
      </w:r>
      <w:r w:rsidRPr="009575CF">
        <w:rPr>
          <w:rFonts w:ascii="Calibri" w:hAnsi="Calibri" w:cs="Calibri"/>
        </w:rPr>
        <w:t xml:space="preserve"> </w:t>
      </w:r>
      <w:r w:rsidRPr="00E95692">
        <w:rPr>
          <w:rFonts w:ascii="Calibri" w:hAnsi="Calibri" w:cs="Calibri"/>
        </w:rPr>
        <w:t>alternatieven</w:t>
      </w:r>
      <w:r w:rsidRPr="009575CF">
        <w:rPr>
          <w:rFonts w:ascii="Calibri" w:hAnsi="Calibri" w:cs="Calibri"/>
        </w:rPr>
        <w:t xml:space="preserve"> </w:t>
      </w:r>
      <w:r w:rsidRPr="00E95692">
        <w:rPr>
          <w:rFonts w:ascii="Calibri" w:hAnsi="Calibri" w:cs="Calibri"/>
        </w:rPr>
        <w:t>voor vlees;</w:t>
      </w:r>
    </w:p>
    <w:p w14:paraId="63969644" w14:textId="77777777" w:rsidR="00E95692" w:rsidRPr="00E95692" w:rsidRDefault="00E95692" w:rsidP="009575CF">
      <w:pPr>
        <w:kinsoku w:val="0"/>
        <w:overflowPunct w:val="0"/>
        <w:autoSpaceDE w:val="0"/>
        <w:autoSpaceDN w:val="0"/>
        <w:adjustRightInd w:val="0"/>
        <w:spacing w:before="11" w:after="0" w:line="240" w:lineRule="auto"/>
        <w:ind w:left="567" w:hanging="527"/>
        <w:rPr>
          <w:rFonts w:ascii="Calibri" w:hAnsi="Calibri" w:cs="Calibri"/>
          <w:sz w:val="21"/>
          <w:szCs w:val="21"/>
        </w:rPr>
      </w:pPr>
    </w:p>
    <w:p w14:paraId="230FA791" w14:textId="2CDFACEC" w:rsidR="00E95692" w:rsidRPr="00776DD2" w:rsidRDefault="00E95692" w:rsidP="00F459F6">
      <w:pPr>
        <w:kinsoku w:val="0"/>
        <w:overflowPunct w:val="0"/>
        <w:autoSpaceDE w:val="0"/>
        <w:autoSpaceDN w:val="0"/>
        <w:adjustRightInd w:val="0"/>
        <w:spacing w:after="0" w:line="262" w:lineRule="exact"/>
        <w:ind w:left="567" w:hanging="567"/>
        <w:rPr>
          <w:rFonts w:ascii="Calibri" w:hAnsi="Calibri" w:cs="Calibri"/>
          <w:sz w:val="24"/>
          <w:szCs w:val="24"/>
        </w:rPr>
      </w:pPr>
      <w:r w:rsidRPr="00776DD2">
        <w:rPr>
          <w:rFonts w:ascii="Calibri" w:hAnsi="Calibri" w:cs="Calibri"/>
          <w:sz w:val="24"/>
          <w:szCs w:val="24"/>
        </w:rPr>
        <w:t>2.5.</w:t>
      </w:r>
      <w:r w:rsidR="00F459F6" w:rsidRPr="00776DD2">
        <w:rPr>
          <w:rFonts w:ascii="Calibri" w:hAnsi="Calibri" w:cs="Calibri"/>
          <w:sz w:val="24"/>
          <w:szCs w:val="24"/>
        </w:rPr>
        <w:tab/>
      </w:r>
      <w:r w:rsidRPr="00776DD2">
        <w:rPr>
          <w:rFonts w:ascii="Calibri" w:hAnsi="Calibri" w:cs="Calibri"/>
          <w:sz w:val="24"/>
          <w:szCs w:val="24"/>
        </w:rPr>
        <w:t xml:space="preserve"> Toerekening van artikelen</w:t>
      </w:r>
      <w:r w:rsidRPr="00776DD2">
        <w:rPr>
          <w:rFonts w:ascii="Calibri" w:hAnsi="Calibri" w:cs="Calibri"/>
          <w:spacing w:val="-6"/>
          <w:sz w:val="24"/>
          <w:szCs w:val="24"/>
        </w:rPr>
        <w:t xml:space="preserve"> </w:t>
      </w:r>
      <w:r w:rsidRPr="00776DD2">
        <w:rPr>
          <w:rFonts w:ascii="Calibri" w:hAnsi="Calibri" w:cs="Calibri"/>
          <w:sz w:val="24"/>
          <w:szCs w:val="24"/>
        </w:rPr>
        <w:t>aan een bepaalde groep</w:t>
      </w:r>
    </w:p>
    <w:p w14:paraId="2A9C18A1" w14:textId="77777777" w:rsidR="00E95692" w:rsidRPr="00E95692" w:rsidRDefault="00E95692" w:rsidP="009575CF">
      <w:pPr>
        <w:numPr>
          <w:ilvl w:val="0"/>
          <w:numId w:val="105"/>
        </w:numPr>
        <w:tabs>
          <w:tab w:val="left" w:pos="851"/>
        </w:tabs>
        <w:kinsoku w:val="0"/>
        <w:overflowPunct w:val="0"/>
        <w:autoSpaceDE w:val="0"/>
        <w:autoSpaceDN w:val="0"/>
        <w:adjustRightInd w:val="0"/>
        <w:spacing w:before="7" w:after="0" w:line="235" w:lineRule="auto"/>
        <w:ind w:left="851" w:right="334" w:hanging="284"/>
        <w:rPr>
          <w:rFonts w:ascii="Calibri" w:hAnsi="Calibri" w:cs="Calibri"/>
        </w:rPr>
      </w:pPr>
      <w:r w:rsidRPr="00E95692">
        <w:rPr>
          <w:rFonts w:ascii="Calibri" w:hAnsi="Calibri" w:cs="Calibri"/>
        </w:rPr>
        <w:t>Een</w:t>
      </w:r>
      <w:r w:rsidRPr="009575CF">
        <w:rPr>
          <w:rFonts w:ascii="Calibri" w:hAnsi="Calibri" w:cs="Calibri"/>
        </w:rPr>
        <w:t xml:space="preserve"> </w:t>
      </w:r>
      <w:r w:rsidRPr="00E95692">
        <w:rPr>
          <w:rFonts w:ascii="Calibri" w:hAnsi="Calibri" w:cs="Calibri"/>
        </w:rPr>
        <w:t>artikel</w:t>
      </w:r>
      <w:r w:rsidRPr="009575CF">
        <w:rPr>
          <w:rFonts w:ascii="Calibri" w:hAnsi="Calibri" w:cs="Calibri"/>
        </w:rPr>
        <w:t xml:space="preserve"> </w:t>
      </w:r>
      <w:r w:rsidRPr="00E95692">
        <w:rPr>
          <w:rFonts w:ascii="Calibri" w:hAnsi="Calibri" w:cs="Calibri"/>
        </w:rPr>
        <w:t>dat zou</w:t>
      </w:r>
      <w:r w:rsidRPr="009575CF">
        <w:rPr>
          <w:rFonts w:ascii="Calibri" w:hAnsi="Calibri" w:cs="Calibri"/>
        </w:rPr>
        <w:t xml:space="preserve"> </w:t>
      </w:r>
      <w:r w:rsidRPr="00E95692">
        <w:rPr>
          <w:rFonts w:ascii="Calibri" w:hAnsi="Calibri" w:cs="Calibri"/>
        </w:rPr>
        <w:t>kunnen</w:t>
      </w:r>
      <w:r w:rsidRPr="009575CF">
        <w:rPr>
          <w:rFonts w:ascii="Calibri" w:hAnsi="Calibri" w:cs="Calibri"/>
        </w:rPr>
        <w:t xml:space="preserve"> </w:t>
      </w:r>
      <w:r w:rsidRPr="00E95692">
        <w:rPr>
          <w:rFonts w:ascii="Calibri" w:hAnsi="Calibri" w:cs="Calibri"/>
        </w:rPr>
        <w:t>vallen</w:t>
      </w:r>
      <w:r w:rsidRPr="009575CF">
        <w:rPr>
          <w:rFonts w:ascii="Calibri" w:hAnsi="Calibri" w:cs="Calibri"/>
        </w:rPr>
        <w:t xml:space="preserve"> </w:t>
      </w:r>
      <w:r w:rsidRPr="00E95692">
        <w:rPr>
          <w:rFonts w:ascii="Calibri" w:hAnsi="Calibri" w:cs="Calibri"/>
        </w:rPr>
        <w:t>onder</w:t>
      </w:r>
      <w:r w:rsidRPr="009575CF">
        <w:rPr>
          <w:rFonts w:ascii="Calibri" w:hAnsi="Calibri" w:cs="Calibri"/>
        </w:rPr>
        <w:t xml:space="preserve"> </w:t>
      </w:r>
      <w:r w:rsidRPr="00E95692">
        <w:rPr>
          <w:rFonts w:ascii="Calibri" w:hAnsi="Calibri" w:cs="Calibri"/>
        </w:rPr>
        <w:t>twee</w:t>
      </w:r>
      <w:r w:rsidRPr="009575CF">
        <w:rPr>
          <w:rFonts w:ascii="Calibri" w:hAnsi="Calibri" w:cs="Calibri"/>
        </w:rPr>
        <w:t xml:space="preserve"> </w:t>
      </w:r>
      <w:r w:rsidRPr="00E95692">
        <w:rPr>
          <w:rFonts w:ascii="Calibri" w:hAnsi="Calibri" w:cs="Calibri"/>
        </w:rPr>
        <w:t>of</w:t>
      </w:r>
      <w:r w:rsidRPr="009575CF">
        <w:rPr>
          <w:rFonts w:ascii="Calibri" w:hAnsi="Calibri" w:cs="Calibri"/>
        </w:rPr>
        <w:t xml:space="preserve"> </w:t>
      </w:r>
      <w:r w:rsidRPr="00E95692">
        <w:rPr>
          <w:rFonts w:ascii="Calibri" w:hAnsi="Calibri" w:cs="Calibri"/>
        </w:rPr>
        <w:t>meer</w:t>
      </w:r>
      <w:r w:rsidRPr="009575CF">
        <w:rPr>
          <w:rFonts w:ascii="Calibri" w:hAnsi="Calibri" w:cs="Calibri"/>
        </w:rPr>
        <w:t xml:space="preserve"> </w:t>
      </w:r>
      <w:r w:rsidRPr="00E95692">
        <w:rPr>
          <w:rFonts w:ascii="Calibri" w:hAnsi="Calibri" w:cs="Calibri"/>
        </w:rPr>
        <w:t>groepen,</w:t>
      </w:r>
      <w:r w:rsidRPr="009575CF">
        <w:rPr>
          <w:rFonts w:ascii="Calibri" w:hAnsi="Calibri" w:cs="Calibri"/>
        </w:rPr>
        <w:t xml:space="preserve"> </w:t>
      </w:r>
      <w:r w:rsidRPr="00E95692">
        <w:rPr>
          <w:rFonts w:ascii="Calibri" w:hAnsi="Calibri" w:cs="Calibri"/>
        </w:rPr>
        <w:t>moet worden</w:t>
      </w:r>
      <w:r w:rsidRPr="009575CF">
        <w:rPr>
          <w:rFonts w:ascii="Calibri" w:hAnsi="Calibri" w:cs="Calibri"/>
        </w:rPr>
        <w:t xml:space="preserve"> </w:t>
      </w:r>
      <w:r w:rsidRPr="00E95692">
        <w:rPr>
          <w:rFonts w:ascii="Calibri" w:hAnsi="Calibri" w:cs="Calibri"/>
        </w:rPr>
        <w:t>toegerekend</w:t>
      </w:r>
      <w:r w:rsidRPr="009575CF">
        <w:rPr>
          <w:rFonts w:ascii="Calibri" w:hAnsi="Calibri" w:cs="Calibri"/>
        </w:rPr>
        <w:t xml:space="preserve"> </w:t>
      </w:r>
      <w:r w:rsidRPr="00E95692">
        <w:rPr>
          <w:rFonts w:ascii="Calibri" w:hAnsi="Calibri" w:cs="Calibri"/>
        </w:rPr>
        <w:t>aan de groep</w:t>
      </w:r>
      <w:r w:rsidRPr="009575CF">
        <w:rPr>
          <w:rFonts w:ascii="Calibri" w:hAnsi="Calibri" w:cs="Calibri"/>
        </w:rPr>
        <w:t xml:space="preserve"> </w:t>
      </w:r>
      <w:r w:rsidRPr="00E95692">
        <w:rPr>
          <w:rFonts w:ascii="Calibri" w:hAnsi="Calibri" w:cs="Calibri"/>
        </w:rPr>
        <w:t>waartoe</w:t>
      </w:r>
      <w:r w:rsidRPr="009575CF">
        <w:rPr>
          <w:rFonts w:ascii="Calibri" w:hAnsi="Calibri" w:cs="Calibri"/>
        </w:rPr>
        <w:t xml:space="preserve"> </w:t>
      </w:r>
      <w:r w:rsidRPr="00E95692">
        <w:rPr>
          <w:rFonts w:ascii="Calibri" w:hAnsi="Calibri" w:cs="Calibri"/>
        </w:rPr>
        <w:t>het</w:t>
      </w:r>
      <w:r w:rsidRPr="009575CF">
        <w:rPr>
          <w:rFonts w:ascii="Calibri" w:hAnsi="Calibri" w:cs="Calibri"/>
        </w:rPr>
        <w:t xml:space="preserve"> </w:t>
      </w:r>
      <w:r w:rsidRPr="00E95692">
        <w:rPr>
          <w:rFonts w:ascii="Calibri" w:hAnsi="Calibri" w:cs="Calibri"/>
        </w:rPr>
        <w:t>artikel</w:t>
      </w:r>
      <w:r w:rsidRPr="009575CF">
        <w:rPr>
          <w:rFonts w:ascii="Calibri" w:hAnsi="Calibri" w:cs="Calibri"/>
        </w:rPr>
        <w:t xml:space="preserve"> </w:t>
      </w:r>
      <w:r w:rsidRPr="00E95692">
        <w:rPr>
          <w:rFonts w:ascii="Calibri" w:hAnsi="Calibri" w:cs="Calibri"/>
        </w:rPr>
        <w:t>het meeste</w:t>
      </w:r>
      <w:r w:rsidRPr="009575CF">
        <w:rPr>
          <w:rFonts w:ascii="Calibri" w:hAnsi="Calibri" w:cs="Calibri"/>
        </w:rPr>
        <w:t xml:space="preserve"> </w:t>
      </w:r>
      <w:r w:rsidRPr="00E95692">
        <w:rPr>
          <w:rFonts w:ascii="Calibri" w:hAnsi="Calibri" w:cs="Calibri"/>
        </w:rPr>
        <w:t>behoort.</w:t>
      </w:r>
      <w:r w:rsidRPr="009575CF">
        <w:rPr>
          <w:rFonts w:ascii="Calibri" w:hAnsi="Calibri" w:cs="Calibri"/>
        </w:rPr>
        <w:t xml:space="preserve"> </w:t>
      </w:r>
      <w:r w:rsidRPr="00E95692">
        <w:rPr>
          <w:rFonts w:ascii="Calibri" w:hAnsi="Calibri" w:cs="Calibri"/>
        </w:rPr>
        <w:t>In</w:t>
      </w:r>
      <w:r w:rsidRPr="009575CF">
        <w:rPr>
          <w:rFonts w:ascii="Calibri" w:hAnsi="Calibri" w:cs="Calibri"/>
        </w:rPr>
        <w:t xml:space="preserve"> </w:t>
      </w:r>
      <w:r w:rsidRPr="00E95692">
        <w:rPr>
          <w:rFonts w:ascii="Calibri" w:hAnsi="Calibri" w:cs="Calibri"/>
        </w:rPr>
        <w:t>afwijking hiervan</w:t>
      </w:r>
      <w:r w:rsidRPr="009575CF">
        <w:rPr>
          <w:rFonts w:ascii="Calibri" w:hAnsi="Calibri" w:cs="Calibri"/>
        </w:rPr>
        <w:t xml:space="preserve"> </w:t>
      </w:r>
      <w:r w:rsidRPr="00E95692">
        <w:rPr>
          <w:rFonts w:ascii="Calibri" w:hAnsi="Calibri" w:cs="Calibri"/>
        </w:rPr>
        <w:t>geldt voor groep</w:t>
      </w:r>
      <w:r w:rsidRPr="009575CF">
        <w:rPr>
          <w:rFonts w:ascii="Calibri" w:hAnsi="Calibri" w:cs="Calibri"/>
        </w:rPr>
        <w:t xml:space="preserve"> </w:t>
      </w:r>
      <w:r w:rsidRPr="00E95692">
        <w:rPr>
          <w:rFonts w:ascii="Calibri" w:hAnsi="Calibri" w:cs="Calibri"/>
        </w:rPr>
        <w:t>11 (conveniencemaaltijden</w:t>
      </w:r>
      <w:r w:rsidRPr="009575CF">
        <w:rPr>
          <w:rFonts w:ascii="Calibri" w:hAnsi="Calibri" w:cs="Calibri"/>
        </w:rPr>
        <w:t xml:space="preserve"> </w:t>
      </w:r>
      <w:r w:rsidRPr="00E95692">
        <w:rPr>
          <w:rFonts w:ascii="Calibri" w:hAnsi="Calibri" w:cs="Calibri"/>
        </w:rPr>
        <w:t>etc.)</w:t>
      </w:r>
      <w:r w:rsidRPr="009575CF">
        <w:rPr>
          <w:rFonts w:ascii="Calibri" w:hAnsi="Calibri" w:cs="Calibri"/>
        </w:rPr>
        <w:t xml:space="preserve"> </w:t>
      </w:r>
      <w:r w:rsidRPr="00E95692">
        <w:rPr>
          <w:rFonts w:ascii="Calibri" w:hAnsi="Calibri" w:cs="Calibri"/>
        </w:rPr>
        <w:t>en</w:t>
      </w:r>
      <w:r w:rsidRPr="009575CF">
        <w:rPr>
          <w:rFonts w:ascii="Calibri" w:hAnsi="Calibri" w:cs="Calibri"/>
        </w:rPr>
        <w:t xml:space="preserve"> </w:t>
      </w:r>
      <w:r w:rsidRPr="00E95692">
        <w:rPr>
          <w:rFonts w:ascii="Calibri" w:hAnsi="Calibri" w:cs="Calibri"/>
        </w:rPr>
        <w:t>groep</w:t>
      </w:r>
      <w:r w:rsidRPr="009575CF">
        <w:rPr>
          <w:rFonts w:ascii="Calibri" w:hAnsi="Calibri" w:cs="Calibri"/>
        </w:rPr>
        <w:t xml:space="preserve"> </w:t>
      </w:r>
      <w:r w:rsidRPr="00E95692">
        <w:rPr>
          <w:rFonts w:ascii="Calibri" w:hAnsi="Calibri" w:cs="Calibri"/>
        </w:rPr>
        <w:t>16 (diepvriessnacks)</w:t>
      </w:r>
      <w:r w:rsidRPr="009575CF">
        <w:rPr>
          <w:rFonts w:ascii="Calibri" w:hAnsi="Calibri" w:cs="Calibri"/>
        </w:rPr>
        <w:t xml:space="preserve"> </w:t>
      </w:r>
      <w:r w:rsidRPr="00E95692">
        <w:rPr>
          <w:rFonts w:ascii="Calibri" w:hAnsi="Calibri" w:cs="Calibri"/>
        </w:rPr>
        <w:t>het volgende.</w:t>
      </w:r>
    </w:p>
    <w:p w14:paraId="41699FBF" w14:textId="77777777" w:rsidR="00E95692" w:rsidRPr="00E95692" w:rsidRDefault="00E95692" w:rsidP="009575CF">
      <w:pPr>
        <w:numPr>
          <w:ilvl w:val="1"/>
          <w:numId w:val="104"/>
        </w:numPr>
        <w:tabs>
          <w:tab w:val="left" w:pos="1276"/>
        </w:tabs>
        <w:kinsoku w:val="0"/>
        <w:overflowPunct w:val="0"/>
        <w:autoSpaceDE w:val="0"/>
        <w:autoSpaceDN w:val="0"/>
        <w:adjustRightInd w:val="0"/>
        <w:spacing w:after="0" w:line="237" w:lineRule="auto"/>
        <w:ind w:left="1276" w:right="261" w:hanging="425"/>
        <w:rPr>
          <w:rFonts w:ascii="Calibri" w:hAnsi="Calibri" w:cs="Calibri"/>
        </w:rPr>
      </w:pPr>
      <w:r w:rsidRPr="00E95692">
        <w:rPr>
          <w:rFonts w:ascii="Calibri" w:hAnsi="Calibri" w:cs="Calibri"/>
        </w:rPr>
        <w:t>Een</w:t>
      </w:r>
      <w:r w:rsidRPr="00E95692">
        <w:rPr>
          <w:rFonts w:ascii="Calibri" w:hAnsi="Calibri" w:cs="Calibri"/>
          <w:spacing w:val="-2"/>
        </w:rPr>
        <w:t xml:space="preserve"> </w:t>
      </w:r>
      <w:r w:rsidRPr="00E95692">
        <w:rPr>
          <w:rFonts w:ascii="Calibri" w:hAnsi="Calibri" w:cs="Calibri"/>
        </w:rPr>
        <w:t>artikel</w:t>
      </w:r>
      <w:r w:rsidRPr="00E95692">
        <w:rPr>
          <w:rFonts w:ascii="Calibri" w:hAnsi="Calibri" w:cs="Calibri"/>
          <w:spacing w:val="-18"/>
        </w:rPr>
        <w:t xml:space="preserve"> </w:t>
      </w:r>
      <w:r w:rsidRPr="00E95692">
        <w:rPr>
          <w:rFonts w:ascii="Calibri" w:hAnsi="Calibri" w:cs="Calibri"/>
        </w:rPr>
        <w:t>dat</w:t>
      </w:r>
      <w:r w:rsidRPr="00E95692">
        <w:rPr>
          <w:rFonts w:ascii="Calibri" w:hAnsi="Calibri" w:cs="Calibri"/>
          <w:spacing w:val="11"/>
        </w:rPr>
        <w:t xml:space="preserve"> </w:t>
      </w:r>
      <w:r w:rsidRPr="00E95692">
        <w:rPr>
          <w:rFonts w:ascii="Calibri" w:hAnsi="Calibri" w:cs="Calibri"/>
        </w:rPr>
        <w:t>zou</w:t>
      </w:r>
      <w:r w:rsidRPr="00E95692">
        <w:rPr>
          <w:rFonts w:ascii="Calibri" w:hAnsi="Calibri" w:cs="Calibri"/>
          <w:spacing w:val="-2"/>
        </w:rPr>
        <w:t xml:space="preserve"> </w:t>
      </w:r>
      <w:r w:rsidRPr="00E95692">
        <w:rPr>
          <w:rFonts w:ascii="Calibri" w:hAnsi="Calibri" w:cs="Calibri"/>
        </w:rPr>
        <w:t>kunnen</w:t>
      </w:r>
      <w:r w:rsidRPr="00E95692">
        <w:rPr>
          <w:rFonts w:ascii="Calibri" w:hAnsi="Calibri" w:cs="Calibri"/>
          <w:spacing w:val="17"/>
        </w:rPr>
        <w:t xml:space="preserve"> </w:t>
      </w:r>
      <w:r w:rsidRPr="00E95692">
        <w:rPr>
          <w:rFonts w:ascii="Calibri" w:hAnsi="Calibri" w:cs="Calibri"/>
        </w:rPr>
        <w:t>vallen</w:t>
      </w:r>
      <w:r w:rsidRPr="00E95692">
        <w:rPr>
          <w:rFonts w:ascii="Calibri" w:hAnsi="Calibri" w:cs="Calibri"/>
          <w:spacing w:val="-2"/>
        </w:rPr>
        <w:t xml:space="preserve"> </w:t>
      </w:r>
      <w:r w:rsidRPr="00E95692">
        <w:rPr>
          <w:rFonts w:ascii="Calibri" w:hAnsi="Calibri" w:cs="Calibri"/>
        </w:rPr>
        <w:t>onder</w:t>
      </w:r>
      <w:r w:rsidRPr="00E95692">
        <w:rPr>
          <w:rFonts w:ascii="Calibri" w:hAnsi="Calibri" w:cs="Calibri"/>
          <w:spacing w:val="26"/>
        </w:rPr>
        <w:t xml:space="preserve"> </w:t>
      </w:r>
      <w:r w:rsidRPr="00E95692">
        <w:rPr>
          <w:rFonts w:ascii="Calibri" w:hAnsi="Calibri" w:cs="Calibri"/>
        </w:rPr>
        <w:t>groep</w:t>
      </w:r>
      <w:r w:rsidRPr="00E95692">
        <w:rPr>
          <w:rFonts w:ascii="Calibri" w:hAnsi="Calibri" w:cs="Calibri"/>
          <w:spacing w:val="-19"/>
        </w:rPr>
        <w:t xml:space="preserve"> </w:t>
      </w:r>
      <w:r w:rsidRPr="00E95692">
        <w:rPr>
          <w:rFonts w:ascii="Calibri" w:hAnsi="Calibri" w:cs="Calibri"/>
        </w:rPr>
        <w:t>11 (conveniencemaaltijden</w:t>
      </w:r>
      <w:r w:rsidRPr="00E95692">
        <w:rPr>
          <w:rFonts w:ascii="Calibri" w:hAnsi="Calibri" w:cs="Calibri"/>
          <w:spacing w:val="17"/>
        </w:rPr>
        <w:t xml:space="preserve"> </w:t>
      </w:r>
      <w:r w:rsidRPr="00E95692">
        <w:rPr>
          <w:rFonts w:ascii="Calibri" w:hAnsi="Calibri" w:cs="Calibri"/>
        </w:rPr>
        <w:t>etc.)</w:t>
      </w:r>
      <w:r w:rsidRPr="00E95692">
        <w:rPr>
          <w:rFonts w:ascii="Calibri" w:hAnsi="Calibri" w:cs="Calibri"/>
          <w:spacing w:val="-18"/>
        </w:rPr>
        <w:t xml:space="preserve"> </w:t>
      </w:r>
      <w:r w:rsidRPr="00E95692">
        <w:rPr>
          <w:rFonts w:ascii="Calibri" w:hAnsi="Calibri" w:cs="Calibri"/>
        </w:rPr>
        <w:t>en</w:t>
      </w:r>
      <w:r w:rsidRPr="00E95692">
        <w:rPr>
          <w:rFonts w:ascii="Calibri" w:hAnsi="Calibri" w:cs="Calibri"/>
          <w:spacing w:val="-2"/>
        </w:rPr>
        <w:t xml:space="preserve"> </w:t>
      </w:r>
      <w:r w:rsidRPr="00E95692">
        <w:rPr>
          <w:rFonts w:ascii="Calibri" w:hAnsi="Calibri" w:cs="Calibri"/>
        </w:rPr>
        <w:t>een andere groep,</w:t>
      </w:r>
      <w:r w:rsidRPr="00E95692">
        <w:rPr>
          <w:rFonts w:ascii="Calibri" w:hAnsi="Calibri" w:cs="Calibri"/>
          <w:spacing w:val="-4"/>
        </w:rPr>
        <w:t xml:space="preserve"> </w:t>
      </w:r>
      <w:r w:rsidRPr="00E95692">
        <w:rPr>
          <w:rFonts w:ascii="Calibri" w:hAnsi="Calibri" w:cs="Calibri"/>
        </w:rPr>
        <w:t>moet</w:t>
      </w:r>
      <w:r w:rsidRPr="00E95692">
        <w:rPr>
          <w:rFonts w:ascii="Calibri" w:hAnsi="Calibri" w:cs="Calibri"/>
          <w:spacing w:val="11"/>
        </w:rPr>
        <w:t xml:space="preserve"> </w:t>
      </w:r>
      <w:r w:rsidRPr="00E95692">
        <w:rPr>
          <w:rFonts w:ascii="Calibri" w:hAnsi="Calibri" w:cs="Calibri"/>
        </w:rPr>
        <w:t>worden</w:t>
      </w:r>
      <w:r w:rsidRPr="00E95692">
        <w:rPr>
          <w:rFonts w:ascii="Calibri" w:hAnsi="Calibri" w:cs="Calibri"/>
          <w:spacing w:val="-2"/>
        </w:rPr>
        <w:t xml:space="preserve"> </w:t>
      </w:r>
      <w:r w:rsidRPr="00E95692">
        <w:rPr>
          <w:rFonts w:ascii="Calibri" w:hAnsi="Calibri" w:cs="Calibri"/>
        </w:rPr>
        <w:t>toegerekend</w:t>
      </w:r>
      <w:r w:rsidRPr="00E95692">
        <w:rPr>
          <w:rFonts w:ascii="Calibri" w:hAnsi="Calibri" w:cs="Calibri"/>
          <w:spacing w:val="-20"/>
        </w:rPr>
        <w:t xml:space="preserve"> </w:t>
      </w:r>
      <w:r w:rsidRPr="00E95692">
        <w:rPr>
          <w:rFonts w:ascii="Calibri" w:hAnsi="Calibri" w:cs="Calibri"/>
        </w:rPr>
        <w:t>aan</w:t>
      </w:r>
      <w:r w:rsidRPr="00E95692">
        <w:rPr>
          <w:rFonts w:ascii="Calibri" w:hAnsi="Calibri" w:cs="Calibri"/>
          <w:spacing w:val="-2"/>
        </w:rPr>
        <w:t xml:space="preserve"> </w:t>
      </w:r>
      <w:r w:rsidRPr="00E95692">
        <w:rPr>
          <w:rFonts w:ascii="Calibri" w:hAnsi="Calibri" w:cs="Calibri"/>
        </w:rPr>
        <w:t>groep</w:t>
      </w:r>
      <w:r w:rsidRPr="00E95692">
        <w:rPr>
          <w:rFonts w:ascii="Calibri" w:hAnsi="Calibri" w:cs="Calibri"/>
          <w:spacing w:val="-20"/>
        </w:rPr>
        <w:t xml:space="preserve"> </w:t>
      </w:r>
      <w:r w:rsidRPr="00E95692">
        <w:rPr>
          <w:rFonts w:ascii="Calibri" w:hAnsi="Calibri" w:cs="Calibri"/>
        </w:rPr>
        <w:t>11.</w:t>
      </w:r>
      <w:r w:rsidRPr="00E95692">
        <w:rPr>
          <w:rFonts w:ascii="Calibri" w:hAnsi="Calibri" w:cs="Calibri"/>
          <w:spacing w:val="13"/>
        </w:rPr>
        <w:t xml:space="preserve"> </w:t>
      </w:r>
      <w:r w:rsidRPr="00E95692">
        <w:rPr>
          <w:rFonts w:ascii="Calibri" w:hAnsi="Calibri" w:cs="Calibri"/>
        </w:rPr>
        <w:t>Bijvoorbeeld</w:t>
      </w:r>
      <w:r w:rsidRPr="00E95692">
        <w:rPr>
          <w:rFonts w:ascii="Calibri" w:hAnsi="Calibri" w:cs="Calibri"/>
          <w:spacing w:val="18"/>
        </w:rPr>
        <w:t xml:space="preserve"> </w:t>
      </w:r>
      <w:r w:rsidRPr="00E95692">
        <w:rPr>
          <w:rFonts w:ascii="Calibri" w:hAnsi="Calibri" w:cs="Calibri"/>
        </w:rPr>
        <w:t>boerenkoolstamppot moet</w:t>
      </w:r>
      <w:r w:rsidRPr="00E95692">
        <w:rPr>
          <w:rFonts w:ascii="Calibri" w:hAnsi="Calibri" w:cs="Calibri"/>
          <w:spacing w:val="11"/>
        </w:rPr>
        <w:t xml:space="preserve"> </w:t>
      </w:r>
      <w:r w:rsidRPr="00E95692">
        <w:rPr>
          <w:rFonts w:ascii="Calibri" w:hAnsi="Calibri" w:cs="Calibri"/>
        </w:rPr>
        <w:t>worden</w:t>
      </w:r>
      <w:r w:rsidRPr="00E95692">
        <w:rPr>
          <w:rFonts w:ascii="Calibri" w:hAnsi="Calibri" w:cs="Calibri"/>
          <w:spacing w:val="-2"/>
        </w:rPr>
        <w:t xml:space="preserve"> </w:t>
      </w:r>
      <w:r w:rsidRPr="00E95692">
        <w:rPr>
          <w:rFonts w:ascii="Calibri" w:hAnsi="Calibri" w:cs="Calibri"/>
        </w:rPr>
        <w:t>toegerekend</w:t>
      </w:r>
      <w:r w:rsidRPr="00E95692">
        <w:rPr>
          <w:rFonts w:ascii="Calibri" w:hAnsi="Calibri" w:cs="Calibri"/>
          <w:spacing w:val="-20"/>
        </w:rPr>
        <w:t xml:space="preserve"> </w:t>
      </w:r>
      <w:r w:rsidRPr="00E95692">
        <w:rPr>
          <w:rFonts w:ascii="Calibri" w:hAnsi="Calibri" w:cs="Calibri"/>
        </w:rPr>
        <w:t>aan</w:t>
      </w:r>
      <w:r w:rsidRPr="00E95692">
        <w:rPr>
          <w:rFonts w:ascii="Calibri" w:hAnsi="Calibri" w:cs="Calibri"/>
          <w:spacing w:val="-2"/>
        </w:rPr>
        <w:t xml:space="preserve"> </w:t>
      </w:r>
      <w:r w:rsidRPr="00E95692">
        <w:rPr>
          <w:rFonts w:ascii="Calibri" w:hAnsi="Calibri" w:cs="Calibri"/>
        </w:rPr>
        <w:t>groep</w:t>
      </w:r>
      <w:r w:rsidRPr="00E95692">
        <w:rPr>
          <w:rFonts w:ascii="Calibri" w:hAnsi="Calibri" w:cs="Calibri"/>
          <w:spacing w:val="-2"/>
        </w:rPr>
        <w:t xml:space="preserve"> </w:t>
      </w:r>
      <w:r w:rsidRPr="00E95692">
        <w:rPr>
          <w:rFonts w:ascii="Calibri" w:hAnsi="Calibri" w:cs="Calibri"/>
        </w:rPr>
        <w:t>11 (conveniencemaaltijden</w:t>
      </w:r>
      <w:r w:rsidRPr="00E95692">
        <w:rPr>
          <w:rFonts w:ascii="Calibri" w:hAnsi="Calibri" w:cs="Calibri"/>
          <w:spacing w:val="-2"/>
        </w:rPr>
        <w:t xml:space="preserve"> </w:t>
      </w:r>
      <w:r w:rsidRPr="00E95692">
        <w:rPr>
          <w:rFonts w:ascii="Calibri" w:hAnsi="Calibri" w:cs="Calibri"/>
        </w:rPr>
        <w:t>etc.)</w:t>
      </w:r>
      <w:r w:rsidRPr="00E95692">
        <w:rPr>
          <w:rFonts w:ascii="Calibri" w:hAnsi="Calibri" w:cs="Calibri"/>
          <w:spacing w:val="-18"/>
        </w:rPr>
        <w:t xml:space="preserve"> </w:t>
      </w:r>
      <w:r w:rsidRPr="00E95692">
        <w:rPr>
          <w:rFonts w:ascii="Calibri" w:hAnsi="Calibri" w:cs="Calibri"/>
        </w:rPr>
        <w:t>en</w:t>
      </w:r>
      <w:r w:rsidRPr="00E95692">
        <w:rPr>
          <w:rFonts w:ascii="Calibri" w:hAnsi="Calibri" w:cs="Calibri"/>
          <w:spacing w:val="-2"/>
        </w:rPr>
        <w:t xml:space="preserve"> </w:t>
      </w:r>
      <w:r w:rsidRPr="00E95692">
        <w:rPr>
          <w:rFonts w:ascii="Calibri" w:hAnsi="Calibri" w:cs="Calibri"/>
        </w:rPr>
        <w:t>niet</w:t>
      </w:r>
      <w:r w:rsidRPr="00E95692">
        <w:rPr>
          <w:rFonts w:ascii="Calibri" w:hAnsi="Calibri" w:cs="Calibri"/>
          <w:spacing w:val="11"/>
        </w:rPr>
        <w:t xml:space="preserve"> </w:t>
      </w:r>
      <w:r w:rsidRPr="00E95692">
        <w:rPr>
          <w:rFonts w:ascii="Calibri" w:hAnsi="Calibri" w:cs="Calibri"/>
        </w:rPr>
        <w:t>aan</w:t>
      </w:r>
      <w:r w:rsidRPr="00E95692">
        <w:rPr>
          <w:rFonts w:ascii="Calibri" w:hAnsi="Calibri" w:cs="Calibri"/>
          <w:spacing w:val="-2"/>
        </w:rPr>
        <w:t xml:space="preserve"> </w:t>
      </w:r>
      <w:r w:rsidRPr="00E95692">
        <w:rPr>
          <w:rFonts w:ascii="Calibri" w:hAnsi="Calibri" w:cs="Calibri"/>
        </w:rPr>
        <w:t>groep</w:t>
      </w:r>
      <w:r w:rsidRPr="00E95692">
        <w:rPr>
          <w:rFonts w:ascii="Calibri" w:hAnsi="Calibri" w:cs="Calibri"/>
          <w:spacing w:val="-20"/>
        </w:rPr>
        <w:t xml:space="preserve"> </w:t>
      </w:r>
      <w:r w:rsidRPr="00E95692">
        <w:rPr>
          <w:rFonts w:ascii="Calibri" w:hAnsi="Calibri" w:cs="Calibri"/>
        </w:rPr>
        <w:t>14 (aardappelen,</w:t>
      </w:r>
      <w:r w:rsidRPr="00E95692">
        <w:rPr>
          <w:rFonts w:ascii="Calibri" w:hAnsi="Calibri" w:cs="Calibri"/>
          <w:spacing w:val="-4"/>
        </w:rPr>
        <w:t xml:space="preserve"> </w:t>
      </w:r>
      <w:r w:rsidRPr="00E95692">
        <w:rPr>
          <w:rFonts w:ascii="Calibri" w:hAnsi="Calibri" w:cs="Calibri"/>
        </w:rPr>
        <w:t>groenten</w:t>
      </w:r>
      <w:r w:rsidRPr="00E95692">
        <w:rPr>
          <w:rFonts w:ascii="Calibri" w:hAnsi="Calibri" w:cs="Calibri"/>
          <w:spacing w:val="-20"/>
        </w:rPr>
        <w:t xml:space="preserve"> </w:t>
      </w:r>
      <w:r w:rsidRPr="00E95692">
        <w:rPr>
          <w:rFonts w:ascii="Calibri" w:hAnsi="Calibri" w:cs="Calibri"/>
        </w:rPr>
        <w:t>en/of</w:t>
      </w:r>
      <w:r w:rsidRPr="00E95692">
        <w:rPr>
          <w:rFonts w:ascii="Calibri" w:hAnsi="Calibri" w:cs="Calibri"/>
          <w:spacing w:val="18"/>
        </w:rPr>
        <w:t xml:space="preserve"> </w:t>
      </w:r>
      <w:r w:rsidRPr="00E95692">
        <w:rPr>
          <w:rFonts w:ascii="Calibri" w:hAnsi="Calibri" w:cs="Calibri"/>
        </w:rPr>
        <w:t>fruit</w:t>
      </w:r>
      <w:r w:rsidRPr="00E95692">
        <w:rPr>
          <w:rFonts w:ascii="Calibri" w:hAnsi="Calibri" w:cs="Calibri"/>
          <w:spacing w:val="11"/>
        </w:rPr>
        <w:t xml:space="preserve"> </w:t>
      </w:r>
      <w:r w:rsidRPr="00E95692">
        <w:rPr>
          <w:rFonts w:ascii="Calibri" w:hAnsi="Calibri" w:cs="Calibri"/>
        </w:rPr>
        <w:t>etc.);</w:t>
      </w:r>
    </w:p>
    <w:p w14:paraId="16EEFFF2" w14:textId="7E948545" w:rsidR="00E95692" w:rsidRPr="00182786" w:rsidRDefault="00E95692" w:rsidP="009575CF">
      <w:pPr>
        <w:numPr>
          <w:ilvl w:val="1"/>
          <w:numId w:val="104"/>
        </w:numPr>
        <w:tabs>
          <w:tab w:val="left" w:pos="1276"/>
        </w:tabs>
        <w:kinsoku w:val="0"/>
        <w:overflowPunct w:val="0"/>
        <w:autoSpaceDE w:val="0"/>
        <w:autoSpaceDN w:val="0"/>
        <w:adjustRightInd w:val="0"/>
        <w:spacing w:before="6" w:after="0" w:line="240" w:lineRule="auto"/>
        <w:ind w:left="1276" w:right="485" w:hanging="425"/>
        <w:rPr>
          <w:rFonts w:ascii="Calibri" w:hAnsi="Calibri" w:cs="Calibri"/>
        </w:rPr>
      </w:pPr>
      <w:r w:rsidRPr="00182786">
        <w:rPr>
          <w:rFonts w:ascii="Calibri" w:hAnsi="Calibri" w:cs="Calibri"/>
        </w:rPr>
        <w:t>Een</w:t>
      </w:r>
      <w:r w:rsidRPr="00182786">
        <w:rPr>
          <w:rFonts w:ascii="Calibri" w:hAnsi="Calibri" w:cs="Calibri"/>
          <w:spacing w:val="-4"/>
        </w:rPr>
        <w:t xml:space="preserve"> </w:t>
      </w:r>
      <w:r w:rsidRPr="00182786">
        <w:rPr>
          <w:rFonts w:ascii="Calibri" w:hAnsi="Calibri" w:cs="Calibri"/>
        </w:rPr>
        <w:t>artikel</w:t>
      </w:r>
      <w:r w:rsidRPr="00182786">
        <w:rPr>
          <w:rFonts w:ascii="Calibri" w:hAnsi="Calibri" w:cs="Calibri"/>
          <w:spacing w:val="-19"/>
        </w:rPr>
        <w:t xml:space="preserve"> </w:t>
      </w:r>
      <w:r w:rsidRPr="00182786">
        <w:rPr>
          <w:rFonts w:ascii="Calibri" w:hAnsi="Calibri" w:cs="Calibri"/>
        </w:rPr>
        <w:t>dat</w:t>
      </w:r>
      <w:r w:rsidRPr="00182786">
        <w:rPr>
          <w:rFonts w:ascii="Calibri" w:hAnsi="Calibri" w:cs="Calibri"/>
          <w:spacing w:val="9"/>
        </w:rPr>
        <w:t xml:space="preserve"> </w:t>
      </w:r>
      <w:r w:rsidRPr="00182786">
        <w:rPr>
          <w:rFonts w:ascii="Calibri" w:hAnsi="Calibri" w:cs="Calibri"/>
        </w:rPr>
        <w:t>zou</w:t>
      </w:r>
      <w:r w:rsidRPr="00182786">
        <w:rPr>
          <w:rFonts w:ascii="Calibri" w:hAnsi="Calibri" w:cs="Calibri"/>
          <w:spacing w:val="-4"/>
        </w:rPr>
        <w:t xml:space="preserve"> </w:t>
      </w:r>
      <w:r w:rsidRPr="00182786">
        <w:rPr>
          <w:rFonts w:ascii="Calibri" w:hAnsi="Calibri" w:cs="Calibri"/>
        </w:rPr>
        <w:t>kunnen</w:t>
      </w:r>
      <w:r w:rsidRPr="00182786">
        <w:rPr>
          <w:rFonts w:ascii="Calibri" w:hAnsi="Calibri" w:cs="Calibri"/>
          <w:spacing w:val="14"/>
        </w:rPr>
        <w:t xml:space="preserve"> </w:t>
      </w:r>
      <w:r w:rsidRPr="00182786">
        <w:rPr>
          <w:rFonts w:ascii="Calibri" w:hAnsi="Calibri" w:cs="Calibri"/>
        </w:rPr>
        <w:t>vallen</w:t>
      </w:r>
      <w:r w:rsidRPr="00182786">
        <w:rPr>
          <w:rFonts w:ascii="Calibri" w:hAnsi="Calibri" w:cs="Calibri"/>
          <w:spacing w:val="-4"/>
        </w:rPr>
        <w:t xml:space="preserve"> </w:t>
      </w:r>
      <w:r w:rsidRPr="00182786">
        <w:rPr>
          <w:rFonts w:ascii="Calibri" w:hAnsi="Calibri" w:cs="Calibri"/>
        </w:rPr>
        <w:t>onder</w:t>
      </w:r>
      <w:r w:rsidRPr="00182786">
        <w:rPr>
          <w:rFonts w:ascii="Calibri" w:hAnsi="Calibri" w:cs="Calibri"/>
          <w:spacing w:val="23"/>
        </w:rPr>
        <w:t xml:space="preserve"> </w:t>
      </w:r>
      <w:r w:rsidRPr="00182786">
        <w:rPr>
          <w:rFonts w:ascii="Calibri" w:hAnsi="Calibri" w:cs="Calibri"/>
        </w:rPr>
        <w:t>groep</w:t>
      </w:r>
      <w:r w:rsidRPr="00182786">
        <w:rPr>
          <w:rFonts w:ascii="Calibri" w:hAnsi="Calibri" w:cs="Calibri"/>
          <w:spacing w:val="-21"/>
        </w:rPr>
        <w:t xml:space="preserve"> </w:t>
      </w:r>
      <w:r w:rsidRPr="00182786">
        <w:rPr>
          <w:rFonts w:ascii="Calibri" w:hAnsi="Calibri" w:cs="Calibri"/>
        </w:rPr>
        <w:t>16 (diepvriessnacks)</w:t>
      </w:r>
      <w:r w:rsidRPr="00182786">
        <w:rPr>
          <w:rFonts w:ascii="Calibri" w:hAnsi="Calibri" w:cs="Calibri"/>
          <w:spacing w:val="33"/>
        </w:rPr>
        <w:t xml:space="preserve"> </w:t>
      </w:r>
      <w:r w:rsidRPr="00182786">
        <w:rPr>
          <w:rFonts w:ascii="Calibri" w:hAnsi="Calibri" w:cs="Calibri"/>
        </w:rPr>
        <w:t>en</w:t>
      </w:r>
      <w:r w:rsidRPr="00182786">
        <w:rPr>
          <w:rFonts w:ascii="Calibri" w:hAnsi="Calibri" w:cs="Calibri"/>
          <w:spacing w:val="14"/>
        </w:rPr>
        <w:t xml:space="preserve"> </w:t>
      </w:r>
      <w:r w:rsidRPr="00182786">
        <w:rPr>
          <w:rFonts w:ascii="Calibri" w:hAnsi="Calibri" w:cs="Calibri"/>
        </w:rPr>
        <w:t>een</w:t>
      </w:r>
      <w:r w:rsidRPr="00182786">
        <w:rPr>
          <w:rFonts w:ascii="Calibri" w:hAnsi="Calibri" w:cs="Calibri"/>
          <w:spacing w:val="-4"/>
        </w:rPr>
        <w:t xml:space="preserve"> </w:t>
      </w:r>
      <w:r w:rsidRPr="00182786">
        <w:rPr>
          <w:rFonts w:ascii="Calibri" w:hAnsi="Calibri" w:cs="Calibri"/>
        </w:rPr>
        <w:t>andere</w:t>
      </w:r>
      <w:r w:rsidRPr="00182786">
        <w:rPr>
          <w:rFonts w:ascii="Calibri" w:hAnsi="Calibri" w:cs="Calibri"/>
          <w:spacing w:val="-15"/>
        </w:rPr>
        <w:t xml:space="preserve"> </w:t>
      </w:r>
      <w:r w:rsidRPr="00182786">
        <w:rPr>
          <w:rFonts w:ascii="Calibri" w:hAnsi="Calibri" w:cs="Calibri"/>
        </w:rPr>
        <w:t>groep,</w:t>
      </w:r>
      <w:r w:rsidRPr="00182786">
        <w:rPr>
          <w:rFonts w:ascii="Calibri" w:hAnsi="Calibri" w:cs="Calibri"/>
          <w:spacing w:val="-1"/>
        </w:rPr>
        <w:t xml:space="preserve"> </w:t>
      </w:r>
      <w:r w:rsidRPr="00182786">
        <w:rPr>
          <w:rFonts w:ascii="Calibri" w:hAnsi="Calibri" w:cs="Calibri"/>
        </w:rPr>
        <w:t>moet</w:t>
      </w:r>
      <w:r w:rsidRPr="00182786">
        <w:rPr>
          <w:rFonts w:ascii="Calibri" w:hAnsi="Calibri" w:cs="Calibri"/>
          <w:spacing w:val="9"/>
        </w:rPr>
        <w:t xml:space="preserve"> </w:t>
      </w:r>
      <w:r w:rsidRPr="00182786">
        <w:rPr>
          <w:rFonts w:ascii="Calibri" w:hAnsi="Calibri" w:cs="Calibri"/>
        </w:rPr>
        <w:t>worden</w:t>
      </w:r>
      <w:r w:rsidRPr="00182786">
        <w:rPr>
          <w:rFonts w:ascii="Calibri" w:hAnsi="Calibri" w:cs="Calibri"/>
          <w:spacing w:val="-4"/>
        </w:rPr>
        <w:t xml:space="preserve"> </w:t>
      </w:r>
      <w:r w:rsidRPr="00182786">
        <w:rPr>
          <w:rFonts w:ascii="Calibri" w:hAnsi="Calibri" w:cs="Calibri"/>
        </w:rPr>
        <w:t>toegerekend</w:t>
      </w:r>
      <w:r w:rsidRPr="00182786">
        <w:rPr>
          <w:rFonts w:ascii="Calibri" w:hAnsi="Calibri" w:cs="Calibri"/>
          <w:spacing w:val="-21"/>
        </w:rPr>
        <w:t xml:space="preserve"> </w:t>
      </w:r>
      <w:r w:rsidRPr="00182786">
        <w:rPr>
          <w:rFonts w:ascii="Calibri" w:hAnsi="Calibri" w:cs="Calibri"/>
        </w:rPr>
        <w:t>aan</w:t>
      </w:r>
      <w:r w:rsidRPr="00182786">
        <w:rPr>
          <w:rFonts w:ascii="Calibri" w:hAnsi="Calibri" w:cs="Calibri"/>
          <w:spacing w:val="-4"/>
        </w:rPr>
        <w:t xml:space="preserve"> </w:t>
      </w:r>
      <w:r w:rsidRPr="00182786">
        <w:rPr>
          <w:rFonts w:ascii="Calibri" w:hAnsi="Calibri" w:cs="Calibri"/>
        </w:rPr>
        <w:t>groep</w:t>
      </w:r>
      <w:r w:rsidRPr="00182786">
        <w:rPr>
          <w:rFonts w:ascii="Calibri" w:hAnsi="Calibri" w:cs="Calibri"/>
          <w:spacing w:val="-4"/>
        </w:rPr>
        <w:t xml:space="preserve"> </w:t>
      </w:r>
      <w:r w:rsidRPr="00182786">
        <w:rPr>
          <w:rFonts w:ascii="Calibri" w:hAnsi="Calibri" w:cs="Calibri"/>
        </w:rPr>
        <w:t>16.</w:t>
      </w:r>
      <w:r w:rsidRPr="00182786">
        <w:rPr>
          <w:rFonts w:ascii="Calibri" w:hAnsi="Calibri" w:cs="Calibri"/>
          <w:spacing w:val="-7"/>
        </w:rPr>
        <w:t xml:space="preserve"> </w:t>
      </w:r>
      <w:r w:rsidRPr="00182786">
        <w:rPr>
          <w:rFonts w:ascii="Calibri" w:hAnsi="Calibri" w:cs="Calibri"/>
        </w:rPr>
        <w:t>Bijvoorbeeld</w:t>
      </w:r>
      <w:r w:rsidRPr="00182786">
        <w:rPr>
          <w:rFonts w:ascii="Calibri" w:hAnsi="Calibri" w:cs="Calibri"/>
          <w:spacing w:val="14"/>
        </w:rPr>
        <w:t xml:space="preserve"> </w:t>
      </w:r>
      <w:r w:rsidRPr="00182786">
        <w:rPr>
          <w:rFonts w:ascii="Calibri" w:hAnsi="Calibri" w:cs="Calibri"/>
        </w:rPr>
        <w:t>een</w:t>
      </w:r>
      <w:r w:rsidRPr="00182786">
        <w:rPr>
          <w:rFonts w:ascii="Calibri" w:hAnsi="Calibri" w:cs="Calibri"/>
          <w:spacing w:val="-4"/>
        </w:rPr>
        <w:t xml:space="preserve"> </w:t>
      </w:r>
      <w:r w:rsidRPr="00182786">
        <w:rPr>
          <w:rFonts w:ascii="Calibri" w:hAnsi="Calibri" w:cs="Calibri"/>
        </w:rPr>
        <w:t>diepgevroren</w:t>
      </w:r>
      <w:r w:rsidRPr="00182786">
        <w:rPr>
          <w:rFonts w:ascii="Calibri" w:hAnsi="Calibri" w:cs="Calibri"/>
          <w:spacing w:val="-4"/>
        </w:rPr>
        <w:t xml:space="preserve"> </w:t>
      </w:r>
      <w:r w:rsidRPr="00182786">
        <w:rPr>
          <w:rFonts w:ascii="Calibri" w:hAnsi="Calibri" w:cs="Calibri"/>
        </w:rPr>
        <w:t>kroket</w:t>
      </w:r>
      <w:r w:rsidRPr="00182786">
        <w:rPr>
          <w:rFonts w:ascii="Calibri" w:hAnsi="Calibri" w:cs="Calibri"/>
          <w:spacing w:val="9"/>
        </w:rPr>
        <w:t xml:space="preserve"> </w:t>
      </w:r>
      <w:r w:rsidRPr="00182786">
        <w:rPr>
          <w:rFonts w:ascii="Calibri" w:hAnsi="Calibri" w:cs="Calibri"/>
        </w:rPr>
        <w:t>moet worden</w:t>
      </w:r>
      <w:r w:rsidRPr="00182786">
        <w:rPr>
          <w:rFonts w:ascii="Calibri" w:hAnsi="Calibri" w:cs="Calibri"/>
          <w:spacing w:val="-4"/>
        </w:rPr>
        <w:t xml:space="preserve"> </w:t>
      </w:r>
      <w:r w:rsidRPr="00182786">
        <w:rPr>
          <w:rFonts w:ascii="Calibri" w:hAnsi="Calibri" w:cs="Calibri"/>
        </w:rPr>
        <w:t>toegerekend</w:t>
      </w:r>
      <w:r w:rsidRPr="00182786">
        <w:rPr>
          <w:rFonts w:ascii="Calibri" w:hAnsi="Calibri" w:cs="Calibri"/>
          <w:spacing w:val="-4"/>
        </w:rPr>
        <w:t xml:space="preserve"> </w:t>
      </w:r>
      <w:r w:rsidRPr="00182786">
        <w:rPr>
          <w:rFonts w:ascii="Calibri" w:hAnsi="Calibri" w:cs="Calibri"/>
        </w:rPr>
        <w:t>aan</w:t>
      </w:r>
      <w:r w:rsidRPr="00182786">
        <w:rPr>
          <w:rFonts w:ascii="Calibri" w:hAnsi="Calibri" w:cs="Calibri"/>
          <w:spacing w:val="-21"/>
        </w:rPr>
        <w:t xml:space="preserve"> </w:t>
      </w:r>
      <w:r w:rsidRPr="00182786">
        <w:rPr>
          <w:rFonts w:ascii="Calibri" w:hAnsi="Calibri" w:cs="Calibri"/>
        </w:rPr>
        <w:t>groep</w:t>
      </w:r>
      <w:r w:rsidRPr="00182786">
        <w:rPr>
          <w:rFonts w:ascii="Calibri" w:hAnsi="Calibri" w:cs="Calibri"/>
          <w:spacing w:val="-4"/>
        </w:rPr>
        <w:t xml:space="preserve"> </w:t>
      </w:r>
      <w:r w:rsidRPr="00182786">
        <w:rPr>
          <w:rFonts w:ascii="Calibri" w:hAnsi="Calibri" w:cs="Calibri"/>
        </w:rPr>
        <w:t>16 (diepvriessnacks)</w:t>
      </w:r>
      <w:r w:rsidRPr="00182786">
        <w:rPr>
          <w:rFonts w:ascii="Calibri" w:hAnsi="Calibri" w:cs="Calibri"/>
          <w:spacing w:val="35"/>
        </w:rPr>
        <w:t xml:space="preserve"> </w:t>
      </w:r>
      <w:r w:rsidRPr="00182786">
        <w:rPr>
          <w:rFonts w:ascii="Calibri" w:hAnsi="Calibri" w:cs="Calibri"/>
        </w:rPr>
        <w:t>en</w:t>
      </w:r>
      <w:r w:rsidRPr="00182786">
        <w:rPr>
          <w:rFonts w:ascii="Calibri" w:hAnsi="Calibri" w:cs="Calibri"/>
          <w:spacing w:val="-4"/>
        </w:rPr>
        <w:t xml:space="preserve"> </w:t>
      </w:r>
      <w:r w:rsidRPr="00182786">
        <w:rPr>
          <w:rFonts w:ascii="Calibri" w:hAnsi="Calibri" w:cs="Calibri"/>
        </w:rPr>
        <w:t>niet</w:t>
      </w:r>
      <w:r w:rsidRPr="00182786">
        <w:rPr>
          <w:rFonts w:ascii="Calibri" w:hAnsi="Calibri" w:cs="Calibri"/>
          <w:spacing w:val="9"/>
        </w:rPr>
        <w:t xml:space="preserve"> </w:t>
      </w:r>
      <w:r w:rsidRPr="00182786">
        <w:rPr>
          <w:rFonts w:ascii="Calibri" w:hAnsi="Calibri" w:cs="Calibri"/>
        </w:rPr>
        <w:t>aan</w:t>
      </w:r>
      <w:r w:rsidRPr="00182786">
        <w:rPr>
          <w:rFonts w:ascii="Calibri" w:hAnsi="Calibri" w:cs="Calibri"/>
          <w:spacing w:val="-21"/>
        </w:rPr>
        <w:t xml:space="preserve"> </w:t>
      </w:r>
      <w:r w:rsidRPr="00182786">
        <w:rPr>
          <w:rFonts w:ascii="Calibri" w:hAnsi="Calibri" w:cs="Calibri"/>
        </w:rPr>
        <w:t>groep</w:t>
      </w:r>
      <w:r w:rsidRPr="00182786">
        <w:rPr>
          <w:rFonts w:ascii="Calibri" w:hAnsi="Calibri" w:cs="Calibri"/>
          <w:spacing w:val="-4"/>
        </w:rPr>
        <w:t xml:space="preserve"> </w:t>
      </w:r>
      <w:r w:rsidRPr="00182786">
        <w:rPr>
          <w:rFonts w:ascii="Calibri" w:hAnsi="Calibri" w:cs="Calibri"/>
        </w:rPr>
        <w:t>7 (vlees</w:t>
      </w:r>
      <w:r w:rsidRPr="00182786">
        <w:rPr>
          <w:rFonts w:ascii="Calibri" w:hAnsi="Calibri" w:cs="Calibri"/>
          <w:spacing w:val="12"/>
        </w:rPr>
        <w:t xml:space="preserve"> </w:t>
      </w:r>
      <w:r w:rsidRPr="00182786">
        <w:rPr>
          <w:rFonts w:ascii="Calibri" w:hAnsi="Calibri" w:cs="Calibri"/>
        </w:rPr>
        <w:t>etc.).</w:t>
      </w:r>
      <w:r w:rsidRPr="00182786">
        <w:rPr>
          <w:rFonts w:ascii="Calibri" w:hAnsi="Calibri" w:cs="Calibri"/>
          <w:spacing w:val="-7"/>
        </w:rPr>
        <w:t xml:space="preserve"> </w:t>
      </w:r>
      <w:r w:rsidRPr="00182786">
        <w:rPr>
          <w:rFonts w:ascii="Calibri" w:hAnsi="Calibri" w:cs="Calibri"/>
        </w:rPr>
        <w:t>In afwijking</w:t>
      </w:r>
      <w:r w:rsidRPr="00182786">
        <w:rPr>
          <w:rFonts w:ascii="Calibri" w:hAnsi="Calibri" w:cs="Calibri"/>
          <w:spacing w:val="10"/>
        </w:rPr>
        <w:t xml:space="preserve"> </w:t>
      </w:r>
      <w:r w:rsidRPr="00182786">
        <w:rPr>
          <w:rFonts w:ascii="Calibri" w:hAnsi="Calibri" w:cs="Calibri"/>
        </w:rPr>
        <w:t>hiervan</w:t>
      </w:r>
      <w:r w:rsidRPr="00182786">
        <w:rPr>
          <w:rFonts w:ascii="Calibri" w:hAnsi="Calibri" w:cs="Calibri"/>
          <w:spacing w:val="-4"/>
        </w:rPr>
        <w:t xml:space="preserve"> </w:t>
      </w:r>
      <w:r w:rsidRPr="00182786">
        <w:rPr>
          <w:rFonts w:ascii="Calibri" w:hAnsi="Calibri" w:cs="Calibri"/>
        </w:rPr>
        <w:t>moet</w:t>
      </w:r>
      <w:r w:rsidRPr="00182786">
        <w:rPr>
          <w:rFonts w:ascii="Calibri" w:hAnsi="Calibri" w:cs="Calibri"/>
          <w:spacing w:val="9"/>
        </w:rPr>
        <w:t xml:space="preserve"> </w:t>
      </w:r>
      <w:r w:rsidRPr="00182786">
        <w:rPr>
          <w:rFonts w:ascii="Calibri" w:hAnsi="Calibri" w:cs="Calibri"/>
        </w:rPr>
        <w:t>diepvries</w:t>
      </w:r>
      <w:r w:rsidRPr="00182786">
        <w:rPr>
          <w:rFonts w:ascii="Calibri" w:hAnsi="Calibri" w:cs="Calibri"/>
          <w:spacing w:val="12"/>
        </w:rPr>
        <w:t xml:space="preserve"> </w:t>
      </w:r>
      <w:r w:rsidRPr="00182786">
        <w:rPr>
          <w:rFonts w:ascii="Calibri" w:hAnsi="Calibri" w:cs="Calibri"/>
        </w:rPr>
        <w:t>patat</w:t>
      </w:r>
      <w:r w:rsidRPr="00182786">
        <w:rPr>
          <w:rFonts w:ascii="Calibri" w:hAnsi="Calibri" w:cs="Calibri"/>
          <w:spacing w:val="-9"/>
        </w:rPr>
        <w:t xml:space="preserve"> </w:t>
      </w:r>
      <w:r w:rsidRPr="00182786">
        <w:rPr>
          <w:rFonts w:ascii="Calibri" w:hAnsi="Calibri" w:cs="Calibri"/>
        </w:rPr>
        <w:t>worden</w:t>
      </w:r>
      <w:r w:rsidRPr="00182786">
        <w:rPr>
          <w:rFonts w:ascii="Calibri" w:hAnsi="Calibri" w:cs="Calibri"/>
          <w:spacing w:val="-4"/>
        </w:rPr>
        <w:t xml:space="preserve"> </w:t>
      </w:r>
      <w:r w:rsidRPr="00182786">
        <w:rPr>
          <w:rFonts w:ascii="Calibri" w:hAnsi="Calibri" w:cs="Calibri"/>
        </w:rPr>
        <w:t>toegerekend</w:t>
      </w:r>
      <w:r w:rsidRPr="00182786">
        <w:rPr>
          <w:rFonts w:ascii="Calibri" w:hAnsi="Calibri" w:cs="Calibri"/>
          <w:spacing w:val="-21"/>
        </w:rPr>
        <w:t xml:space="preserve"> </w:t>
      </w:r>
      <w:r w:rsidRPr="00182786">
        <w:rPr>
          <w:rFonts w:ascii="Calibri" w:hAnsi="Calibri" w:cs="Calibri"/>
        </w:rPr>
        <w:t>aan</w:t>
      </w:r>
      <w:r w:rsidRPr="00182786">
        <w:rPr>
          <w:rFonts w:ascii="Calibri" w:hAnsi="Calibri" w:cs="Calibri"/>
          <w:spacing w:val="-4"/>
        </w:rPr>
        <w:t xml:space="preserve"> </w:t>
      </w:r>
      <w:r w:rsidRPr="00182786">
        <w:rPr>
          <w:rFonts w:ascii="Calibri" w:hAnsi="Calibri" w:cs="Calibri"/>
        </w:rPr>
        <w:t>groep</w:t>
      </w:r>
      <w:r w:rsidRPr="00182786">
        <w:rPr>
          <w:rFonts w:ascii="Calibri" w:hAnsi="Calibri" w:cs="Calibri"/>
          <w:spacing w:val="-4"/>
        </w:rPr>
        <w:t xml:space="preserve"> </w:t>
      </w:r>
      <w:r w:rsidRPr="00182786">
        <w:rPr>
          <w:rFonts w:ascii="Calibri" w:hAnsi="Calibri" w:cs="Calibri"/>
        </w:rPr>
        <w:t>14 (aardappelen,</w:t>
      </w:r>
      <w:r w:rsidR="00182786">
        <w:rPr>
          <w:rFonts w:ascii="Calibri" w:hAnsi="Calibri" w:cs="Calibri"/>
        </w:rPr>
        <w:t xml:space="preserve"> </w:t>
      </w:r>
      <w:r w:rsidRPr="00182786">
        <w:rPr>
          <w:rFonts w:ascii="Calibri" w:hAnsi="Calibri" w:cs="Calibri"/>
        </w:rPr>
        <w:t>groenten</w:t>
      </w:r>
      <w:r w:rsidRPr="00182786">
        <w:rPr>
          <w:rFonts w:ascii="Calibri" w:hAnsi="Calibri" w:cs="Calibri"/>
          <w:spacing w:val="-6"/>
        </w:rPr>
        <w:t xml:space="preserve"> </w:t>
      </w:r>
      <w:r w:rsidRPr="00182786">
        <w:rPr>
          <w:rFonts w:ascii="Calibri" w:hAnsi="Calibri" w:cs="Calibri"/>
        </w:rPr>
        <w:t>en/of fruit etc.).</w:t>
      </w:r>
    </w:p>
    <w:p w14:paraId="64CE7877" w14:textId="73CF5256" w:rsidR="00546319" w:rsidRPr="00546319" w:rsidRDefault="00546319" w:rsidP="009575CF">
      <w:pPr>
        <w:spacing w:after="0" w:line="240" w:lineRule="auto"/>
        <w:rPr>
          <w:rFonts w:ascii="Calibri" w:eastAsia="Times New Roman" w:hAnsi="Calibri" w:cs="Arial"/>
          <w:sz w:val="24"/>
          <w:szCs w:val="24"/>
          <w:lang w:eastAsia="nl-NL"/>
        </w:rPr>
      </w:pPr>
    </w:p>
    <w:p w14:paraId="223094B4" w14:textId="77777777" w:rsidR="00546319" w:rsidRPr="00546319" w:rsidRDefault="00546319" w:rsidP="00546319">
      <w:pPr>
        <w:numPr>
          <w:ilvl w:val="0"/>
          <w:numId w:val="54"/>
        </w:numPr>
        <w:tabs>
          <w:tab w:val="clear" w:pos="567"/>
        </w:tab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CAO is niet van toepassing op de werkgever die valt onder de werkingssfeeromschrijving van één van de volgende bedrijfstakcao’s: </w:t>
      </w:r>
    </w:p>
    <w:p w14:paraId="3CC56F98" w14:textId="085996F7" w:rsidR="00546319" w:rsidRPr="00546319" w:rsidRDefault="00546319" w:rsidP="00546319">
      <w:pPr>
        <w:numPr>
          <w:ilvl w:val="0"/>
          <w:numId w:val="55"/>
        </w:numPr>
        <w:spacing w:after="0" w:line="240" w:lineRule="auto"/>
        <w:rPr>
          <w:rFonts w:ascii="Calibri" w:eastAsia="Times New Roman" w:hAnsi="Calibri" w:cs="Arial"/>
          <w:sz w:val="24"/>
          <w:szCs w:val="24"/>
          <w:lang w:eastAsia="nl-NL"/>
        </w:rPr>
      </w:pPr>
      <w:r w:rsidRPr="284CA3B5">
        <w:rPr>
          <w:rFonts w:ascii="Calibri" w:eastAsia="Times New Roman" w:hAnsi="Calibri" w:cs="Arial"/>
          <w:sz w:val="24"/>
          <w:szCs w:val="24"/>
          <w:lang w:eastAsia="nl-NL"/>
        </w:rPr>
        <w:t>collectieve arbeidsovereenkomst voor de Drankindustrie en de Groothandel in Dranken, 1 januari 20</w:t>
      </w:r>
      <w:r w:rsidR="00A32836">
        <w:rPr>
          <w:rFonts w:ascii="Calibri" w:eastAsia="Times New Roman" w:hAnsi="Calibri" w:cs="Arial"/>
          <w:sz w:val="24"/>
          <w:szCs w:val="24"/>
          <w:lang w:eastAsia="nl-NL"/>
        </w:rPr>
        <w:t>2</w:t>
      </w:r>
      <w:r w:rsidR="00572661">
        <w:rPr>
          <w:rFonts w:ascii="Calibri" w:eastAsia="Times New Roman" w:hAnsi="Calibri" w:cs="Arial"/>
          <w:sz w:val="24"/>
          <w:szCs w:val="24"/>
          <w:lang w:eastAsia="nl-NL"/>
        </w:rPr>
        <w:t>3</w:t>
      </w:r>
      <w:r w:rsidRPr="284CA3B5">
        <w:rPr>
          <w:rFonts w:ascii="Calibri" w:eastAsia="Times New Roman" w:hAnsi="Calibri" w:cs="Arial"/>
          <w:sz w:val="24"/>
          <w:szCs w:val="24"/>
          <w:lang w:eastAsia="nl-NL"/>
        </w:rPr>
        <w:t xml:space="preserve"> tot en met 31 december 20</w:t>
      </w:r>
      <w:r w:rsidR="4F8B616C" w:rsidRPr="284CA3B5">
        <w:rPr>
          <w:rFonts w:ascii="Calibri" w:eastAsia="Times New Roman" w:hAnsi="Calibri" w:cs="Arial"/>
          <w:sz w:val="24"/>
          <w:szCs w:val="24"/>
          <w:lang w:eastAsia="nl-NL"/>
        </w:rPr>
        <w:t>2</w:t>
      </w:r>
      <w:r w:rsidR="00572661">
        <w:rPr>
          <w:rFonts w:ascii="Calibri" w:eastAsia="Times New Roman" w:hAnsi="Calibri" w:cs="Arial"/>
          <w:sz w:val="24"/>
          <w:szCs w:val="24"/>
          <w:lang w:eastAsia="nl-NL"/>
        </w:rPr>
        <w:t>3</w:t>
      </w:r>
      <w:r w:rsidRPr="284CA3B5">
        <w:rPr>
          <w:rFonts w:ascii="Calibri" w:eastAsia="Times New Roman" w:hAnsi="Calibri" w:cs="Arial"/>
          <w:sz w:val="24"/>
          <w:szCs w:val="24"/>
          <w:lang w:eastAsia="nl-NL"/>
        </w:rPr>
        <w:t>;</w:t>
      </w:r>
    </w:p>
    <w:p w14:paraId="7D56E884" w14:textId="7BE12736" w:rsidR="00546319" w:rsidRPr="00546319" w:rsidRDefault="00546319" w:rsidP="00546319">
      <w:pPr>
        <w:numPr>
          <w:ilvl w:val="0"/>
          <w:numId w:val="55"/>
        </w:numPr>
        <w:spacing w:after="0" w:line="240" w:lineRule="auto"/>
        <w:rPr>
          <w:rFonts w:ascii="Calibri" w:eastAsia="Times New Roman" w:hAnsi="Calibri" w:cs="Arial"/>
          <w:sz w:val="24"/>
          <w:szCs w:val="24"/>
          <w:lang w:eastAsia="nl-NL"/>
        </w:rPr>
      </w:pPr>
      <w:r w:rsidRPr="284CA3B5">
        <w:rPr>
          <w:rFonts w:ascii="Calibri" w:eastAsia="Times New Roman" w:hAnsi="Calibri" w:cs="Arial"/>
          <w:sz w:val="24"/>
          <w:szCs w:val="24"/>
          <w:lang w:eastAsia="nl-NL"/>
        </w:rPr>
        <w:t xml:space="preserve">collectieve arbeidsovereenkomst voor de Groothandel in Eieren en </w:t>
      </w:r>
      <w:proofErr w:type="spellStart"/>
      <w:r w:rsidRPr="284CA3B5">
        <w:rPr>
          <w:rFonts w:ascii="Calibri" w:eastAsia="Times New Roman" w:hAnsi="Calibri" w:cs="Arial"/>
          <w:sz w:val="24"/>
          <w:szCs w:val="24"/>
          <w:lang w:eastAsia="nl-NL"/>
        </w:rPr>
        <w:t>Eiproducten</w:t>
      </w:r>
      <w:proofErr w:type="spellEnd"/>
      <w:r w:rsidRPr="284CA3B5">
        <w:rPr>
          <w:rFonts w:ascii="Calibri" w:eastAsia="Times New Roman" w:hAnsi="Calibri" w:cs="Arial"/>
          <w:sz w:val="24"/>
          <w:szCs w:val="24"/>
          <w:lang w:eastAsia="nl-NL"/>
        </w:rPr>
        <w:t xml:space="preserve"> en de </w:t>
      </w:r>
      <w:proofErr w:type="spellStart"/>
      <w:r w:rsidRPr="284CA3B5">
        <w:rPr>
          <w:rFonts w:ascii="Calibri" w:eastAsia="Times New Roman" w:hAnsi="Calibri" w:cs="Arial"/>
          <w:sz w:val="24"/>
          <w:szCs w:val="24"/>
          <w:lang w:eastAsia="nl-NL"/>
        </w:rPr>
        <w:t>Eiproductenindustrie</w:t>
      </w:r>
      <w:proofErr w:type="spellEnd"/>
      <w:r w:rsidRPr="284CA3B5">
        <w:rPr>
          <w:rFonts w:ascii="Calibri" w:eastAsia="Times New Roman" w:hAnsi="Calibri" w:cs="Arial"/>
          <w:sz w:val="24"/>
          <w:szCs w:val="24"/>
          <w:lang w:eastAsia="nl-NL"/>
        </w:rPr>
        <w:t xml:space="preserve">, 1 januari </w:t>
      </w:r>
      <w:r w:rsidR="0056071A">
        <w:rPr>
          <w:rFonts w:ascii="Calibri" w:eastAsia="Times New Roman" w:hAnsi="Calibri" w:cs="Arial"/>
          <w:sz w:val="24"/>
          <w:szCs w:val="24"/>
          <w:lang w:eastAsia="nl-NL"/>
        </w:rPr>
        <w:t>202</w:t>
      </w:r>
      <w:r w:rsidR="00572661">
        <w:rPr>
          <w:rFonts w:ascii="Calibri" w:eastAsia="Times New Roman" w:hAnsi="Calibri" w:cs="Arial"/>
          <w:sz w:val="24"/>
          <w:szCs w:val="24"/>
          <w:lang w:eastAsia="nl-NL"/>
        </w:rPr>
        <w:t>4</w:t>
      </w:r>
      <w:r w:rsidR="0056071A" w:rsidRPr="284CA3B5">
        <w:rPr>
          <w:rFonts w:ascii="Calibri" w:eastAsia="Times New Roman" w:hAnsi="Calibri" w:cs="Arial"/>
          <w:sz w:val="24"/>
          <w:szCs w:val="24"/>
          <w:lang w:eastAsia="nl-NL"/>
        </w:rPr>
        <w:t xml:space="preserve"> </w:t>
      </w:r>
      <w:r w:rsidRPr="284CA3B5">
        <w:rPr>
          <w:rFonts w:ascii="Calibri" w:eastAsia="Times New Roman" w:hAnsi="Calibri" w:cs="Arial"/>
          <w:sz w:val="24"/>
          <w:szCs w:val="24"/>
          <w:lang w:eastAsia="nl-NL"/>
        </w:rPr>
        <w:t xml:space="preserve">tot en met 31 december </w:t>
      </w:r>
      <w:r w:rsidR="0056071A">
        <w:rPr>
          <w:rFonts w:ascii="Calibri" w:eastAsia="Times New Roman" w:hAnsi="Calibri" w:cs="Arial"/>
          <w:sz w:val="24"/>
          <w:szCs w:val="24"/>
          <w:lang w:eastAsia="nl-NL"/>
        </w:rPr>
        <w:t>202</w:t>
      </w:r>
      <w:r w:rsidR="00572661">
        <w:rPr>
          <w:rFonts w:ascii="Calibri" w:eastAsia="Times New Roman" w:hAnsi="Calibri" w:cs="Arial"/>
          <w:sz w:val="24"/>
          <w:szCs w:val="24"/>
          <w:lang w:eastAsia="nl-NL"/>
        </w:rPr>
        <w:t>4</w:t>
      </w:r>
      <w:r w:rsidRPr="284CA3B5">
        <w:rPr>
          <w:rFonts w:ascii="Calibri" w:eastAsia="Times New Roman" w:hAnsi="Calibri" w:cs="Arial"/>
          <w:sz w:val="24"/>
          <w:szCs w:val="24"/>
          <w:lang w:eastAsia="nl-NL"/>
        </w:rPr>
        <w:t xml:space="preserve">; </w:t>
      </w:r>
    </w:p>
    <w:p w14:paraId="0A23090A" w14:textId="586CE89A" w:rsidR="00546319" w:rsidRPr="00546319" w:rsidRDefault="00546319" w:rsidP="00546319">
      <w:pPr>
        <w:numPr>
          <w:ilvl w:val="0"/>
          <w:numId w:val="55"/>
        </w:numPr>
        <w:spacing w:after="0" w:line="240" w:lineRule="auto"/>
        <w:rPr>
          <w:rFonts w:ascii="Calibri" w:eastAsia="Times New Roman" w:hAnsi="Calibri" w:cs="Arial"/>
          <w:sz w:val="24"/>
          <w:szCs w:val="24"/>
          <w:lang w:eastAsia="nl-NL"/>
        </w:rPr>
      </w:pPr>
      <w:r w:rsidRPr="284CA3B5">
        <w:rPr>
          <w:rFonts w:ascii="Calibri" w:eastAsia="Times New Roman" w:hAnsi="Calibri" w:cs="Arial"/>
          <w:sz w:val="24"/>
          <w:szCs w:val="24"/>
          <w:lang w:eastAsia="nl-NL"/>
        </w:rPr>
        <w:t xml:space="preserve">collectieve arbeidsovereenkomst voor de Groothandel in Groenten en Fruit, 1 januari </w:t>
      </w:r>
      <w:r w:rsidR="00CE41C3">
        <w:rPr>
          <w:rFonts w:ascii="Calibri" w:eastAsia="Times New Roman" w:hAnsi="Calibri" w:cs="Arial"/>
          <w:sz w:val="24"/>
          <w:szCs w:val="24"/>
          <w:lang w:eastAsia="nl-NL"/>
        </w:rPr>
        <w:t>202</w:t>
      </w:r>
      <w:r w:rsidR="00A772AD">
        <w:rPr>
          <w:rFonts w:ascii="Calibri" w:eastAsia="Times New Roman" w:hAnsi="Calibri" w:cs="Arial"/>
          <w:sz w:val="24"/>
          <w:szCs w:val="24"/>
          <w:lang w:eastAsia="nl-NL"/>
        </w:rPr>
        <w:t>3</w:t>
      </w:r>
      <w:r w:rsidR="00CE41C3" w:rsidRPr="284CA3B5">
        <w:rPr>
          <w:rFonts w:ascii="Calibri" w:eastAsia="Times New Roman" w:hAnsi="Calibri" w:cs="Arial"/>
          <w:sz w:val="24"/>
          <w:szCs w:val="24"/>
          <w:lang w:eastAsia="nl-NL"/>
        </w:rPr>
        <w:t xml:space="preserve"> </w:t>
      </w:r>
      <w:r w:rsidRPr="284CA3B5">
        <w:rPr>
          <w:rFonts w:ascii="Calibri" w:eastAsia="Times New Roman" w:hAnsi="Calibri" w:cs="Arial"/>
          <w:sz w:val="24"/>
          <w:szCs w:val="24"/>
          <w:lang w:eastAsia="nl-NL"/>
        </w:rPr>
        <w:t>tot en met 3</w:t>
      </w:r>
      <w:r w:rsidR="00A772AD">
        <w:rPr>
          <w:rFonts w:ascii="Calibri" w:eastAsia="Times New Roman" w:hAnsi="Calibri" w:cs="Arial"/>
          <w:sz w:val="24"/>
          <w:szCs w:val="24"/>
          <w:lang w:eastAsia="nl-NL"/>
        </w:rPr>
        <w:t>0 juni 2024</w:t>
      </w:r>
      <w:r w:rsidRPr="284CA3B5">
        <w:rPr>
          <w:rFonts w:ascii="Calibri" w:eastAsia="Times New Roman" w:hAnsi="Calibri" w:cs="Arial"/>
          <w:sz w:val="24"/>
          <w:szCs w:val="24"/>
          <w:lang w:eastAsia="nl-NL"/>
        </w:rPr>
        <w:t>;</w:t>
      </w:r>
    </w:p>
    <w:p w14:paraId="7D1E8C7C" w14:textId="2AA13ABA" w:rsidR="00546319" w:rsidRPr="00546319" w:rsidRDefault="00546319" w:rsidP="00546319">
      <w:pPr>
        <w:numPr>
          <w:ilvl w:val="0"/>
          <w:numId w:val="55"/>
        </w:numPr>
        <w:spacing w:after="0" w:line="240" w:lineRule="auto"/>
        <w:rPr>
          <w:rFonts w:ascii="Calibri" w:eastAsia="Times New Roman" w:hAnsi="Calibri" w:cs="Arial"/>
          <w:sz w:val="24"/>
          <w:szCs w:val="24"/>
          <w:lang w:eastAsia="nl-NL"/>
        </w:rPr>
      </w:pPr>
      <w:r w:rsidRPr="284CA3B5">
        <w:rPr>
          <w:rFonts w:ascii="Calibri" w:eastAsia="Times New Roman" w:hAnsi="Calibri" w:cs="Arial"/>
          <w:sz w:val="24"/>
          <w:szCs w:val="24"/>
          <w:lang w:eastAsia="nl-NL"/>
        </w:rPr>
        <w:t xml:space="preserve">collectieve arbeidsovereenkomst voor het personeel werkzaam in het </w:t>
      </w:r>
      <w:proofErr w:type="spellStart"/>
      <w:r w:rsidRPr="284CA3B5">
        <w:rPr>
          <w:rFonts w:ascii="Calibri" w:eastAsia="Times New Roman" w:hAnsi="Calibri" w:cs="Arial"/>
          <w:sz w:val="24"/>
          <w:szCs w:val="24"/>
          <w:lang w:eastAsia="nl-NL"/>
        </w:rPr>
        <w:t>Partikuliere</w:t>
      </w:r>
      <w:proofErr w:type="spellEnd"/>
      <w:r w:rsidRPr="284CA3B5">
        <w:rPr>
          <w:rFonts w:ascii="Calibri" w:eastAsia="Times New Roman" w:hAnsi="Calibri" w:cs="Arial"/>
          <w:sz w:val="24"/>
          <w:szCs w:val="24"/>
          <w:lang w:eastAsia="nl-NL"/>
        </w:rPr>
        <w:t xml:space="preserve"> Kaaspakhuisbedrijf, 1 januari </w:t>
      </w:r>
      <w:r w:rsidR="00FA2E48">
        <w:rPr>
          <w:rFonts w:ascii="Calibri" w:eastAsia="Times New Roman" w:hAnsi="Calibri" w:cs="Arial"/>
          <w:sz w:val="24"/>
          <w:szCs w:val="24"/>
          <w:lang w:eastAsia="nl-NL"/>
        </w:rPr>
        <w:t>202</w:t>
      </w:r>
      <w:r w:rsidR="00454DC8">
        <w:rPr>
          <w:rFonts w:ascii="Calibri" w:eastAsia="Times New Roman" w:hAnsi="Calibri" w:cs="Arial"/>
          <w:sz w:val="24"/>
          <w:szCs w:val="24"/>
          <w:lang w:eastAsia="nl-NL"/>
        </w:rPr>
        <w:t>3</w:t>
      </w:r>
      <w:r w:rsidR="00FA2E48" w:rsidRPr="284CA3B5">
        <w:rPr>
          <w:rFonts w:ascii="Calibri" w:eastAsia="Times New Roman" w:hAnsi="Calibri" w:cs="Arial"/>
          <w:sz w:val="24"/>
          <w:szCs w:val="24"/>
          <w:lang w:eastAsia="nl-NL"/>
        </w:rPr>
        <w:t xml:space="preserve"> </w:t>
      </w:r>
      <w:r w:rsidRPr="284CA3B5">
        <w:rPr>
          <w:rFonts w:ascii="Calibri" w:eastAsia="Times New Roman" w:hAnsi="Calibri" w:cs="Arial"/>
          <w:sz w:val="24"/>
          <w:szCs w:val="24"/>
          <w:lang w:eastAsia="nl-NL"/>
        </w:rPr>
        <w:t xml:space="preserve">tot en met 31 december </w:t>
      </w:r>
      <w:r w:rsidR="00FA2E48">
        <w:rPr>
          <w:rFonts w:ascii="Calibri" w:eastAsia="Times New Roman" w:hAnsi="Calibri" w:cs="Arial"/>
          <w:sz w:val="24"/>
          <w:szCs w:val="24"/>
          <w:lang w:eastAsia="nl-NL"/>
        </w:rPr>
        <w:t>202</w:t>
      </w:r>
      <w:r w:rsidR="00454DC8">
        <w:rPr>
          <w:rFonts w:ascii="Calibri" w:eastAsia="Times New Roman" w:hAnsi="Calibri" w:cs="Arial"/>
          <w:sz w:val="24"/>
          <w:szCs w:val="24"/>
          <w:lang w:eastAsia="nl-NL"/>
        </w:rPr>
        <w:t>3</w:t>
      </w:r>
      <w:r w:rsidRPr="284CA3B5">
        <w:rPr>
          <w:rFonts w:ascii="Calibri" w:eastAsia="Times New Roman" w:hAnsi="Calibri" w:cs="Arial"/>
          <w:sz w:val="24"/>
          <w:szCs w:val="24"/>
          <w:lang w:eastAsia="nl-NL"/>
        </w:rPr>
        <w:t>; en</w:t>
      </w:r>
    </w:p>
    <w:p w14:paraId="180078AB" w14:textId="1076FB9E" w:rsidR="00546319" w:rsidRPr="00546319" w:rsidRDefault="00546319" w:rsidP="00546319">
      <w:pPr>
        <w:numPr>
          <w:ilvl w:val="0"/>
          <w:numId w:val="55"/>
        </w:numPr>
        <w:spacing w:after="0" w:line="240" w:lineRule="auto"/>
        <w:rPr>
          <w:rFonts w:ascii="Calibri" w:eastAsia="Times New Roman" w:hAnsi="Calibri" w:cs="Arial"/>
          <w:sz w:val="24"/>
          <w:szCs w:val="24"/>
          <w:lang w:eastAsia="nl-NL"/>
        </w:rPr>
      </w:pPr>
      <w:r w:rsidRPr="284CA3B5">
        <w:rPr>
          <w:rFonts w:ascii="Calibri" w:eastAsia="Times New Roman" w:hAnsi="Calibri" w:cs="Arial"/>
          <w:sz w:val="24"/>
          <w:szCs w:val="24"/>
          <w:lang w:eastAsia="nl-NL"/>
        </w:rPr>
        <w:t xml:space="preserve">collectieve arbeidsovereenkomst voor de Vleessector, </w:t>
      </w:r>
      <w:r w:rsidR="2C4C849B" w:rsidRPr="284CA3B5">
        <w:rPr>
          <w:rFonts w:ascii="Calibri" w:eastAsia="Times New Roman" w:hAnsi="Calibri" w:cs="Arial"/>
          <w:sz w:val="24"/>
          <w:szCs w:val="24"/>
          <w:lang w:eastAsia="nl-NL"/>
        </w:rPr>
        <w:t>1</w:t>
      </w:r>
      <w:r w:rsidRPr="284CA3B5">
        <w:rPr>
          <w:rFonts w:ascii="Calibri" w:eastAsia="Times New Roman" w:hAnsi="Calibri" w:cs="Arial"/>
          <w:sz w:val="24"/>
          <w:szCs w:val="24"/>
          <w:lang w:eastAsia="nl-NL"/>
        </w:rPr>
        <w:t xml:space="preserve"> </w:t>
      </w:r>
      <w:r w:rsidR="0028632C">
        <w:rPr>
          <w:rFonts w:ascii="Calibri" w:eastAsia="Times New Roman" w:hAnsi="Calibri" w:cs="Arial"/>
          <w:sz w:val="24"/>
          <w:szCs w:val="24"/>
          <w:lang w:eastAsia="nl-NL"/>
        </w:rPr>
        <w:t xml:space="preserve">maart </w:t>
      </w:r>
      <w:r w:rsidR="00AA062C">
        <w:rPr>
          <w:rFonts w:ascii="Calibri" w:eastAsia="Times New Roman" w:hAnsi="Calibri" w:cs="Arial"/>
          <w:sz w:val="24"/>
          <w:szCs w:val="24"/>
          <w:lang w:eastAsia="nl-NL"/>
        </w:rPr>
        <w:t>202</w:t>
      </w:r>
      <w:r w:rsidR="0028632C">
        <w:rPr>
          <w:rFonts w:ascii="Calibri" w:eastAsia="Times New Roman" w:hAnsi="Calibri" w:cs="Arial"/>
          <w:sz w:val="24"/>
          <w:szCs w:val="24"/>
          <w:lang w:eastAsia="nl-NL"/>
        </w:rPr>
        <w:t>2</w:t>
      </w:r>
      <w:r w:rsidRPr="284CA3B5">
        <w:rPr>
          <w:rFonts w:ascii="Calibri" w:eastAsia="Times New Roman" w:hAnsi="Calibri" w:cs="Arial"/>
          <w:sz w:val="24"/>
          <w:szCs w:val="24"/>
          <w:lang w:eastAsia="nl-NL"/>
        </w:rPr>
        <w:t xml:space="preserve"> tot en met </w:t>
      </w:r>
      <w:r w:rsidR="00AA062C">
        <w:rPr>
          <w:rFonts w:ascii="Calibri" w:eastAsia="Times New Roman" w:hAnsi="Calibri" w:cs="Arial"/>
          <w:sz w:val="24"/>
          <w:szCs w:val="24"/>
          <w:lang w:eastAsia="nl-NL"/>
        </w:rPr>
        <w:t>2</w:t>
      </w:r>
      <w:r w:rsidR="0028632C">
        <w:rPr>
          <w:rFonts w:ascii="Calibri" w:eastAsia="Times New Roman" w:hAnsi="Calibri" w:cs="Arial"/>
          <w:sz w:val="24"/>
          <w:szCs w:val="24"/>
          <w:lang w:eastAsia="nl-NL"/>
        </w:rPr>
        <w:t>9</w:t>
      </w:r>
      <w:r w:rsidR="00AA062C">
        <w:rPr>
          <w:rFonts w:ascii="Calibri" w:eastAsia="Times New Roman" w:hAnsi="Calibri" w:cs="Arial"/>
          <w:sz w:val="24"/>
          <w:szCs w:val="24"/>
          <w:lang w:eastAsia="nl-NL"/>
        </w:rPr>
        <w:t xml:space="preserve"> februari 202</w:t>
      </w:r>
      <w:r w:rsidR="0028632C">
        <w:rPr>
          <w:rFonts w:ascii="Calibri" w:eastAsia="Times New Roman" w:hAnsi="Calibri" w:cs="Arial"/>
          <w:sz w:val="24"/>
          <w:szCs w:val="24"/>
          <w:lang w:eastAsia="nl-NL"/>
        </w:rPr>
        <w:t>4</w:t>
      </w:r>
      <w:r w:rsidRPr="284CA3B5">
        <w:rPr>
          <w:rFonts w:ascii="Calibri" w:eastAsia="Times New Roman" w:hAnsi="Calibri" w:cs="Arial"/>
          <w:sz w:val="24"/>
          <w:szCs w:val="24"/>
          <w:lang w:eastAsia="nl-NL"/>
        </w:rPr>
        <w:t xml:space="preserve">. </w:t>
      </w:r>
    </w:p>
    <w:p w14:paraId="65220944" w14:textId="77777777" w:rsidR="00546319" w:rsidRPr="00546319" w:rsidRDefault="00546319" w:rsidP="00546319">
      <w:pPr>
        <w:numPr>
          <w:ilvl w:val="0"/>
          <w:numId w:val="5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br w:type="page"/>
      </w:r>
      <w:r w:rsidRPr="00546319">
        <w:rPr>
          <w:rFonts w:ascii="Calibri" w:eastAsia="Times New Roman" w:hAnsi="Calibri" w:cs="Arial"/>
          <w:sz w:val="24"/>
          <w:szCs w:val="24"/>
          <w:lang w:eastAsia="nl-NL"/>
        </w:rPr>
        <w:lastRenderedPageBreak/>
        <w:t xml:space="preserve">Onder Groothandel in Zoetwaren als bedoeld in lid 1 wordt verstaan de onderneming die: </w:t>
      </w:r>
    </w:p>
    <w:p w14:paraId="65CA6B0A" w14:textId="77777777" w:rsidR="00546319" w:rsidRPr="00546319" w:rsidRDefault="00546319" w:rsidP="00546319">
      <w:pPr>
        <w:numPr>
          <w:ilvl w:val="1"/>
          <w:numId w:val="5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zich bezig houdt met het kopen en verkopen van een assortiment zoetwaren (ongeacht de herkomst, de verpakkingsvorm of verschijningsvorm) bestaande uit één of meer artikelen uit de hierna onder A tot en met E genoemde groepen; en </w:t>
      </w:r>
    </w:p>
    <w:p w14:paraId="217949B5" w14:textId="6BED39FD" w:rsidR="00546319" w:rsidRPr="00546319" w:rsidRDefault="00546319" w:rsidP="00546319">
      <w:pPr>
        <w:numPr>
          <w:ilvl w:val="1"/>
          <w:numId w:val="5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waarbij de omzet die wordt behaald met het verkopen als bedoeld onder a. hoger is dan 50</w:t>
      </w:r>
      <w:r w:rsidR="00126020">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van de totale omzet en voor meer dan 50</w:t>
      </w:r>
      <w:r w:rsidR="00126B72">
        <w:rPr>
          <w:rFonts w:ascii="Calibri" w:eastAsia="Times New Roman" w:hAnsi="Calibri" w:cs="Arial"/>
          <w:sz w:val="24"/>
          <w:szCs w:val="24"/>
          <w:lang w:eastAsia="nl-NL"/>
        </w:rPr>
        <w:t>%</w:t>
      </w:r>
      <w:r w:rsidR="00126020">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van de totale omzet bestaat uit het verkopen aan </w:t>
      </w:r>
      <w:r w:rsidR="009E0D20">
        <w:rPr>
          <w:rFonts w:ascii="Calibri" w:eastAsia="Times New Roman" w:hAnsi="Calibri" w:cs="Arial"/>
          <w:sz w:val="24"/>
          <w:szCs w:val="24"/>
          <w:lang w:eastAsia="nl-NL"/>
        </w:rPr>
        <w:t>b</w:t>
      </w:r>
      <w:r w:rsidR="009E0D20" w:rsidRPr="009E0D20">
        <w:rPr>
          <w:rFonts w:ascii="Calibri" w:eastAsia="Times New Roman" w:hAnsi="Calibri" w:cs="Arial"/>
          <w:sz w:val="24"/>
          <w:szCs w:val="24"/>
          <w:lang w:eastAsia="nl-NL"/>
        </w:rPr>
        <w:t>edrijfsmatige afnemers.</w:t>
      </w:r>
    </w:p>
    <w:p w14:paraId="450D6DE2" w14:textId="77777777" w:rsidR="00546319" w:rsidRPr="00546319" w:rsidRDefault="00546319" w:rsidP="00546319">
      <w:pPr>
        <w:spacing w:after="0" w:line="240" w:lineRule="auto"/>
        <w:rPr>
          <w:rFonts w:ascii="Calibri" w:eastAsia="Times New Roman" w:hAnsi="Calibri" w:cs="Arial"/>
          <w:sz w:val="24"/>
          <w:szCs w:val="24"/>
          <w:lang w:eastAsia="nl-NL"/>
        </w:rPr>
      </w:pPr>
    </w:p>
    <w:p w14:paraId="2F3D5BBB" w14:textId="77777777" w:rsidR="00546319" w:rsidRPr="00546319" w:rsidRDefault="00546319" w:rsidP="00546319">
      <w:pPr>
        <w:spacing w:after="0" w:line="240" w:lineRule="auto"/>
        <w:rPr>
          <w:rFonts w:ascii="Calibri" w:eastAsia="Times New Roman" w:hAnsi="Calibri" w:cs="Arial"/>
          <w:b/>
          <w:sz w:val="24"/>
          <w:szCs w:val="24"/>
          <w:lang w:val="en-GB" w:eastAsia="nl-NL"/>
        </w:rPr>
      </w:pPr>
      <w:r w:rsidRPr="00546319">
        <w:rPr>
          <w:rFonts w:ascii="Calibri" w:eastAsia="Times New Roman" w:hAnsi="Calibri" w:cs="Arial"/>
          <w:b/>
          <w:sz w:val="24"/>
          <w:szCs w:val="24"/>
          <w:lang w:eastAsia="nl-NL"/>
        </w:rPr>
        <w:tab/>
      </w:r>
      <w:r w:rsidRPr="00546319">
        <w:rPr>
          <w:rFonts w:ascii="Calibri" w:eastAsia="Times New Roman" w:hAnsi="Calibri" w:cs="Arial"/>
          <w:b/>
          <w:sz w:val="24"/>
          <w:szCs w:val="24"/>
          <w:lang w:val="en-GB" w:eastAsia="nl-NL"/>
        </w:rPr>
        <w:t>GROEP A: CHOCOLADE</w:t>
      </w:r>
    </w:p>
    <w:p w14:paraId="1B18FAF7" w14:textId="54903D4C" w:rsidR="009258C8" w:rsidRPr="00DE3BAF" w:rsidRDefault="009E0D20" w:rsidP="00546319">
      <w:pPr>
        <w:numPr>
          <w:ilvl w:val="0"/>
          <w:numId w:val="59"/>
        </w:numPr>
        <w:spacing w:after="0" w:line="240" w:lineRule="auto"/>
        <w:rPr>
          <w:rFonts w:ascii="Calibri" w:eastAsia="Times New Roman" w:hAnsi="Calibri" w:cs="Arial"/>
          <w:sz w:val="24"/>
          <w:szCs w:val="24"/>
          <w:lang w:eastAsia="nl-NL"/>
        </w:rPr>
      </w:pPr>
      <w:r w:rsidRPr="00DE3BAF">
        <w:rPr>
          <w:rFonts w:ascii="Calibri" w:eastAsia="Times New Roman" w:hAnsi="Calibri" w:cs="Arial"/>
          <w:sz w:val="24"/>
          <w:szCs w:val="24"/>
          <w:lang w:eastAsia="nl-NL"/>
        </w:rPr>
        <w:t>repen (waaronder mede begrepen afslank-, maaltijd-, sport- en energierepen);</w:t>
      </w:r>
    </w:p>
    <w:p w14:paraId="5225975A" w14:textId="77777777" w:rsidR="00546319" w:rsidRPr="00546319" w:rsidRDefault="00546319" w:rsidP="00546319">
      <w:pPr>
        <w:numPr>
          <w:ilvl w:val="0"/>
          <w:numId w:val="59"/>
        </w:numPr>
        <w:spacing w:after="0" w:line="240" w:lineRule="auto"/>
        <w:rPr>
          <w:rFonts w:ascii="Calibri" w:eastAsia="Times New Roman" w:hAnsi="Calibri" w:cs="Arial"/>
          <w:sz w:val="24"/>
          <w:szCs w:val="24"/>
          <w:lang w:val="en-GB" w:eastAsia="nl-NL"/>
        </w:rPr>
      </w:pPr>
      <w:proofErr w:type="spellStart"/>
      <w:r w:rsidRPr="00546319">
        <w:rPr>
          <w:rFonts w:ascii="Calibri" w:eastAsia="Times New Roman" w:hAnsi="Calibri" w:cs="Arial"/>
          <w:sz w:val="24"/>
          <w:szCs w:val="24"/>
          <w:lang w:val="en-GB" w:eastAsia="nl-NL"/>
        </w:rPr>
        <w:t>candybars</w:t>
      </w:r>
      <w:proofErr w:type="spellEnd"/>
      <w:r w:rsidRPr="00546319">
        <w:rPr>
          <w:rFonts w:ascii="Calibri" w:eastAsia="Times New Roman" w:hAnsi="Calibri" w:cs="Arial"/>
          <w:sz w:val="24"/>
          <w:szCs w:val="24"/>
          <w:lang w:val="en-GB" w:eastAsia="nl-NL"/>
        </w:rPr>
        <w:t>;</w:t>
      </w:r>
    </w:p>
    <w:p w14:paraId="072C3582" w14:textId="77777777" w:rsidR="00546319" w:rsidRPr="00546319" w:rsidRDefault="00546319" w:rsidP="00546319">
      <w:pPr>
        <w:numPr>
          <w:ilvl w:val="0"/>
          <w:numId w:val="5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chocolade, en/of bonbons;</w:t>
      </w:r>
    </w:p>
    <w:p w14:paraId="460D7F96" w14:textId="77777777" w:rsidR="00546319" w:rsidRPr="00546319" w:rsidRDefault="00546319" w:rsidP="00546319">
      <w:pPr>
        <w:numPr>
          <w:ilvl w:val="0"/>
          <w:numId w:val="5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dragees;</w:t>
      </w:r>
    </w:p>
    <w:p w14:paraId="0EE482A6" w14:textId="77777777" w:rsidR="00546319" w:rsidRPr="00546319" w:rsidRDefault="00546319" w:rsidP="00546319">
      <w:pPr>
        <w:numPr>
          <w:ilvl w:val="0"/>
          <w:numId w:val="5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seizoenartikelen.</w:t>
      </w:r>
    </w:p>
    <w:p w14:paraId="6F74D605"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b/>
        <w:t>GROEP B: SUIKERWERK</w:t>
      </w:r>
    </w:p>
    <w:p w14:paraId="7043751A" w14:textId="77777777" w:rsidR="00546319" w:rsidRPr="00546319" w:rsidRDefault="00546319" w:rsidP="00546319">
      <w:pPr>
        <w:numPr>
          <w:ilvl w:val="0"/>
          <w:numId w:val="6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drop;</w:t>
      </w:r>
    </w:p>
    <w:p w14:paraId="66F046E0" w14:textId="77777777" w:rsidR="00546319" w:rsidRPr="00546319" w:rsidRDefault="00546319" w:rsidP="00546319">
      <w:pPr>
        <w:numPr>
          <w:ilvl w:val="0"/>
          <w:numId w:val="6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kauwgum;</w:t>
      </w:r>
    </w:p>
    <w:p w14:paraId="2ADBF6E3" w14:textId="77777777" w:rsidR="00546319" w:rsidRPr="00546319" w:rsidRDefault="00546319" w:rsidP="00546319">
      <w:pPr>
        <w:numPr>
          <w:ilvl w:val="0"/>
          <w:numId w:val="6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pepermunt en/of dragees;</w:t>
      </w:r>
    </w:p>
    <w:p w14:paraId="539B3170" w14:textId="77777777" w:rsidR="00546319" w:rsidRPr="00546319" w:rsidRDefault="00546319" w:rsidP="00546319">
      <w:pPr>
        <w:numPr>
          <w:ilvl w:val="0"/>
          <w:numId w:val="6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overige suikerwerk;</w:t>
      </w:r>
    </w:p>
    <w:p w14:paraId="03C480C4" w14:textId="77777777" w:rsidR="00546319" w:rsidRPr="00546319" w:rsidRDefault="00546319" w:rsidP="00546319">
      <w:pPr>
        <w:numPr>
          <w:ilvl w:val="0"/>
          <w:numId w:val="6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seizoenartikelen.</w:t>
      </w:r>
    </w:p>
    <w:p w14:paraId="248C81F9"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b/>
        <w:t>GROEP C: BISKWIE, BANKET EN SNIJKOEK</w:t>
      </w:r>
    </w:p>
    <w:p w14:paraId="3D62EBB9"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proofErr w:type="spellStart"/>
      <w:r w:rsidRPr="00546319">
        <w:rPr>
          <w:rFonts w:ascii="Calibri" w:eastAsia="Times New Roman" w:hAnsi="Calibri" w:cs="Arial"/>
          <w:sz w:val="24"/>
          <w:szCs w:val="24"/>
          <w:lang w:eastAsia="nl-NL"/>
        </w:rPr>
        <w:t>biskwie</w:t>
      </w:r>
      <w:proofErr w:type="spellEnd"/>
      <w:r w:rsidRPr="00546319">
        <w:rPr>
          <w:rFonts w:ascii="Calibri" w:eastAsia="Times New Roman" w:hAnsi="Calibri" w:cs="Arial"/>
          <w:sz w:val="24"/>
          <w:szCs w:val="24"/>
          <w:lang w:eastAsia="nl-NL"/>
        </w:rPr>
        <w:t xml:space="preserve"> en wafels;</w:t>
      </w:r>
    </w:p>
    <w:p w14:paraId="16F9EFE0"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koekjes;</w:t>
      </w:r>
    </w:p>
    <w:p w14:paraId="0D742BC9"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proofErr w:type="spellStart"/>
      <w:r w:rsidRPr="00546319">
        <w:rPr>
          <w:rFonts w:ascii="Calibri" w:eastAsia="Times New Roman" w:hAnsi="Calibri" w:cs="Arial"/>
          <w:sz w:val="24"/>
          <w:szCs w:val="24"/>
          <w:lang w:eastAsia="nl-NL"/>
        </w:rPr>
        <w:t>chocoladebiskwie</w:t>
      </w:r>
      <w:proofErr w:type="spellEnd"/>
      <w:r w:rsidRPr="00546319">
        <w:rPr>
          <w:rFonts w:ascii="Calibri" w:eastAsia="Times New Roman" w:hAnsi="Calibri" w:cs="Arial"/>
          <w:sz w:val="24"/>
          <w:szCs w:val="24"/>
          <w:lang w:eastAsia="nl-NL"/>
        </w:rPr>
        <w:t>;</w:t>
      </w:r>
    </w:p>
    <w:p w14:paraId="3CC07578"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proofErr w:type="spellStart"/>
      <w:r w:rsidRPr="00546319">
        <w:rPr>
          <w:rFonts w:ascii="Calibri" w:eastAsia="Times New Roman" w:hAnsi="Calibri" w:cs="Arial"/>
          <w:sz w:val="24"/>
          <w:szCs w:val="24"/>
          <w:lang w:eastAsia="nl-NL"/>
        </w:rPr>
        <w:t>stuksartikelen</w:t>
      </w:r>
      <w:proofErr w:type="spellEnd"/>
      <w:r w:rsidRPr="00546319">
        <w:rPr>
          <w:rFonts w:ascii="Calibri" w:eastAsia="Times New Roman" w:hAnsi="Calibri" w:cs="Arial"/>
          <w:sz w:val="24"/>
          <w:szCs w:val="24"/>
          <w:lang w:eastAsia="nl-NL"/>
        </w:rPr>
        <w:t>;</w:t>
      </w:r>
    </w:p>
    <w:p w14:paraId="3E673FF4"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proofErr w:type="spellStart"/>
      <w:r w:rsidRPr="00546319">
        <w:rPr>
          <w:rFonts w:ascii="Calibri" w:eastAsia="Times New Roman" w:hAnsi="Calibri" w:cs="Arial"/>
          <w:sz w:val="24"/>
          <w:szCs w:val="24"/>
          <w:lang w:eastAsia="nl-NL"/>
        </w:rPr>
        <w:t>stuksartikelen</w:t>
      </w:r>
      <w:proofErr w:type="spellEnd"/>
      <w:r w:rsidRPr="00546319">
        <w:rPr>
          <w:rFonts w:ascii="Calibri" w:eastAsia="Times New Roman" w:hAnsi="Calibri" w:cs="Arial"/>
          <w:sz w:val="24"/>
          <w:szCs w:val="24"/>
          <w:lang w:eastAsia="nl-NL"/>
        </w:rPr>
        <w:t xml:space="preserve"> en/of banket;</w:t>
      </w:r>
    </w:p>
    <w:p w14:paraId="1A0D58CC"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gebak;</w:t>
      </w:r>
    </w:p>
    <w:p w14:paraId="0D1445D5"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diepvriesgebak;</w:t>
      </w:r>
    </w:p>
    <w:p w14:paraId="5DC7A6F0"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snijkoek;</w:t>
      </w:r>
    </w:p>
    <w:p w14:paraId="4F5C259F" w14:textId="77777777" w:rsidR="00546319" w:rsidRPr="00546319" w:rsidRDefault="00546319" w:rsidP="00546319">
      <w:pPr>
        <w:numPr>
          <w:ilvl w:val="0"/>
          <w:numId w:val="6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seizoenartikelen.</w:t>
      </w:r>
    </w:p>
    <w:p w14:paraId="1D1C15D6" w14:textId="77777777" w:rsidR="00546319" w:rsidRPr="00546319" w:rsidRDefault="00546319" w:rsidP="00546319">
      <w:pPr>
        <w:spacing w:after="0" w:line="240" w:lineRule="auto"/>
        <w:ind w:firstLine="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GROEP D: HARTIGE VERSNAPERINGEN</w:t>
      </w:r>
    </w:p>
    <w:p w14:paraId="65858BBB" w14:textId="54F910AD" w:rsidR="009258C8" w:rsidRPr="00546319" w:rsidRDefault="009258C8" w:rsidP="00546319">
      <w:pPr>
        <w:numPr>
          <w:ilvl w:val="0"/>
          <w:numId w:val="62"/>
        </w:numPr>
        <w:spacing w:after="0" w:line="240" w:lineRule="auto"/>
        <w:rPr>
          <w:rFonts w:ascii="Calibri" w:eastAsia="Times New Roman" w:hAnsi="Calibri" w:cs="Arial"/>
          <w:sz w:val="24"/>
          <w:szCs w:val="24"/>
          <w:lang w:eastAsia="nl-NL"/>
        </w:rPr>
      </w:pPr>
      <w:r w:rsidRPr="009258C8">
        <w:rPr>
          <w:rFonts w:ascii="Calibri" w:eastAsia="Times New Roman" w:hAnsi="Calibri" w:cs="Arial"/>
          <w:sz w:val="24"/>
          <w:szCs w:val="24"/>
          <w:lang w:eastAsia="nl-NL"/>
        </w:rPr>
        <w:t>pinda's, pitten en/of noten, alsmede mengsels daarvan al dan niet met een of meer andere producten zoals gedroogde zuidvruchten (bijvoorbeeld studentenhaver);</w:t>
      </w:r>
    </w:p>
    <w:p w14:paraId="6437E094" w14:textId="77777777" w:rsidR="00546319" w:rsidRPr="00546319" w:rsidRDefault="00546319" w:rsidP="00546319">
      <w:pPr>
        <w:numPr>
          <w:ilvl w:val="0"/>
          <w:numId w:val="6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zoute </w:t>
      </w:r>
      <w:proofErr w:type="spellStart"/>
      <w:r w:rsidRPr="00546319">
        <w:rPr>
          <w:rFonts w:ascii="Calibri" w:eastAsia="Times New Roman" w:hAnsi="Calibri" w:cs="Arial"/>
          <w:sz w:val="24"/>
          <w:szCs w:val="24"/>
          <w:lang w:eastAsia="nl-NL"/>
        </w:rPr>
        <w:t>biskwies</w:t>
      </w:r>
      <w:proofErr w:type="spellEnd"/>
      <w:r w:rsidRPr="00546319">
        <w:rPr>
          <w:rFonts w:ascii="Calibri" w:eastAsia="Times New Roman" w:hAnsi="Calibri" w:cs="Arial"/>
          <w:sz w:val="24"/>
          <w:szCs w:val="24"/>
          <w:lang w:eastAsia="nl-NL"/>
        </w:rPr>
        <w:t>;</w:t>
      </w:r>
    </w:p>
    <w:p w14:paraId="4EAF7CE2" w14:textId="77777777" w:rsidR="00546319" w:rsidRPr="00546319" w:rsidRDefault="00546319" w:rsidP="00546319">
      <w:pPr>
        <w:numPr>
          <w:ilvl w:val="0"/>
          <w:numId w:val="6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onderleggers;</w:t>
      </w:r>
    </w:p>
    <w:p w14:paraId="3D56D241" w14:textId="77777777" w:rsidR="00546319" w:rsidRPr="00546319" w:rsidRDefault="00546319" w:rsidP="00546319">
      <w:pPr>
        <w:numPr>
          <w:ilvl w:val="0"/>
          <w:numId w:val="6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chips en/of frietsticks;</w:t>
      </w:r>
    </w:p>
    <w:p w14:paraId="46CCCD85" w14:textId="77777777" w:rsidR="00546319" w:rsidRPr="00546319" w:rsidRDefault="00546319" w:rsidP="00546319">
      <w:pPr>
        <w:numPr>
          <w:ilvl w:val="0"/>
          <w:numId w:val="6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overige cocktailsnacks.</w:t>
      </w:r>
    </w:p>
    <w:p w14:paraId="39F55337" w14:textId="77777777" w:rsidR="00546319" w:rsidRPr="00546319" w:rsidRDefault="00546319" w:rsidP="00546319">
      <w:pPr>
        <w:spacing w:after="0" w:line="240" w:lineRule="auto"/>
        <w:ind w:firstLine="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GROEP E: OVERIGE ZOETWAREN EN SNOEPGOED</w:t>
      </w:r>
    </w:p>
    <w:p w14:paraId="13862E0A" w14:textId="77777777" w:rsidR="00546319" w:rsidRPr="00546319" w:rsidRDefault="00546319" w:rsidP="00546319">
      <w:pPr>
        <w:numPr>
          <w:ilvl w:val="0"/>
          <w:numId w:val="6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overige zoetwaren (waaronder mede begrepen zoetwaren gemaakt van fruitpuree);</w:t>
      </w:r>
    </w:p>
    <w:p w14:paraId="1DA0ECEF" w14:textId="0656B5C2" w:rsidR="00546319" w:rsidRPr="00546319" w:rsidRDefault="00546319" w:rsidP="00546319">
      <w:pPr>
        <w:numPr>
          <w:ilvl w:val="0"/>
          <w:numId w:val="6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overig snoepgoed (waaronder mede begrepen snoepgoed gemaakt van fruitpuree)</w:t>
      </w:r>
      <w:r w:rsidR="00322AE7">
        <w:rPr>
          <w:rFonts w:ascii="Calibri" w:eastAsia="Times New Roman" w:hAnsi="Calibri" w:cs="Arial"/>
          <w:sz w:val="24"/>
          <w:szCs w:val="24"/>
          <w:lang w:eastAsia="nl-NL"/>
        </w:rPr>
        <w:t>.</w:t>
      </w:r>
    </w:p>
    <w:p w14:paraId="41AE4240" w14:textId="77777777" w:rsidR="00546319" w:rsidRPr="00546319" w:rsidRDefault="00546319" w:rsidP="00546319">
      <w:pPr>
        <w:spacing w:after="0" w:line="240" w:lineRule="auto"/>
        <w:ind w:left="567"/>
        <w:rPr>
          <w:rFonts w:ascii="Calibri" w:eastAsia="Times New Roman" w:hAnsi="Calibri" w:cs="Arial"/>
          <w:sz w:val="24"/>
          <w:szCs w:val="24"/>
          <w:lang w:eastAsia="nl-NL"/>
        </w:rPr>
      </w:pPr>
    </w:p>
    <w:p w14:paraId="55305848" w14:textId="77777777" w:rsidR="00546319" w:rsidRPr="00546319" w:rsidRDefault="00546319" w:rsidP="00546319">
      <w:pPr>
        <w:numPr>
          <w:ilvl w:val="0"/>
          <w:numId w:val="5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 xml:space="preserve">Onder Groothandel in Tabak en Tabaksproducten als bedoeld in lid 1 wordt verstaan de onderneming: </w:t>
      </w:r>
    </w:p>
    <w:p w14:paraId="3AB7A37D" w14:textId="5885C748" w:rsidR="00546319" w:rsidRPr="00546319" w:rsidRDefault="00546319" w:rsidP="00546319">
      <w:pPr>
        <w:numPr>
          <w:ilvl w:val="1"/>
          <w:numId w:val="5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die zich bezig houdt met het kopen en verkopen van </w:t>
      </w:r>
      <w:r w:rsidR="00967DA7" w:rsidRPr="00967DA7">
        <w:rPr>
          <w:rFonts w:ascii="Calibri" w:eastAsia="Times New Roman" w:hAnsi="Calibri" w:cs="Arial"/>
          <w:sz w:val="24"/>
          <w:szCs w:val="24"/>
          <w:lang w:eastAsia="nl-NL"/>
        </w:rPr>
        <w:t>tabak, tabaksproducten, elektronische dampwaar (elektronische sigaretten, navulverpakkingen, elektronische sigaretten zonder nicotine, navulverpakkingen zonder nicotine en/of patronen zonder nicotine) en/of voor roken bestemde kruidenproducten als bedoeld in artikel 1 van de Tabaks- en rookwarenwet (wet van 10 maart 1988, Staatsblad 2021, nr. 597</w:t>
      </w:r>
      <w:r w:rsidR="00A2102A">
        <w:rPr>
          <w:rFonts w:ascii="Calibri" w:eastAsia="Times New Roman" w:hAnsi="Calibri" w:cs="Arial"/>
          <w:sz w:val="24"/>
          <w:szCs w:val="24"/>
          <w:lang w:eastAsia="nl-NL"/>
        </w:rPr>
        <w:t>)</w:t>
      </w:r>
      <w:r w:rsidR="00967DA7" w:rsidRPr="00967DA7" w:rsidDel="00967DA7">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(ongeacht de herkomst, de verpakkingsvorm of verschijningsvorm); en</w:t>
      </w:r>
    </w:p>
    <w:p w14:paraId="3207CA61" w14:textId="5F3B6D32" w:rsidR="00546319" w:rsidRDefault="00546319" w:rsidP="00546319">
      <w:pPr>
        <w:widowControl w:val="0"/>
        <w:numPr>
          <w:ilvl w:val="1"/>
          <w:numId w:val="5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waarbij de omzet die wordt behaald met het verkopen als bedoeld onder a. hoger is dan 50</w:t>
      </w:r>
      <w:r w:rsidR="002C5D2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van de totale omzet en voor meer dan 50</w:t>
      </w:r>
      <w:r w:rsidR="00CC3056">
        <w:rPr>
          <w:rFonts w:ascii="Calibri" w:eastAsia="Times New Roman" w:hAnsi="Calibri" w:cs="Arial"/>
          <w:sz w:val="24"/>
          <w:szCs w:val="24"/>
          <w:lang w:eastAsia="nl-NL"/>
        </w:rPr>
        <w:t xml:space="preserve">% van de totale omzet </w:t>
      </w:r>
      <w:r w:rsidRPr="00546319">
        <w:rPr>
          <w:rFonts w:ascii="Calibri" w:eastAsia="Times New Roman" w:hAnsi="Calibri" w:cs="Arial"/>
          <w:sz w:val="24"/>
          <w:szCs w:val="24"/>
          <w:lang w:eastAsia="nl-NL"/>
        </w:rPr>
        <w:t xml:space="preserve">bestaat uit het verkopen aan </w:t>
      </w:r>
      <w:r w:rsidR="00495D0E">
        <w:rPr>
          <w:rFonts w:ascii="Calibri" w:eastAsia="Times New Roman" w:hAnsi="Calibri" w:cs="Arial"/>
          <w:sz w:val="24"/>
          <w:szCs w:val="24"/>
          <w:lang w:eastAsia="nl-NL"/>
        </w:rPr>
        <w:t>bedrijfsmatige afnemers.</w:t>
      </w:r>
    </w:p>
    <w:p w14:paraId="52FDD45C" w14:textId="77777777" w:rsidR="00106421" w:rsidRPr="00546319" w:rsidRDefault="00106421" w:rsidP="009575CF">
      <w:pPr>
        <w:widowControl w:val="0"/>
        <w:spacing w:after="0" w:line="240" w:lineRule="auto"/>
        <w:rPr>
          <w:rFonts w:ascii="Calibri" w:eastAsia="Times New Roman" w:hAnsi="Calibri" w:cs="Arial"/>
          <w:sz w:val="24"/>
          <w:szCs w:val="24"/>
          <w:lang w:eastAsia="nl-NL"/>
        </w:rPr>
      </w:pPr>
    </w:p>
    <w:p w14:paraId="6FEBA827" w14:textId="05D90E9B" w:rsidR="00546319" w:rsidRPr="00546319" w:rsidRDefault="00546319" w:rsidP="00546319">
      <w:pPr>
        <w:numPr>
          <w:ilvl w:val="0"/>
          <w:numId w:val="5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Onder Groothandel in Bakkerijgrondstoffen als bedoeld in lid 1 wordt verstaan de onderneming:</w:t>
      </w:r>
    </w:p>
    <w:p w14:paraId="3E9ED3DC" w14:textId="7311F1F3" w:rsidR="00546319" w:rsidRPr="00546319" w:rsidRDefault="000E65E1" w:rsidP="00546319">
      <w:pPr>
        <w:numPr>
          <w:ilvl w:val="0"/>
          <w:numId w:val="58"/>
        </w:numPr>
        <w:spacing w:after="0" w:line="240" w:lineRule="auto"/>
        <w:rPr>
          <w:rFonts w:ascii="Calibri" w:eastAsia="Times New Roman" w:hAnsi="Calibri" w:cs="Arial"/>
          <w:sz w:val="24"/>
          <w:szCs w:val="24"/>
          <w:lang w:eastAsia="nl-NL"/>
        </w:rPr>
      </w:pPr>
      <w:r>
        <w:rPr>
          <w:rFonts w:ascii="Calibri" w:eastAsia="Times New Roman" w:hAnsi="Calibri" w:cs="Arial"/>
          <w:sz w:val="24"/>
          <w:szCs w:val="24"/>
          <w:lang w:eastAsia="nl-NL"/>
        </w:rPr>
        <w:t>d</w:t>
      </w:r>
      <w:r w:rsidR="00546319" w:rsidRPr="00546319">
        <w:rPr>
          <w:rFonts w:ascii="Calibri" w:eastAsia="Times New Roman" w:hAnsi="Calibri" w:cs="Arial"/>
          <w:sz w:val="24"/>
          <w:szCs w:val="24"/>
          <w:lang w:eastAsia="nl-NL"/>
        </w:rPr>
        <w:t xml:space="preserve">ie zich bezig houdt met het kopen en verkopen van </w:t>
      </w:r>
      <w:r w:rsidR="00C02FF9">
        <w:rPr>
          <w:rFonts w:ascii="Calibri" w:eastAsia="Times New Roman" w:hAnsi="Calibri" w:cs="Arial"/>
          <w:sz w:val="24"/>
          <w:szCs w:val="24"/>
          <w:lang w:eastAsia="nl-NL"/>
        </w:rPr>
        <w:t xml:space="preserve">een assortiment aan </w:t>
      </w:r>
      <w:r w:rsidR="00546319" w:rsidRPr="00546319">
        <w:rPr>
          <w:rFonts w:ascii="Calibri" w:eastAsia="Times New Roman" w:hAnsi="Calibri" w:cs="Arial"/>
          <w:sz w:val="24"/>
          <w:szCs w:val="24"/>
          <w:lang w:eastAsia="nl-NL"/>
        </w:rPr>
        <w:t xml:space="preserve">bakkerijgrondstoffen </w:t>
      </w:r>
      <w:r w:rsidR="00C02FF9" w:rsidRPr="00C02FF9">
        <w:rPr>
          <w:rFonts w:ascii="Calibri" w:eastAsia="Times New Roman" w:hAnsi="Calibri" w:cs="Arial"/>
          <w:sz w:val="24"/>
          <w:szCs w:val="24"/>
          <w:lang w:eastAsia="nl-NL"/>
        </w:rPr>
        <w:t xml:space="preserve">en/of halffabricaten van bakkersartikelen </w:t>
      </w:r>
      <w:r w:rsidR="00546319" w:rsidRPr="00546319">
        <w:rPr>
          <w:rFonts w:ascii="Calibri" w:eastAsia="Times New Roman" w:hAnsi="Calibri" w:cs="Arial"/>
          <w:sz w:val="24"/>
          <w:szCs w:val="24"/>
          <w:lang w:eastAsia="nl-NL"/>
        </w:rPr>
        <w:t xml:space="preserve">(ongeacht de herkomst, de verpakkingsvorm of verschijningsvorm); en </w:t>
      </w:r>
    </w:p>
    <w:p w14:paraId="6E3263C7" w14:textId="5DA70AF9" w:rsidR="00546319" w:rsidRDefault="00546319" w:rsidP="00546319">
      <w:pPr>
        <w:numPr>
          <w:ilvl w:val="0"/>
          <w:numId w:val="5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waarbij de omzet die wordt behaald met het verkopen als bedoeld onder a. hoger is dan 50</w:t>
      </w:r>
      <w:r w:rsidR="003633F3">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van de totale omzet en voor meer dan 50</w:t>
      </w:r>
      <w:r w:rsidR="003633F3">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van de totale omzet bestaat uit het verkopen aan </w:t>
      </w:r>
      <w:r w:rsidR="00106421">
        <w:rPr>
          <w:rFonts w:ascii="Calibri" w:eastAsia="Times New Roman" w:hAnsi="Calibri" w:cs="Arial"/>
          <w:sz w:val="24"/>
          <w:szCs w:val="24"/>
          <w:lang w:eastAsia="nl-NL"/>
        </w:rPr>
        <w:t>bedrijfsmatige afnemers.</w:t>
      </w:r>
    </w:p>
    <w:p w14:paraId="5DE0D08C" w14:textId="77777777" w:rsidR="00B07C3F" w:rsidRDefault="00B07C3F" w:rsidP="00B07C3F">
      <w:pPr>
        <w:spacing w:after="0" w:line="240" w:lineRule="auto"/>
        <w:rPr>
          <w:rFonts w:ascii="Calibri" w:eastAsia="Times New Roman" w:hAnsi="Calibri" w:cs="Arial"/>
          <w:sz w:val="24"/>
          <w:szCs w:val="24"/>
          <w:lang w:eastAsia="nl-NL"/>
        </w:rPr>
      </w:pPr>
    </w:p>
    <w:p w14:paraId="283C0020" w14:textId="77777777" w:rsidR="00B07C3F" w:rsidRPr="00427F98" w:rsidRDefault="00B07C3F" w:rsidP="009575CF">
      <w:pPr>
        <w:widowControl w:val="0"/>
        <w:spacing w:after="0" w:line="240" w:lineRule="auto"/>
        <w:ind w:left="567"/>
        <w:rPr>
          <w:rFonts w:ascii="Calibri" w:eastAsia="Times New Roman" w:hAnsi="Calibri" w:cs="Arial"/>
          <w:sz w:val="24"/>
          <w:szCs w:val="24"/>
          <w:lang w:eastAsia="nl-NL"/>
        </w:rPr>
      </w:pPr>
      <w:r w:rsidRPr="00427F98">
        <w:rPr>
          <w:rFonts w:ascii="Calibri" w:eastAsia="Times New Roman" w:hAnsi="Calibri" w:cs="Arial"/>
          <w:sz w:val="24"/>
          <w:szCs w:val="24"/>
          <w:lang w:eastAsia="nl-NL"/>
        </w:rPr>
        <w:t xml:space="preserve">Onder "bakkerijgrondstoffen" worden verstaan grondstoffen die gewoonlijk door ambachtelijke en industriële bakkers worden gekocht, zoals meel, bloem, gist, mixen (bijvoorbeeld broodmixen, cakemixen), poeders (bijvoorbeeld bakpoeders, bruinbrood poeder, schuimpoeder), rijsmiddelen, stabilisatoren (bijvoorbeeld beslagstabilisatoren), bindmiddelen, broodverbetermiddelen, andere broodingrediënten, </w:t>
      </w:r>
      <w:proofErr w:type="spellStart"/>
      <w:r w:rsidRPr="00427F98">
        <w:rPr>
          <w:rFonts w:ascii="Calibri" w:eastAsia="Times New Roman" w:hAnsi="Calibri" w:cs="Arial"/>
          <w:sz w:val="24"/>
          <w:szCs w:val="24"/>
          <w:lang w:eastAsia="nl-NL"/>
        </w:rPr>
        <w:t>toppings</w:t>
      </w:r>
      <w:proofErr w:type="spellEnd"/>
      <w:r w:rsidRPr="00427F98">
        <w:rPr>
          <w:rFonts w:ascii="Calibri" w:eastAsia="Times New Roman" w:hAnsi="Calibri" w:cs="Arial"/>
          <w:sz w:val="24"/>
          <w:szCs w:val="24"/>
          <w:lang w:eastAsia="nl-NL"/>
        </w:rPr>
        <w:t>, vullingen, decoraties, vruchten, vruchtenconserven, gekonfijte producten, boter, slagroom, spijs, oliën, noten, pitten, zaden, kruiden, suikers, suikervervangers, zout, aroma's, smaakstoffen.</w:t>
      </w:r>
    </w:p>
    <w:p w14:paraId="3D8F4C52" w14:textId="11422C88" w:rsidR="00B07C3F" w:rsidRDefault="00B07C3F" w:rsidP="009575CF">
      <w:pPr>
        <w:widowControl w:val="0"/>
        <w:spacing w:after="0" w:line="240" w:lineRule="auto"/>
        <w:ind w:left="567"/>
        <w:rPr>
          <w:rFonts w:ascii="Calibri" w:eastAsia="Times New Roman" w:hAnsi="Calibri" w:cs="Arial"/>
          <w:sz w:val="24"/>
          <w:szCs w:val="24"/>
          <w:lang w:eastAsia="nl-NL"/>
        </w:rPr>
      </w:pPr>
      <w:r w:rsidRPr="00427F98">
        <w:rPr>
          <w:rFonts w:ascii="Calibri" w:eastAsia="Times New Roman" w:hAnsi="Calibri" w:cs="Arial"/>
          <w:sz w:val="24"/>
          <w:szCs w:val="24"/>
          <w:lang w:eastAsia="nl-NL"/>
        </w:rPr>
        <w:t>Onder "halffabricaten van bakkersartikelen" worden verstaan producten die nog een of meerdere (hitte)behandelingen dienen te ondergaan teneinde een voor directe consumptie gereed product te verkrijgen, waarbij het onverschillig is of die verdere behandeling al dan niet door de consument wordt uitgevoerd.</w:t>
      </w:r>
    </w:p>
    <w:p w14:paraId="0B4595B7" w14:textId="77777777" w:rsidR="00B07C3F" w:rsidRPr="00546319" w:rsidRDefault="00B07C3F" w:rsidP="009575CF">
      <w:pPr>
        <w:spacing w:after="0" w:line="240" w:lineRule="auto"/>
        <w:rPr>
          <w:rFonts w:ascii="Calibri" w:eastAsia="Times New Roman" w:hAnsi="Calibri" w:cs="Arial"/>
          <w:sz w:val="24"/>
          <w:szCs w:val="24"/>
          <w:lang w:eastAsia="nl-NL"/>
        </w:rPr>
      </w:pPr>
    </w:p>
    <w:p w14:paraId="1E2AC6BA" w14:textId="41CB121D" w:rsidR="00546319" w:rsidRPr="00546319" w:rsidRDefault="00546319" w:rsidP="00546319">
      <w:pPr>
        <w:numPr>
          <w:ilvl w:val="0"/>
          <w:numId w:val="5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Onder Groothandel in Aanverwante </w:t>
      </w:r>
      <w:r w:rsidR="00265666">
        <w:rPr>
          <w:rFonts w:ascii="Calibri" w:eastAsia="Times New Roman" w:hAnsi="Calibri" w:cs="Arial"/>
          <w:sz w:val="24"/>
          <w:szCs w:val="24"/>
          <w:lang w:eastAsia="nl-NL"/>
        </w:rPr>
        <w:t>P</w:t>
      </w:r>
      <w:r w:rsidRPr="00546319">
        <w:rPr>
          <w:rFonts w:ascii="Calibri" w:eastAsia="Times New Roman" w:hAnsi="Calibri" w:cs="Arial"/>
          <w:sz w:val="24"/>
          <w:szCs w:val="24"/>
          <w:lang w:eastAsia="nl-NL"/>
        </w:rPr>
        <w:t xml:space="preserve">roducten als bedoeld in lid 1 wordt verstaan de onderneming: </w:t>
      </w:r>
    </w:p>
    <w:p w14:paraId="6A1683BE" w14:textId="5398762F" w:rsidR="00546319" w:rsidRPr="00546319" w:rsidRDefault="00546319" w:rsidP="00546319">
      <w:pPr>
        <w:numPr>
          <w:ilvl w:val="1"/>
          <w:numId w:val="6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die zich bezig houdt met het kopen en verkopen van specerijen en/of vleeswaren en/of visconserven en/of gedroogde zuidvruchten </w:t>
      </w:r>
      <w:r w:rsidR="00936DE8">
        <w:rPr>
          <w:rFonts w:ascii="Calibri" w:eastAsia="Times New Roman" w:hAnsi="Calibri" w:cs="Arial"/>
          <w:sz w:val="24"/>
          <w:szCs w:val="24"/>
          <w:lang w:eastAsia="nl-NL"/>
        </w:rPr>
        <w:t xml:space="preserve">en/of kruiden </w:t>
      </w:r>
      <w:r w:rsidRPr="00546319">
        <w:rPr>
          <w:rFonts w:ascii="Calibri" w:eastAsia="Times New Roman" w:hAnsi="Calibri" w:cs="Arial"/>
          <w:sz w:val="24"/>
          <w:szCs w:val="24"/>
          <w:lang w:eastAsia="nl-NL"/>
        </w:rPr>
        <w:t>(ongeacht de herkomst, de verpakkingsvorm of verschijningsvorm)</w:t>
      </w:r>
      <w:r w:rsidR="00583262">
        <w:rPr>
          <w:rFonts w:ascii="Calibri" w:eastAsia="Times New Roman" w:hAnsi="Calibri" w:cs="Arial"/>
          <w:sz w:val="24"/>
          <w:szCs w:val="24"/>
          <w:lang w:eastAsia="nl-NL"/>
        </w:rPr>
        <w:t>,</w:t>
      </w:r>
      <w:r w:rsidR="00A44B92">
        <w:rPr>
          <w:rFonts w:ascii="Calibri" w:eastAsia="Times New Roman" w:hAnsi="Calibri" w:cs="Arial"/>
          <w:sz w:val="24"/>
          <w:szCs w:val="24"/>
          <w:lang w:eastAsia="nl-NL"/>
        </w:rPr>
        <w:t xml:space="preserve"> met uitzondering van verse kruiden</w:t>
      </w:r>
      <w:r w:rsidRPr="00546319">
        <w:rPr>
          <w:rFonts w:ascii="Calibri" w:eastAsia="Times New Roman" w:hAnsi="Calibri" w:cs="Arial"/>
          <w:sz w:val="24"/>
          <w:szCs w:val="24"/>
          <w:lang w:eastAsia="nl-NL"/>
        </w:rPr>
        <w:t>; en</w:t>
      </w:r>
    </w:p>
    <w:p w14:paraId="7CC8F65F" w14:textId="47879231" w:rsidR="00546319" w:rsidRDefault="00546319" w:rsidP="00546319">
      <w:pPr>
        <w:numPr>
          <w:ilvl w:val="1"/>
          <w:numId w:val="6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waarbij de omzet die wordt behaald met het verkopen als bedoeld onder a. hoger is dan 50</w:t>
      </w:r>
      <w:r w:rsidR="00A44B92">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van de totale omzet en voor meer dan 50</w:t>
      </w:r>
      <w:r w:rsidR="00104A1F">
        <w:rPr>
          <w:rFonts w:ascii="Calibri" w:eastAsia="Times New Roman" w:hAnsi="Calibri" w:cs="Arial"/>
          <w:sz w:val="24"/>
          <w:szCs w:val="24"/>
          <w:lang w:eastAsia="nl-NL"/>
        </w:rPr>
        <w:t xml:space="preserve">% van de totale omzet </w:t>
      </w:r>
      <w:r w:rsidRPr="00546319">
        <w:rPr>
          <w:rFonts w:ascii="Calibri" w:eastAsia="Times New Roman" w:hAnsi="Calibri" w:cs="Arial"/>
          <w:sz w:val="24"/>
          <w:szCs w:val="24"/>
          <w:lang w:eastAsia="nl-NL"/>
        </w:rPr>
        <w:t xml:space="preserve">bestaat uit het verkopen aan </w:t>
      </w:r>
      <w:r w:rsidR="00104A1F">
        <w:rPr>
          <w:rFonts w:ascii="Calibri" w:eastAsia="Times New Roman" w:hAnsi="Calibri" w:cs="Arial"/>
          <w:sz w:val="24"/>
          <w:szCs w:val="24"/>
          <w:lang w:eastAsia="nl-NL"/>
        </w:rPr>
        <w:t>bedrijfsmatige afnemers</w:t>
      </w:r>
      <w:r w:rsidR="00284EF5">
        <w:rPr>
          <w:rFonts w:ascii="Calibri" w:eastAsia="Times New Roman" w:hAnsi="Calibri" w:cs="Arial"/>
          <w:sz w:val="24"/>
          <w:szCs w:val="24"/>
          <w:lang w:eastAsia="nl-NL"/>
        </w:rPr>
        <w:t>.</w:t>
      </w:r>
    </w:p>
    <w:p w14:paraId="2E466D41" w14:textId="77777777" w:rsidR="005838F7" w:rsidRDefault="005838F7" w:rsidP="005838F7">
      <w:pPr>
        <w:spacing w:after="0" w:line="240" w:lineRule="auto"/>
        <w:rPr>
          <w:rFonts w:ascii="Calibri" w:eastAsia="Times New Roman" w:hAnsi="Calibri" w:cs="Arial"/>
          <w:sz w:val="24"/>
          <w:szCs w:val="24"/>
          <w:lang w:eastAsia="nl-NL"/>
        </w:rPr>
      </w:pPr>
    </w:p>
    <w:p w14:paraId="58A456EF" w14:textId="12E6B35C" w:rsidR="005838F7" w:rsidRPr="009575CF" w:rsidRDefault="005838F7" w:rsidP="009575CF">
      <w:pPr>
        <w:keepNext/>
        <w:spacing w:after="0" w:line="240" w:lineRule="auto"/>
        <w:rPr>
          <w:rFonts w:ascii="Calibri" w:eastAsia="Times New Roman" w:hAnsi="Calibri" w:cs="Arial"/>
          <w:i/>
          <w:iCs/>
          <w:sz w:val="24"/>
          <w:szCs w:val="24"/>
          <w:lang w:eastAsia="nl-NL"/>
        </w:rPr>
      </w:pPr>
      <w:r w:rsidRPr="009575CF">
        <w:rPr>
          <w:rFonts w:ascii="Calibri" w:eastAsia="Times New Roman" w:hAnsi="Calibri" w:cs="Arial"/>
          <w:i/>
          <w:iCs/>
          <w:sz w:val="24"/>
          <w:szCs w:val="24"/>
          <w:lang w:eastAsia="nl-NL"/>
        </w:rPr>
        <w:lastRenderedPageBreak/>
        <w:t>Definities</w:t>
      </w:r>
    </w:p>
    <w:p w14:paraId="44A09F5C" w14:textId="26783D3B" w:rsidR="00546319" w:rsidRPr="00546319" w:rsidRDefault="00546319" w:rsidP="00546319">
      <w:pPr>
        <w:numPr>
          <w:ilvl w:val="0"/>
          <w:numId w:val="5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Onder </w:t>
      </w:r>
      <w:r w:rsidR="00725BD6">
        <w:rPr>
          <w:rFonts w:ascii="Calibri" w:eastAsia="Times New Roman" w:hAnsi="Calibri" w:cs="Arial"/>
          <w:sz w:val="24"/>
          <w:szCs w:val="24"/>
          <w:lang w:eastAsia="nl-NL"/>
        </w:rPr>
        <w:t>“</w:t>
      </w:r>
      <w:r w:rsidRPr="00546319">
        <w:rPr>
          <w:rFonts w:ascii="Calibri" w:eastAsia="Times New Roman" w:hAnsi="Calibri" w:cs="Arial"/>
          <w:sz w:val="24"/>
          <w:szCs w:val="24"/>
          <w:lang w:eastAsia="nl-NL"/>
        </w:rPr>
        <w:t>kopen</w:t>
      </w:r>
      <w:r w:rsidR="00725BD6">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wordt mede verstaan het verkrijgen van artikelen van enige andere van de groep deel uitmakende onderneming.</w:t>
      </w:r>
    </w:p>
    <w:p w14:paraId="35ACFF75" w14:textId="7B93A1D0" w:rsidR="002A6408" w:rsidRPr="009575CF" w:rsidRDefault="00546319" w:rsidP="009575CF">
      <w:pPr>
        <w:numPr>
          <w:ilvl w:val="0"/>
          <w:numId w:val="56"/>
        </w:numPr>
        <w:spacing w:after="0" w:line="240" w:lineRule="auto"/>
        <w:rPr>
          <w:rFonts w:eastAsia="Times New Roman" w:cs="Arial"/>
          <w:sz w:val="24"/>
          <w:szCs w:val="24"/>
          <w:lang w:eastAsia="nl-NL"/>
        </w:rPr>
      </w:pPr>
      <w:r w:rsidRPr="00546319">
        <w:rPr>
          <w:rFonts w:ascii="Calibri" w:eastAsia="Times New Roman" w:hAnsi="Calibri" w:cs="Arial"/>
          <w:sz w:val="24"/>
          <w:szCs w:val="24"/>
          <w:lang w:eastAsia="nl-NL"/>
        </w:rPr>
        <w:t xml:space="preserve">Onder </w:t>
      </w:r>
      <w:r w:rsidR="00AD37EC">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verkopen </w:t>
      </w:r>
      <w:r w:rsidR="00DA46C3">
        <w:rPr>
          <w:rFonts w:ascii="Calibri" w:eastAsia="Times New Roman" w:hAnsi="Calibri" w:cs="Arial"/>
          <w:sz w:val="24"/>
          <w:szCs w:val="24"/>
          <w:lang w:eastAsia="nl-NL"/>
        </w:rPr>
        <w:t>aan bedrijfsmatige afnemers</w:t>
      </w:r>
      <w:r w:rsidR="00AD37EC">
        <w:rPr>
          <w:rFonts w:ascii="Calibri" w:eastAsia="Times New Roman" w:hAnsi="Calibri" w:cs="Arial"/>
          <w:sz w:val="24"/>
          <w:szCs w:val="24"/>
          <w:lang w:eastAsia="nl-NL"/>
        </w:rPr>
        <w:t>”</w:t>
      </w:r>
      <w:r w:rsidR="00DA46C3">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wordt verstaan</w:t>
      </w:r>
      <w:r w:rsidR="002A6408">
        <w:rPr>
          <w:rFonts w:ascii="Calibri" w:eastAsia="Times New Roman" w:hAnsi="Calibri" w:cs="Arial"/>
          <w:sz w:val="24"/>
          <w:szCs w:val="24"/>
          <w:lang w:eastAsia="nl-NL"/>
        </w:rPr>
        <w:t>:</w:t>
      </w:r>
    </w:p>
    <w:p w14:paraId="48D108F0" w14:textId="5078AED7" w:rsidR="002A6408" w:rsidRPr="009575CF" w:rsidRDefault="002A6408" w:rsidP="009575CF">
      <w:pPr>
        <w:numPr>
          <w:ilvl w:val="0"/>
          <w:numId w:val="105"/>
        </w:numPr>
        <w:tabs>
          <w:tab w:val="left" w:pos="851"/>
        </w:tabs>
        <w:kinsoku w:val="0"/>
        <w:overflowPunct w:val="0"/>
        <w:autoSpaceDE w:val="0"/>
        <w:autoSpaceDN w:val="0"/>
        <w:adjustRightInd w:val="0"/>
        <w:spacing w:before="3" w:after="0" w:line="242" w:lineRule="auto"/>
        <w:ind w:left="851" w:right="650" w:hanging="284"/>
        <w:rPr>
          <w:rFonts w:cs="Calibri"/>
        </w:rPr>
      </w:pPr>
      <w:r w:rsidRPr="009575CF">
        <w:rPr>
          <w:rFonts w:ascii="Calibri" w:hAnsi="Calibri" w:cs="Calibri"/>
        </w:rPr>
        <w:t xml:space="preserve">het verkopen van artikelen aan afnemers die geen particulier zijn (bijvoorbeeld andere ondernemingen, bedrijven, wederverkopers, </w:t>
      </w:r>
      <w:proofErr w:type="spellStart"/>
      <w:r w:rsidRPr="009575CF">
        <w:rPr>
          <w:rFonts w:ascii="Calibri" w:hAnsi="Calibri" w:cs="Calibri"/>
        </w:rPr>
        <w:t>retailondernemingen</w:t>
      </w:r>
      <w:proofErr w:type="spellEnd"/>
      <w:r w:rsidRPr="009575CF">
        <w:rPr>
          <w:rFonts w:ascii="Calibri" w:hAnsi="Calibri" w:cs="Calibri"/>
        </w:rPr>
        <w:t xml:space="preserve">, horeca- en/of cateringbedrijven, groothandels, supermarkten, rederijen, gemeenten, instellingen, sportclubs, verenigingen, stichtingen, ziekenhuizen, scholen, zorginstellingen, voedingsindustrie), en/of </w:t>
      </w:r>
    </w:p>
    <w:p w14:paraId="610E6835" w14:textId="2E2D040E" w:rsidR="00546319" w:rsidRDefault="00546319" w:rsidP="00E347E2">
      <w:pPr>
        <w:numPr>
          <w:ilvl w:val="0"/>
          <w:numId w:val="105"/>
        </w:numPr>
        <w:tabs>
          <w:tab w:val="left" w:pos="851"/>
        </w:tabs>
        <w:kinsoku w:val="0"/>
        <w:overflowPunct w:val="0"/>
        <w:autoSpaceDE w:val="0"/>
        <w:autoSpaceDN w:val="0"/>
        <w:adjustRightInd w:val="0"/>
        <w:spacing w:before="3" w:after="0" w:line="242" w:lineRule="auto"/>
        <w:ind w:left="851" w:right="650" w:hanging="284"/>
        <w:rPr>
          <w:rFonts w:ascii="Calibri" w:hAnsi="Calibri" w:cs="Calibri"/>
        </w:rPr>
      </w:pPr>
      <w:r w:rsidRPr="009575CF">
        <w:rPr>
          <w:rFonts w:ascii="Calibri" w:hAnsi="Calibri" w:cs="Calibri"/>
        </w:rPr>
        <w:t xml:space="preserve"> het verkopen van artikelen aan </w:t>
      </w:r>
      <w:r w:rsidR="002146E5" w:rsidRPr="002146E5">
        <w:rPr>
          <w:rFonts w:ascii="Calibri" w:hAnsi="Calibri" w:cs="Calibri"/>
        </w:rPr>
        <w:t>particulieren die de gekochte artikelen doorverkopen</w:t>
      </w:r>
      <w:r w:rsidR="00565C3C">
        <w:rPr>
          <w:rFonts w:ascii="Calibri" w:hAnsi="Calibri" w:cs="Calibri"/>
        </w:rPr>
        <w:t>,</w:t>
      </w:r>
    </w:p>
    <w:p w14:paraId="7C148235" w14:textId="3D0103F2" w:rsidR="002146E5" w:rsidRPr="009575CF" w:rsidRDefault="002146E5" w:rsidP="009575CF">
      <w:pPr>
        <w:numPr>
          <w:ilvl w:val="0"/>
          <w:numId w:val="105"/>
        </w:numPr>
        <w:tabs>
          <w:tab w:val="left" w:pos="851"/>
        </w:tabs>
        <w:kinsoku w:val="0"/>
        <w:overflowPunct w:val="0"/>
        <w:autoSpaceDE w:val="0"/>
        <w:autoSpaceDN w:val="0"/>
        <w:adjustRightInd w:val="0"/>
        <w:spacing w:before="3" w:after="0" w:line="242" w:lineRule="auto"/>
        <w:ind w:left="851" w:right="650" w:hanging="284"/>
        <w:rPr>
          <w:rFonts w:ascii="Calibri" w:hAnsi="Calibri" w:cs="Calibri"/>
        </w:rPr>
      </w:pPr>
      <w:r w:rsidRPr="002146E5">
        <w:rPr>
          <w:rFonts w:ascii="Calibri" w:hAnsi="Calibri" w:cs="Calibri"/>
        </w:rPr>
        <w:t>ongeacht of de bedrijfsmatige afnemer in Nederland of het buitenland gevestigd is.</w:t>
      </w:r>
    </w:p>
    <w:p w14:paraId="00C0A6A7" w14:textId="10015B2A" w:rsidR="00546319" w:rsidRDefault="00546319" w:rsidP="00546319">
      <w:pPr>
        <w:numPr>
          <w:ilvl w:val="0"/>
          <w:numId w:val="5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Onder </w:t>
      </w:r>
      <w:r w:rsidR="00347D15">
        <w:rPr>
          <w:rFonts w:ascii="Calibri" w:eastAsia="Times New Roman" w:hAnsi="Calibri" w:cs="Arial"/>
          <w:sz w:val="24"/>
          <w:szCs w:val="24"/>
          <w:lang w:eastAsia="nl-NL"/>
        </w:rPr>
        <w:t>“</w:t>
      </w:r>
      <w:r w:rsidRPr="00546319">
        <w:rPr>
          <w:rFonts w:ascii="Calibri" w:eastAsia="Times New Roman" w:hAnsi="Calibri" w:cs="Arial"/>
          <w:sz w:val="24"/>
          <w:szCs w:val="24"/>
          <w:lang w:eastAsia="nl-NL"/>
        </w:rPr>
        <w:t>kopen en verkopen</w:t>
      </w:r>
      <w:r w:rsidR="00347D15">
        <w:rPr>
          <w:rFonts w:ascii="Calibri" w:eastAsia="Times New Roman" w:hAnsi="Calibri" w:cs="Arial"/>
          <w:sz w:val="24"/>
          <w:szCs w:val="24"/>
          <w:lang w:eastAsia="nl-NL"/>
        </w:rPr>
        <w:t>”</w:t>
      </w:r>
      <w:r w:rsidR="00B63B38">
        <w:rPr>
          <w:rFonts w:ascii="Calibri" w:eastAsia="Times New Roman" w:hAnsi="Calibri" w:cs="Arial"/>
          <w:sz w:val="24"/>
          <w:szCs w:val="24"/>
          <w:lang w:eastAsia="nl-NL"/>
        </w:rPr>
        <w:t xml:space="preserve"> en onder “verkopen”</w:t>
      </w:r>
      <w:r w:rsidRPr="00546319">
        <w:rPr>
          <w:rFonts w:ascii="Calibri" w:eastAsia="Times New Roman" w:hAnsi="Calibri" w:cs="Arial"/>
          <w:sz w:val="24"/>
          <w:szCs w:val="24"/>
          <w:lang w:eastAsia="nl-NL"/>
        </w:rPr>
        <w:t xml:space="preserve"> wordt mede verstaan kopen en verkopen </w:t>
      </w:r>
      <w:r w:rsidR="004561C4">
        <w:rPr>
          <w:rFonts w:ascii="Calibri" w:eastAsia="Times New Roman" w:hAnsi="Calibri" w:cs="Arial"/>
          <w:sz w:val="24"/>
          <w:szCs w:val="24"/>
          <w:lang w:eastAsia="nl-NL"/>
        </w:rPr>
        <w:t>respectievelijk</w:t>
      </w:r>
      <w:r w:rsidR="00B63B38">
        <w:rPr>
          <w:rFonts w:ascii="Calibri" w:eastAsia="Times New Roman" w:hAnsi="Calibri" w:cs="Arial"/>
          <w:sz w:val="24"/>
          <w:szCs w:val="24"/>
          <w:lang w:eastAsia="nl-NL"/>
        </w:rPr>
        <w:t xml:space="preserve"> verkopen </w:t>
      </w:r>
      <w:r w:rsidRPr="00546319">
        <w:rPr>
          <w:rFonts w:ascii="Calibri" w:eastAsia="Times New Roman" w:hAnsi="Calibri" w:cs="Arial"/>
          <w:sz w:val="24"/>
          <w:szCs w:val="24"/>
          <w:lang w:eastAsia="nl-NL"/>
        </w:rPr>
        <w:t>in transitovorm</w:t>
      </w:r>
      <w:r w:rsidR="00552E66">
        <w:rPr>
          <w:rFonts w:ascii="Calibri" w:eastAsia="Times New Roman" w:hAnsi="Calibri" w:cs="Arial"/>
          <w:sz w:val="24"/>
          <w:szCs w:val="24"/>
          <w:lang w:eastAsia="nl-NL"/>
        </w:rPr>
        <w:t xml:space="preserve"> (ten behoeve van doorvoer)</w:t>
      </w:r>
      <w:r w:rsidRPr="00546319">
        <w:rPr>
          <w:rFonts w:ascii="Calibri" w:eastAsia="Times New Roman" w:hAnsi="Calibri" w:cs="Arial"/>
          <w:sz w:val="24"/>
          <w:szCs w:val="24"/>
          <w:lang w:eastAsia="nl-NL"/>
        </w:rPr>
        <w:t>.</w:t>
      </w:r>
    </w:p>
    <w:p w14:paraId="70A60CCF" w14:textId="1DA6A49B" w:rsidR="00123BA9" w:rsidRPr="006219A4" w:rsidRDefault="00123BA9" w:rsidP="00123BA9">
      <w:pPr>
        <w:pStyle w:val="Lijstalinea"/>
        <w:numPr>
          <w:ilvl w:val="0"/>
          <w:numId w:val="56"/>
        </w:numPr>
        <w:autoSpaceDE w:val="0"/>
        <w:autoSpaceDN w:val="0"/>
        <w:adjustRightInd w:val="0"/>
        <w:spacing w:after="0" w:line="240" w:lineRule="auto"/>
        <w:rPr>
          <w:rFonts w:cs="Calibri"/>
          <w:sz w:val="24"/>
          <w:szCs w:val="24"/>
        </w:rPr>
      </w:pPr>
      <w:r w:rsidRPr="006219A4">
        <w:rPr>
          <w:rFonts w:cs="Calibri"/>
          <w:sz w:val="24"/>
          <w:szCs w:val="24"/>
        </w:rPr>
        <w:t xml:space="preserve">Van "kopen en verkopen" en van "verkopen" is geen sprake: </w:t>
      </w:r>
    </w:p>
    <w:p w14:paraId="2D464455"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voor zover de onderneming niet koopt en verkoop, maar bemiddelt in de zin van artikel 7:425 van het Burgerlijk Wetboek (Staatsblad 1993, 374); </w:t>
      </w:r>
    </w:p>
    <w:p w14:paraId="7BB83057"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voor zover de onderneming koopt en verkoopt als producent. Een onderneming is een producent indien de gekochte producten niet door de onderneming worden verkocht, maar door de onderneming worden verwerkt tot een ander soort product dat de onderneming vervolgens verkoopt. Van een ander soort product is geen sprake indien de verwerking slechts bestaat uit handelingen die in de groothandel gebruikelijk zijn, zoals verpakken, sorteren, snijden, portioneren, mengen, mixen. </w:t>
      </w:r>
    </w:p>
    <w:p w14:paraId="3F2775FB" w14:textId="767FECAD" w:rsidR="00123BA9" w:rsidRPr="006219A4" w:rsidRDefault="00123BA9" w:rsidP="00123BA9">
      <w:pPr>
        <w:pStyle w:val="Lijstalinea"/>
        <w:numPr>
          <w:ilvl w:val="0"/>
          <w:numId w:val="56"/>
        </w:numPr>
        <w:autoSpaceDE w:val="0"/>
        <w:autoSpaceDN w:val="0"/>
        <w:adjustRightInd w:val="0"/>
        <w:spacing w:after="0" w:line="240" w:lineRule="auto"/>
        <w:rPr>
          <w:rFonts w:cs="Calibri"/>
          <w:sz w:val="24"/>
          <w:szCs w:val="24"/>
        </w:rPr>
      </w:pPr>
      <w:r w:rsidRPr="006219A4">
        <w:rPr>
          <w:rFonts w:cs="Calibri"/>
          <w:sz w:val="24"/>
          <w:szCs w:val="24"/>
        </w:rPr>
        <w:t xml:space="preserve">Onder "omzet" wordt verstaan de omzet die de onderneming in een boekjaar heeft behaald. </w:t>
      </w:r>
    </w:p>
    <w:p w14:paraId="67E5E98F" w14:textId="7FAC86A4" w:rsidR="00123BA9" w:rsidRPr="006219A4" w:rsidRDefault="00123BA9" w:rsidP="00123BA9">
      <w:pPr>
        <w:pStyle w:val="Lijstalinea"/>
        <w:numPr>
          <w:ilvl w:val="0"/>
          <w:numId w:val="56"/>
        </w:numPr>
        <w:autoSpaceDE w:val="0"/>
        <w:autoSpaceDN w:val="0"/>
        <w:adjustRightInd w:val="0"/>
        <w:spacing w:after="0" w:line="240" w:lineRule="auto"/>
        <w:rPr>
          <w:rFonts w:cs="Calibri"/>
          <w:sz w:val="24"/>
          <w:szCs w:val="24"/>
        </w:rPr>
      </w:pPr>
      <w:r w:rsidRPr="006219A4">
        <w:rPr>
          <w:rFonts w:cs="Calibri"/>
          <w:sz w:val="24"/>
          <w:szCs w:val="24"/>
        </w:rPr>
        <w:t xml:space="preserve">Van een Groothandel voor de Foodservice en de Groothandel in Levensmiddelen en/of de Groothandel in Zoetwaren en/of de Groothandel in Tabak en Tabaksproducten en/of de Groothandel in Bakkerijgrondstoffen en/of de Groothandel in Aanverwante Producten als bedoeld in artikel 1 is sprake ongeacht: </w:t>
      </w:r>
    </w:p>
    <w:p w14:paraId="7A3E08CF"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de wijze waarop het kopen en/of verkopen plaatsvindt; </w:t>
      </w:r>
    </w:p>
    <w:p w14:paraId="38E4E2B0"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of er voorraad wordt aangehouden; </w:t>
      </w:r>
    </w:p>
    <w:p w14:paraId="3FD94C95"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of grote partijen of grote aantallen worden gekocht en ongeacht of de goederen in kleinere hoeveelheden of aantallen worden verdeeld en doorverkocht; </w:t>
      </w:r>
    </w:p>
    <w:p w14:paraId="0E5BD762"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het aantal leveranciers en/of het aantal bedrijfsmatige afnemers; </w:t>
      </w:r>
    </w:p>
    <w:p w14:paraId="7462899D"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of er verschil zit tussen de inkoopprijs en de verkoopprijs; </w:t>
      </w:r>
    </w:p>
    <w:p w14:paraId="03464306"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of er commissie in rekening wordt gebracht; </w:t>
      </w:r>
    </w:p>
    <w:p w14:paraId="398601BD" w14:textId="77777777" w:rsidR="00123BA9" w:rsidRPr="00892098" w:rsidRDefault="00123BA9" w:rsidP="009575CF">
      <w:pPr>
        <w:pStyle w:val="Lijstalinea"/>
        <w:autoSpaceDE w:val="0"/>
        <w:autoSpaceDN w:val="0"/>
        <w:adjustRightInd w:val="0"/>
        <w:spacing w:after="0" w:line="240" w:lineRule="auto"/>
        <w:ind w:left="567"/>
        <w:rPr>
          <w:rFonts w:cs="Calibri"/>
        </w:rPr>
      </w:pPr>
      <w:r w:rsidRPr="00892098">
        <w:rPr>
          <w:rFonts w:cs="Calibri"/>
        </w:rPr>
        <w:t xml:space="preserve">- of de bedrijfsmatige afnemer bepaalt welke artikelen de onderneming zal kopen en ongeacht of de onderneming het oogmerk heeft deze artikelen vervolgens te verkopen aan de betreffende afnemer of aan een andere afnemer. </w:t>
      </w:r>
    </w:p>
    <w:p w14:paraId="79C60FA2" w14:textId="77777777" w:rsidR="00546319" w:rsidRPr="00546319" w:rsidRDefault="00546319" w:rsidP="00546319">
      <w:pPr>
        <w:spacing w:after="0" w:line="240" w:lineRule="auto"/>
        <w:ind w:left="567"/>
        <w:rPr>
          <w:rFonts w:ascii="Calibri" w:eastAsia="Times New Roman" w:hAnsi="Calibri" w:cs="Arial"/>
          <w:sz w:val="24"/>
          <w:szCs w:val="24"/>
          <w:lang w:eastAsia="nl-NL"/>
        </w:rPr>
      </w:pPr>
    </w:p>
    <w:p w14:paraId="3E52B82F"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w:t>
      </w:r>
    </w:p>
    <w:p w14:paraId="0670AB8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DISPENSATIEKADER</w:t>
      </w:r>
    </w:p>
    <w:p w14:paraId="2B714CAF" w14:textId="77777777" w:rsidR="00546319" w:rsidRPr="00546319" w:rsidRDefault="00546319" w:rsidP="00546319">
      <w:pPr>
        <w:numPr>
          <w:ilvl w:val="0"/>
          <w:numId w:val="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Partijen bij deze CAO kunnen op verzoek van partijen bij een andere CAO dispensatie verlenen van de toepassing van (bepalingen van) deze CAO, onder door partijen bij deze CAO te stellen voorwaarden. Controle door partijen bij deze CAO op de naleving van de voor dispensatie aangemelde CAO zal steeds als voorwaarde voor dispensatie worden gesteld.</w:t>
      </w:r>
    </w:p>
    <w:p w14:paraId="3497ABF8" w14:textId="77777777" w:rsidR="00546319" w:rsidRPr="00546319" w:rsidRDefault="00546319" w:rsidP="00546319">
      <w:pPr>
        <w:numPr>
          <w:ilvl w:val="0"/>
          <w:numId w:val="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gemotiveerd schriftelijk verzoek tot dispensatie van (bepalingen van) deze CAO dient te worden ingediend bij partijen bij deze CAO.</w:t>
      </w:r>
    </w:p>
    <w:p w14:paraId="39AD0D21" w14:textId="77777777" w:rsidR="00546319" w:rsidRPr="00546319" w:rsidRDefault="00546319" w:rsidP="00546319">
      <w:pPr>
        <w:spacing w:after="0" w:line="240" w:lineRule="auto"/>
        <w:rPr>
          <w:rFonts w:ascii="Calibri" w:eastAsia="Times New Roman" w:hAnsi="Calibri" w:cs="Arial"/>
          <w:b/>
          <w:sz w:val="24"/>
          <w:szCs w:val="24"/>
          <w:lang w:eastAsia="nl-NL"/>
        </w:rPr>
      </w:pPr>
    </w:p>
    <w:p w14:paraId="3EDD8221"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w:t>
      </w:r>
    </w:p>
    <w:p w14:paraId="52D60F58"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DUUR, VERLENGING EN BEËINDIGING VAN DEZE CAO</w:t>
      </w:r>
    </w:p>
    <w:p w14:paraId="79177743" w14:textId="13E2DDE4" w:rsidR="00546319" w:rsidRPr="00546319" w:rsidRDefault="00546319" w:rsidP="00546319">
      <w:pPr>
        <w:numPr>
          <w:ilvl w:val="0"/>
          <w:numId w:val="4"/>
        </w:numPr>
        <w:spacing w:after="0" w:line="240" w:lineRule="auto"/>
        <w:rPr>
          <w:rFonts w:ascii="Calibri" w:eastAsia="Times New Roman" w:hAnsi="Calibri" w:cs="Arial"/>
          <w:sz w:val="24"/>
          <w:szCs w:val="24"/>
          <w:lang w:eastAsia="nl-NL"/>
        </w:rPr>
      </w:pPr>
      <w:r w:rsidRPr="1B5C23CF">
        <w:rPr>
          <w:rFonts w:ascii="Calibri" w:eastAsia="Times New Roman" w:hAnsi="Calibri" w:cs="Arial"/>
          <w:sz w:val="24"/>
          <w:szCs w:val="24"/>
          <w:lang w:eastAsia="nl-NL"/>
        </w:rPr>
        <w:t xml:space="preserve">Deze CAO is aangegaan voor een tijdvak van </w:t>
      </w:r>
      <w:r w:rsidR="005C0703">
        <w:rPr>
          <w:rFonts w:ascii="Calibri" w:eastAsia="Times New Roman" w:hAnsi="Calibri" w:cs="Arial"/>
          <w:sz w:val="24"/>
          <w:szCs w:val="24"/>
          <w:lang w:eastAsia="nl-NL"/>
        </w:rPr>
        <w:t>18</w:t>
      </w:r>
      <w:r w:rsidRPr="1B5C23CF">
        <w:rPr>
          <w:rFonts w:ascii="Calibri" w:eastAsia="Times New Roman" w:hAnsi="Calibri" w:cs="Arial"/>
          <w:sz w:val="24"/>
          <w:szCs w:val="24"/>
          <w:lang w:eastAsia="nl-NL"/>
        </w:rPr>
        <w:t xml:space="preserve"> maanden welke aanvangt op 1 </w:t>
      </w:r>
      <w:r w:rsidR="00DD2099">
        <w:rPr>
          <w:rFonts w:ascii="Calibri" w:eastAsia="Times New Roman" w:hAnsi="Calibri" w:cs="Arial"/>
          <w:sz w:val="24"/>
          <w:szCs w:val="24"/>
          <w:lang w:eastAsia="nl-NL"/>
        </w:rPr>
        <w:t>januari</w:t>
      </w:r>
      <w:r w:rsidR="00DD2099" w:rsidRPr="1B5C23CF">
        <w:rPr>
          <w:rFonts w:ascii="Calibri" w:eastAsia="Times New Roman" w:hAnsi="Calibri" w:cs="Arial"/>
          <w:sz w:val="24"/>
          <w:szCs w:val="24"/>
          <w:lang w:eastAsia="nl-NL"/>
        </w:rPr>
        <w:t xml:space="preserve"> </w:t>
      </w:r>
      <w:r w:rsidR="009F048E">
        <w:rPr>
          <w:rFonts w:ascii="Calibri" w:eastAsia="Times New Roman" w:hAnsi="Calibri" w:cs="Arial"/>
          <w:sz w:val="24"/>
          <w:szCs w:val="24"/>
          <w:lang w:eastAsia="nl-NL"/>
        </w:rPr>
        <w:t>202</w:t>
      </w:r>
      <w:r w:rsidR="00DD2099">
        <w:rPr>
          <w:rFonts w:ascii="Calibri" w:eastAsia="Times New Roman" w:hAnsi="Calibri" w:cs="Arial"/>
          <w:sz w:val="24"/>
          <w:szCs w:val="24"/>
          <w:lang w:eastAsia="nl-NL"/>
        </w:rPr>
        <w:t>4</w:t>
      </w:r>
      <w:r w:rsidR="009F048E" w:rsidRPr="1B5C23CF">
        <w:rPr>
          <w:rFonts w:ascii="Calibri" w:eastAsia="Times New Roman" w:hAnsi="Calibri" w:cs="Arial"/>
          <w:sz w:val="24"/>
          <w:szCs w:val="24"/>
          <w:lang w:eastAsia="nl-NL"/>
        </w:rPr>
        <w:t xml:space="preserve"> </w:t>
      </w:r>
      <w:r w:rsidRPr="1B5C23CF">
        <w:rPr>
          <w:rFonts w:ascii="Calibri" w:eastAsia="Times New Roman" w:hAnsi="Calibri" w:cs="Arial"/>
          <w:sz w:val="24"/>
          <w:szCs w:val="24"/>
          <w:lang w:eastAsia="nl-NL"/>
        </w:rPr>
        <w:t xml:space="preserve">en eindigt op </w:t>
      </w:r>
      <w:r w:rsidR="009F048E">
        <w:rPr>
          <w:rFonts w:ascii="Calibri" w:eastAsia="Times New Roman" w:hAnsi="Calibri" w:cs="Arial"/>
          <w:sz w:val="24"/>
          <w:szCs w:val="24"/>
          <w:lang w:eastAsia="nl-NL"/>
        </w:rPr>
        <w:t>3</w:t>
      </w:r>
      <w:r w:rsidR="00DD2099">
        <w:rPr>
          <w:rFonts w:ascii="Calibri" w:eastAsia="Times New Roman" w:hAnsi="Calibri" w:cs="Arial"/>
          <w:sz w:val="24"/>
          <w:szCs w:val="24"/>
          <w:lang w:eastAsia="nl-NL"/>
        </w:rPr>
        <w:t>0 juni 2025</w:t>
      </w:r>
      <w:r w:rsidRPr="1B5C23CF">
        <w:rPr>
          <w:rFonts w:ascii="Calibri" w:eastAsia="Times New Roman" w:hAnsi="Calibri" w:cs="Arial"/>
          <w:sz w:val="24"/>
          <w:szCs w:val="24"/>
          <w:lang w:eastAsia="nl-NL"/>
        </w:rPr>
        <w:t>.</w:t>
      </w:r>
    </w:p>
    <w:p w14:paraId="14472C72" w14:textId="77777777" w:rsidR="00546319" w:rsidRPr="00546319" w:rsidRDefault="00546319" w:rsidP="00546319">
      <w:pPr>
        <w:numPr>
          <w:ilvl w:val="0"/>
          <w:numId w:val="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Deze CAO kan door partijen, tegen het einde van de looptijd, met inachtneming van een opzegtermijn van drie maanden, worden opgezegd. De opzegging dient schriftelijk te geschieden middels een aangetekend schrijven of een deurwaardersexploot.</w:t>
      </w:r>
    </w:p>
    <w:p w14:paraId="0980C27F" w14:textId="471A4648" w:rsidR="00546319" w:rsidRPr="00546319" w:rsidRDefault="00546319" w:rsidP="00546319">
      <w:pPr>
        <w:numPr>
          <w:ilvl w:val="0"/>
          <w:numId w:val="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periode waarover deze CAO is afgesloten</w:t>
      </w:r>
      <w:r w:rsidR="0060509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is geëindigd en deze CAO niet is opgezegd zoals bedoeld in het tweede lid van dit artikel, wordt deze geacht stilzwijgend en ongewijzigd te zijn verlengd voor maximaal één jaar.</w:t>
      </w:r>
    </w:p>
    <w:p w14:paraId="2BB234A4" w14:textId="77777777" w:rsidR="00546319" w:rsidRPr="00546319" w:rsidRDefault="00546319" w:rsidP="00546319">
      <w:pPr>
        <w:spacing w:after="0" w:line="240" w:lineRule="auto"/>
        <w:rPr>
          <w:rFonts w:ascii="Calibri" w:eastAsia="Times New Roman" w:hAnsi="Calibri" w:cs="Arial"/>
          <w:sz w:val="24"/>
          <w:szCs w:val="24"/>
          <w:lang w:eastAsia="nl-NL"/>
        </w:rPr>
      </w:pPr>
    </w:p>
    <w:p w14:paraId="6E9A3B63"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5</w:t>
      </w:r>
    </w:p>
    <w:p w14:paraId="2DE52D91"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LOONVORMING</w:t>
      </w:r>
    </w:p>
    <w:p w14:paraId="4C11DD08" w14:textId="3B582F93" w:rsidR="00546319" w:rsidRDefault="00546319" w:rsidP="00546319">
      <w:pPr>
        <w:numPr>
          <w:ilvl w:val="0"/>
          <w:numId w:val="6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Partijen bij deze CAO hebben afspraken gemaakt over de loonvorming, te weten </w:t>
      </w:r>
    </w:p>
    <w:p w14:paraId="5DFF4F09" w14:textId="1E21B885" w:rsidR="003A779A" w:rsidRPr="00481536" w:rsidRDefault="001F140C" w:rsidP="009575CF">
      <w:pPr>
        <w:pStyle w:val="Lijstalinea"/>
        <w:numPr>
          <w:ilvl w:val="0"/>
          <w:numId w:val="105"/>
        </w:numPr>
        <w:spacing w:after="0"/>
        <w:ind w:left="567" w:firstLine="0"/>
        <w:rPr>
          <w:rFonts w:asciiTheme="minorHAnsi" w:hAnsiTheme="minorHAnsi" w:cstheme="minorHAnsi"/>
          <w:sz w:val="24"/>
          <w:szCs w:val="24"/>
        </w:rPr>
      </w:pPr>
      <w:r>
        <w:rPr>
          <w:rFonts w:asciiTheme="minorHAnsi" w:hAnsiTheme="minorHAnsi" w:cstheme="minorHAnsi"/>
          <w:sz w:val="24"/>
          <w:szCs w:val="24"/>
        </w:rPr>
        <w:t>6</w:t>
      </w:r>
      <w:r w:rsidR="003A779A" w:rsidRPr="00481536">
        <w:rPr>
          <w:rFonts w:asciiTheme="minorHAnsi" w:hAnsiTheme="minorHAnsi" w:cstheme="minorHAnsi"/>
          <w:sz w:val="24"/>
          <w:szCs w:val="24"/>
        </w:rPr>
        <w:t>% per 1 j</w:t>
      </w:r>
      <w:r>
        <w:rPr>
          <w:rFonts w:asciiTheme="minorHAnsi" w:hAnsiTheme="minorHAnsi" w:cstheme="minorHAnsi"/>
          <w:sz w:val="24"/>
          <w:szCs w:val="24"/>
        </w:rPr>
        <w:t>anuari 2024, waarbij</w:t>
      </w:r>
      <w:r w:rsidRPr="00663547">
        <w:rPr>
          <w:rFonts w:asciiTheme="minorHAnsi" w:hAnsiTheme="minorHAnsi" w:cstheme="minorHAnsi"/>
          <w:sz w:val="24"/>
          <w:szCs w:val="24"/>
        </w:rPr>
        <w:t xml:space="preserve"> </w:t>
      </w:r>
      <w:proofErr w:type="spellStart"/>
      <w:r w:rsidR="008B61F2" w:rsidRPr="00663547">
        <w:rPr>
          <w:sz w:val="24"/>
          <w:szCs w:val="24"/>
        </w:rPr>
        <w:t>subsectoraal</w:t>
      </w:r>
      <w:proofErr w:type="spellEnd"/>
      <w:r w:rsidR="008B61F2" w:rsidRPr="00663547">
        <w:rPr>
          <w:sz w:val="24"/>
          <w:szCs w:val="24"/>
        </w:rPr>
        <w:t xml:space="preserve"> aanvullende afspraken zijn gemaakt en vastgelegd in artikel 25 van Deel A en artikel 31 van Deel B. De uiteindelijke (nieuwe) loontabellen die leidend zijn, zijn opgenomen in de betreffende bijlagen behorende bij de delen A en B</w:t>
      </w:r>
      <w:r w:rsidR="00663547" w:rsidRPr="00663547">
        <w:rPr>
          <w:sz w:val="24"/>
          <w:szCs w:val="24"/>
        </w:rPr>
        <w:t xml:space="preserve"> </w:t>
      </w:r>
      <w:r w:rsidR="003A779A" w:rsidRPr="00481536">
        <w:rPr>
          <w:rFonts w:asciiTheme="minorHAnsi" w:hAnsiTheme="minorHAnsi" w:cstheme="minorHAnsi"/>
          <w:sz w:val="24"/>
          <w:szCs w:val="24"/>
        </w:rPr>
        <w:t xml:space="preserve">en </w:t>
      </w:r>
    </w:p>
    <w:p w14:paraId="2687FB64" w14:textId="7CF43F23" w:rsidR="003A779A" w:rsidRPr="00481536" w:rsidRDefault="001F140C" w:rsidP="009575CF">
      <w:pPr>
        <w:pStyle w:val="Lijstalinea"/>
        <w:numPr>
          <w:ilvl w:val="0"/>
          <w:numId w:val="105"/>
        </w:numPr>
        <w:spacing w:after="0"/>
        <w:ind w:left="567" w:firstLine="0"/>
        <w:rPr>
          <w:rFonts w:asciiTheme="minorHAnsi" w:hAnsiTheme="minorHAnsi" w:cstheme="minorHAnsi"/>
          <w:sz w:val="24"/>
          <w:szCs w:val="24"/>
        </w:rPr>
      </w:pPr>
      <w:r>
        <w:rPr>
          <w:rFonts w:asciiTheme="minorHAnsi" w:hAnsiTheme="minorHAnsi" w:cstheme="minorHAnsi"/>
          <w:sz w:val="24"/>
          <w:szCs w:val="24"/>
        </w:rPr>
        <w:t>3</w:t>
      </w:r>
      <w:r w:rsidR="003A779A" w:rsidRPr="00481536">
        <w:rPr>
          <w:rFonts w:asciiTheme="minorHAnsi" w:hAnsiTheme="minorHAnsi" w:cstheme="minorHAnsi"/>
          <w:sz w:val="24"/>
          <w:szCs w:val="24"/>
        </w:rPr>
        <w:t xml:space="preserve">% per 1 </w:t>
      </w:r>
      <w:r w:rsidR="002A1CC6">
        <w:rPr>
          <w:rFonts w:asciiTheme="minorHAnsi" w:hAnsiTheme="minorHAnsi" w:cstheme="minorHAnsi"/>
          <w:sz w:val="24"/>
          <w:szCs w:val="24"/>
        </w:rPr>
        <w:t>januari</w:t>
      </w:r>
      <w:r w:rsidR="002A1CC6" w:rsidRPr="00481536">
        <w:rPr>
          <w:rFonts w:asciiTheme="minorHAnsi" w:hAnsiTheme="minorHAnsi" w:cstheme="minorHAnsi"/>
          <w:sz w:val="24"/>
          <w:szCs w:val="24"/>
        </w:rPr>
        <w:t xml:space="preserve"> </w:t>
      </w:r>
      <w:r w:rsidR="003A779A" w:rsidRPr="00481536">
        <w:rPr>
          <w:rFonts w:asciiTheme="minorHAnsi" w:hAnsiTheme="minorHAnsi" w:cstheme="minorHAnsi"/>
          <w:sz w:val="24"/>
          <w:szCs w:val="24"/>
        </w:rPr>
        <w:t>202</w:t>
      </w:r>
      <w:r>
        <w:rPr>
          <w:rFonts w:asciiTheme="minorHAnsi" w:hAnsiTheme="minorHAnsi" w:cstheme="minorHAnsi"/>
          <w:sz w:val="24"/>
          <w:szCs w:val="24"/>
        </w:rPr>
        <w:t>5</w:t>
      </w:r>
      <w:r w:rsidR="003A779A" w:rsidRPr="00481536">
        <w:rPr>
          <w:rFonts w:asciiTheme="minorHAnsi" w:hAnsiTheme="minorHAnsi" w:cstheme="minorHAnsi"/>
          <w:sz w:val="24"/>
          <w:szCs w:val="24"/>
        </w:rPr>
        <w:t xml:space="preserve">. </w:t>
      </w:r>
    </w:p>
    <w:p w14:paraId="23156820" w14:textId="521B1E79" w:rsidR="00B4762E" w:rsidRPr="00546319" w:rsidRDefault="003A779A" w:rsidP="009575CF">
      <w:pPr>
        <w:spacing w:after="0" w:line="240" w:lineRule="auto"/>
        <w:ind w:left="567"/>
        <w:rPr>
          <w:rFonts w:ascii="Calibri" w:eastAsia="Times New Roman" w:hAnsi="Calibri" w:cs="Arial"/>
          <w:sz w:val="24"/>
          <w:szCs w:val="24"/>
          <w:lang w:eastAsia="nl-NL"/>
        </w:rPr>
      </w:pPr>
      <w:r w:rsidRPr="009575CF">
        <w:rPr>
          <w:rFonts w:ascii="Calibri" w:eastAsia="Times New Roman" w:hAnsi="Calibri" w:cs="Arial"/>
          <w:sz w:val="24"/>
          <w:szCs w:val="24"/>
          <w:lang w:eastAsia="nl-NL"/>
        </w:rPr>
        <w:t xml:space="preserve">Voor werkgevers die werken met loonbetaling per periode geldt deze verhoging op de 1e dag van de </w:t>
      </w:r>
      <w:r w:rsidR="001F140C">
        <w:rPr>
          <w:rFonts w:ascii="Calibri" w:eastAsia="Times New Roman" w:hAnsi="Calibri" w:cs="Arial"/>
          <w:sz w:val="24"/>
          <w:szCs w:val="24"/>
          <w:lang w:eastAsia="nl-NL"/>
        </w:rPr>
        <w:t>1</w:t>
      </w:r>
      <w:r w:rsidRPr="009575CF">
        <w:rPr>
          <w:rFonts w:ascii="Calibri" w:eastAsia="Times New Roman" w:hAnsi="Calibri" w:cs="Arial"/>
          <w:sz w:val="24"/>
          <w:szCs w:val="24"/>
          <w:lang w:eastAsia="nl-NL"/>
        </w:rPr>
        <w:t>e periode 202</w:t>
      </w:r>
      <w:r w:rsidR="001F140C">
        <w:rPr>
          <w:rFonts w:ascii="Calibri" w:eastAsia="Times New Roman" w:hAnsi="Calibri" w:cs="Arial"/>
          <w:sz w:val="24"/>
          <w:szCs w:val="24"/>
          <w:lang w:eastAsia="nl-NL"/>
        </w:rPr>
        <w:t>4</w:t>
      </w:r>
      <w:r w:rsidRPr="009575CF">
        <w:rPr>
          <w:rFonts w:ascii="Calibri" w:eastAsia="Times New Roman" w:hAnsi="Calibri" w:cs="Arial"/>
          <w:sz w:val="24"/>
          <w:szCs w:val="24"/>
          <w:lang w:eastAsia="nl-NL"/>
        </w:rPr>
        <w:t xml:space="preserve"> en de </w:t>
      </w:r>
      <w:r w:rsidR="00F94A8D">
        <w:rPr>
          <w:rFonts w:ascii="Calibri" w:eastAsia="Times New Roman" w:hAnsi="Calibri" w:cs="Arial"/>
          <w:sz w:val="24"/>
          <w:szCs w:val="24"/>
          <w:lang w:eastAsia="nl-NL"/>
        </w:rPr>
        <w:t>1</w:t>
      </w:r>
      <w:r w:rsidRPr="009575CF">
        <w:rPr>
          <w:rFonts w:ascii="Calibri" w:eastAsia="Times New Roman" w:hAnsi="Calibri" w:cs="Arial"/>
          <w:sz w:val="24"/>
          <w:szCs w:val="24"/>
          <w:lang w:eastAsia="nl-NL"/>
        </w:rPr>
        <w:t>e periode 202</w:t>
      </w:r>
      <w:r w:rsidR="001F140C">
        <w:rPr>
          <w:rFonts w:ascii="Calibri" w:eastAsia="Times New Roman" w:hAnsi="Calibri" w:cs="Arial"/>
          <w:sz w:val="24"/>
          <w:szCs w:val="24"/>
          <w:lang w:eastAsia="nl-NL"/>
        </w:rPr>
        <w:t>5</w:t>
      </w:r>
      <w:r w:rsidRPr="009575CF">
        <w:rPr>
          <w:rFonts w:ascii="Calibri" w:eastAsia="Times New Roman" w:hAnsi="Calibri" w:cs="Arial"/>
          <w:sz w:val="24"/>
          <w:szCs w:val="24"/>
          <w:lang w:eastAsia="nl-NL"/>
        </w:rPr>
        <w:t xml:space="preserve">. </w:t>
      </w:r>
    </w:p>
    <w:p w14:paraId="64594F13" w14:textId="77777777" w:rsidR="00546319" w:rsidRPr="00546319" w:rsidRDefault="00546319" w:rsidP="00546319">
      <w:pPr>
        <w:numPr>
          <w:ilvl w:val="0"/>
          <w:numId w:val="6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loonvorming zoals bedoeld in lid 1 van dit artikel wordt separaat uitgewerkt in deel A (voor de Groothandel in Horecaproducten) en deel B (voor de Groothandel in Levensmiddelen) van deze CAO.</w:t>
      </w:r>
    </w:p>
    <w:p w14:paraId="513B7D91" w14:textId="77777777" w:rsidR="00546319" w:rsidRPr="00546319" w:rsidRDefault="00546319" w:rsidP="00546319">
      <w:pPr>
        <w:spacing w:after="0" w:line="240" w:lineRule="auto"/>
        <w:rPr>
          <w:rFonts w:ascii="Calibri" w:eastAsia="Times New Roman" w:hAnsi="Calibri" w:cs="Arial"/>
          <w:sz w:val="24"/>
          <w:szCs w:val="24"/>
          <w:lang w:eastAsia="nl-NL"/>
        </w:rPr>
      </w:pPr>
    </w:p>
    <w:p w14:paraId="724D1291"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6</w:t>
      </w:r>
    </w:p>
    <w:p w14:paraId="11CE3E4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PENSIOEN</w:t>
      </w:r>
    </w:p>
    <w:p w14:paraId="303848DE" w14:textId="756CFB58" w:rsidR="00546319" w:rsidRPr="00546319" w:rsidRDefault="00546319" w:rsidP="00546319">
      <w:pPr>
        <w:numPr>
          <w:ilvl w:val="0"/>
          <w:numId w:val="83"/>
        </w:numPr>
        <w:spacing w:after="0" w:line="240" w:lineRule="auto"/>
        <w:contextualSpacing/>
        <w:rPr>
          <w:rFonts w:ascii="Calibri" w:eastAsia="Calibri" w:hAnsi="Calibri" w:cs="Calibri"/>
          <w:sz w:val="24"/>
          <w:szCs w:val="24"/>
        </w:rPr>
      </w:pPr>
      <w:r w:rsidRPr="00546319">
        <w:rPr>
          <w:rFonts w:ascii="Calibri" w:eastAsia="Calibri" w:hAnsi="Calibri" w:cs="Calibri"/>
          <w:sz w:val="24"/>
          <w:szCs w:val="24"/>
        </w:rPr>
        <w:t xml:space="preserve">De werkgever is </w:t>
      </w:r>
      <w:r w:rsidR="00FD43C8">
        <w:rPr>
          <w:rFonts w:ascii="Calibri" w:eastAsia="Calibri" w:hAnsi="Calibri" w:cs="Calibri"/>
          <w:sz w:val="24"/>
          <w:szCs w:val="24"/>
        </w:rPr>
        <w:t>sinds</w:t>
      </w:r>
      <w:r w:rsidRPr="00546319">
        <w:rPr>
          <w:rFonts w:ascii="Calibri" w:eastAsia="Calibri" w:hAnsi="Calibri" w:cs="Calibri"/>
          <w:sz w:val="24"/>
          <w:szCs w:val="24"/>
        </w:rPr>
        <w:t xml:space="preserve"> 1 april 2017 </w:t>
      </w:r>
      <w:r w:rsidR="00FD43C8">
        <w:rPr>
          <w:rFonts w:ascii="Calibri" w:eastAsia="Calibri" w:hAnsi="Calibri" w:cs="Calibri"/>
          <w:sz w:val="24"/>
          <w:szCs w:val="24"/>
        </w:rPr>
        <w:t xml:space="preserve">verplicht </w:t>
      </w:r>
      <w:r w:rsidRPr="00546319">
        <w:rPr>
          <w:rFonts w:ascii="Calibri" w:eastAsia="Calibri" w:hAnsi="Calibri" w:cs="Calibri"/>
          <w:sz w:val="24"/>
          <w:szCs w:val="24"/>
        </w:rPr>
        <w:t xml:space="preserve">de pensioenregeling van het Bedrijfstakpensioenfonds voor de Foodservice en Groothandel in Levensmiddelen of een actuarieel en financieel gelijkwaardige regeling toe passen. De inhoud van de pensioenregeling van het Bedrijfstakpensioenfonds voor de Foodservice en Groothandel in Levensmiddelen wordt bepaald door partijen bij deze CAO. </w:t>
      </w:r>
    </w:p>
    <w:p w14:paraId="7A503806" w14:textId="652628E3" w:rsidR="00546319" w:rsidRPr="00546319" w:rsidRDefault="00393F14" w:rsidP="00546319">
      <w:pPr>
        <w:numPr>
          <w:ilvl w:val="0"/>
          <w:numId w:val="83"/>
        </w:numPr>
        <w:spacing w:after="0" w:line="240" w:lineRule="auto"/>
        <w:contextualSpacing/>
        <w:rPr>
          <w:rFonts w:ascii="Calibri" w:eastAsia="Calibri" w:hAnsi="Calibri" w:cs="Calibri"/>
          <w:sz w:val="24"/>
          <w:szCs w:val="24"/>
        </w:rPr>
      </w:pPr>
      <w:r>
        <w:rPr>
          <w:rFonts w:ascii="Calibri" w:eastAsia="Calibri" w:hAnsi="Calibri" w:cs="Calibri"/>
          <w:sz w:val="24"/>
          <w:szCs w:val="24"/>
        </w:rPr>
        <w:t>D</w:t>
      </w:r>
      <w:r w:rsidR="00546319" w:rsidRPr="00546319">
        <w:rPr>
          <w:rFonts w:ascii="Calibri" w:eastAsia="Calibri" w:hAnsi="Calibri" w:cs="Calibri"/>
          <w:sz w:val="24"/>
          <w:szCs w:val="24"/>
        </w:rPr>
        <w:t xml:space="preserve">e </w:t>
      </w:r>
      <w:proofErr w:type="spellStart"/>
      <w:r w:rsidR="00546319" w:rsidRPr="00546319">
        <w:rPr>
          <w:rFonts w:ascii="Calibri" w:eastAsia="Calibri" w:hAnsi="Calibri" w:cs="Calibri"/>
          <w:sz w:val="24"/>
          <w:szCs w:val="24"/>
        </w:rPr>
        <w:t>pensioenrichtleeftijd</w:t>
      </w:r>
      <w:proofErr w:type="spellEnd"/>
      <w:r w:rsidR="00546319" w:rsidRPr="00546319">
        <w:rPr>
          <w:rFonts w:ascii="Calibri" w:eastAsia="Calibri" w:hAnsi="Calibri" w:cs="Calibri"/>
          <w:sz w:val="24"/>
          <w:szCs w:val="24"/>
        </w:rPr>
        <w:t xml:space="preserve"> </w:t>
      </w:r>
      <w:r>
        <w:rPr>
          <w:rFonts w:ascii="Calibri" w:eastAsia="Calibri" w:hAnsi="Calibri" w:cs="Calibri"/>
          <w:sz w:val="24"/>
          <w:szCs w:val="24"/>
        </w:rPr>
        <w:t>bedraagt</w:t>
      </w:r>
      <w:r w:rsidR="00546319" w:rsidRPr="00546319">
        <w:rPr>
          <w:rFonts w:ascii="Calibri" w:eastAsia="Calibri" w:hAnsi="Calibri" w:cs="Calibri"/>
          <w:sz w:val="24"/>
          <w:szCs w:val="24"/>
        </w:rPr>
        <w:t xml:space="preserve"> 68 jaar.</w:t>
      </w:r>
    </w:p>
    <w:p w14:paraId="7282340A" w14:textId="77777777" w:rsidR="00546319" w:rsidRPr="00546319" w:rsidRDefault="00546319" w:rsidP="00546319">
      <w:pPr>
        <w:spacing w:after="0" w:line="240" w:lineRule="auto"/>
        <w:rPr>
          <w:rFonts w:ascii="Calibri" w:eastAsia="Times New Roman" w:hAnsi="Calibri" w:cs="Arial"/>
          <w:sz w:val="24"/>
          <w:szCs w:val="24"/>
          <w:lang w:eastAsia="nl-NL"/>
        </w:rPr>
      </w:pPr>
    </w:p>
    <w:p w14:paraId="08135933"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7</w:t>
      </w:r>
    </w:p>
    <w:p w14:paraId="6951ACD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AFBAKENING SUBSECTORALE CAO VOOR DE GROOTHANDEL IN HORECAPRODUCTEN EN SUBSECTORALE CAO GROOTHANDEL IN LEVENSMIDDELEN </w:t>
      </w:r>
    </w:p>
    <w:p w14:paraId="7D61114A" w14:textId="3B6F2253" w:rsidR="00546319" w:rsidRPr="00546319" w:rsidRDefault="00546319" w:rsidP="00546319">
      <w:pPr>
        <w:numPr>
          <w:ilvl w:val="0"/>
          <w:numId w:val="77"/>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Werkgevers die zowel op 1 januari 2015 als op 8 juni 2016 lid </w:t>
      </w:r>
      <w:bookmarkStart w:id="0" w:name="_Hlk503435152"/>
      <w:r w:rsidRPr="00546319">
        <w:rPr>
          <w:rFonts w:ascii="Calibri" w:eastAsia="Calibri" w:hAnsi="Calibri" w:cs="Arial"/>
          <w:sz w:val="24"/>
          <w:szCs w:val="24"/>
        </w:rPr>
        <w:t xml:space="preserve">zijn van de Federatie van de Groothandel in Levensmiddelen of de Vereniging voor de Groothandel in Zoetwaren, Tabak en/of Tabaksproducten of zijn aangesloten bij het Bedrijfstakpensioenfonds voor de Foodservice en de Groothandel in Levensmiddelen en/of vrijgesteld zijn van verplichte deelneming in het Bedrijfstakpensioenfonds voor de Foodservice en de Groothandel in Levensmiddelen vallen </w:t>
      </w:r>
      <w:bookmarkEnd w:id="0"/>
      <w:r w:rsidRPr="00546319">
        <w:rPr>
          <w:rFonts w:ascii="Calibri" w:eastAsia="Calibri" w:hAnsi="Calibri" w:cs="Arial"/>
          <w:sz w:val="24"/>
          <w:szCs w:val="24"/>
        </w:rPr>
        <w:t xml:space="preserve">onder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Levensmiddelen. Deze werkgevers worden uitgesloten van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Horecaproducten.</w:t>
      </w:r>
    </w:p>
    <w:p w14:paraId="0FE14BE2" w14:textId="77777777" w:rsidR="00546319" w:rsidRPr="00546319" w:rsidRDefault="00546319" w:rsidP="00546319">
      <w:pPr>
        <w:numPr>
          <w:ilvl w:val="0"/>
          <w:numId w:val="77"/>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lastRenderedPageBreak/>
        <w:t xml:space="preserve">Werkgevers die zowel op 1 januari 2015 als op 8 juni 2016 lid zijn van de Vereniging Overlegorgaan Groothandels in </w:t>
      </w:r>
      <w:proofErr w:type="spellStart"/>
      <w:r w:rsidRPr="00546319">
        <w:rPr>
          <w:rFonts w:ascii="Calibri" w:eastAsia="Calibri" w:hAnsi="Calibri" w:cs="Arial"/>
          <w:sz w:val="24"/>
          <w:szCs w:val="24"/>
        </w:rPr>
        <w:t>produkten</w:t>
      </w:r>
      <w:proofErr w:type="spellEnd"/>
      <w:r w:rsidRPr="00546319">
        <w:rPr>
          <w:rFonts w:ascii="Calibri" w:eastAsia="Calibri" w:hAnsi="Calibri" w:cs="Arial"/>
          <w:sz w:val="24"/>
          <w:szCs w:val="24"/>
        </w:rPr>
        <w:t xml:space="preserve"> voor de Horeca en Grootverbruik, vallen onder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Horecaproducten. Deze werkgevers worden uitgesloten van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Levensmiddelen.</w:t>
      </w:r>
    </w:p>
    <w:p w14:paraId="5128C44A" w14:textId="77777777" w:rsidR="00546319" w:rsidRPr="00546319" w:rsidRDefault="00546319" w:rsidP="00546319">
      <w:pPr>
        <w:numPr>
          <w:ilvl w:val="0"/>
          <w:numId w:val="77"/>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Indien een werkgever zowel onder lid 1 als lid 2 van dit artikel valt, geldt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welke hij in 2014 toepaste.</w:t>
      </w:r>
    </w:p>
    <w:p w14:paraId="23FF24A6" w14:textId="77777777" w:rsidR="00546319" w:rsidRPr="00546319" w:rsidRDefault="00546319" w:rsidP="00546319">
      <w:pPr>
        <w:numPr>
          <w:ilvl w:val="0"/>
          <w:numId w:val="77"/>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Voor werkgevers die niet op grond van het eerste, tweede of derde lid van dit artikel onder één van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cao's kunnen worden geschaard, geldt dat eerst wordt beoordeeld of de betreffende werkgever valt onder de in artikel 8 van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Horecaproducten beschreven werkingssfeer. Een werkgever die niet onder de aldaar beschreven werkingssfeer valt, valt onder 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Levensmiddelen.</w:t>
      </w:r>
    </w:p>
    <w:p w14:paraId="0E2DBF03" w14:textId="77777777" w:rsidR="00546319" w:rsidRPr="00546319" w:rsidRDefault="00546319" w:rsidP="00546319">
      <w:pPr>
        <w:numPr>
          <w:ilvl w:val="0"/>
          <w:numId w:val="77"/>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Geschillen over de vraag welke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van toepassing is, worden beslist door de vaste commissie waarbij het op 18 september 2015 door partijen bij de CAO voor de Foodservice en de Groothandel in Levensmiddelen gesloten akkoord leidend zal zijn.</w:t>
      </w:r>
    </w:p>
    <w:p w14:paraId="0C058D3E"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br w:type="page"/>
      </w:r>
    </w:p>
    <w:p w14:paraId="35E08D5E" w14:textId="357CD6BD" w:rsidR="00546319" w:rsidRDefault="00546319" w:rsidP="00B228C7">
      <w:pPr>
        <w:spacing w:after="0" w:line="240" w:lineRule="auto"/>
        <w:rPr>
          <w:rFonts w:ascii="Calibri" w:eastAsia="Times New Roman" w:hAnsi="Calibri" w:cs="Arial"/>
          <w:sz w:val="24"/>
          <w:szCs w:val="24"/>
          <w:lang w:eastAsia="nl-NL"/>
        </w:rPr>
      </w:pPr>
      <w:r w:rsidRPr="00546319">
        <w:rPr>
          <w:rFonts w:ascii="Calibri" w:eastAsia="Times New Roman" w:hAnsi="Calibri" w:cs="Arial"/>
          <w:b/>
          <w:vanish/>
          <w:sz w:val="24"/>
          <w:szCs w:val="24"/>
          <w:lang w:eastAsia="nl-NL"/>
        </w:rPr>
        <w:lastRenderedPageBreak/>
        <w:t xml:space="preserve"> </w:t>
      </w:r>
    </w:p>
    <w:p w14:paraId="029C2E3D" w14:textId="2F6CA80E"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DEEL A: CAO VOOR DE GROOTHANDEL IN HORECAPRODUCTEN </w:t>
      </w:r>
      <w:r w:rsidR="00DA7684">
        <w:rPr>
          <w:rFonts w:ascii="Calibri" w:eastAsia="Times New Roman" w:hAnsi="Calibri" w:cs="Arial"/>
          <w:sz w:val="24"/>
          <w:szCs w:val="24"/>
          <w:lang w:eastAsia="nl-NL"/>
        </w:rPr>
        <w:t>1 J</w:t>
      </w:r>
      <w:r w:rsidR="00971A3C">
        <w:rPr>
          <w:rFonts w:ascii="Calibri" w:eastAsia="Times New Roman" w:hAnsi="Calibri" w:cs="Arial"/>
          <w:sz w:val="24"/>
          <w:szCs w:val="24"/>
          <w:lang w:eastAsia="nl-NL"/>
        </w:rPr>
        <w:t>ANUARI 2024</w:t>
      </w:r>
      <w:r w:rsidR="00DA7684">
        <w:rPr>
          <w:rFonts w:ascii="Calibri" w:eastAsia="Times New Roman" w:hAnsi="Calibri" w:cs="Arial"/>
          <w:sz w:val="24"/>
          <w:szCs w:val="24"/>
          <w:lang w:eastAsia="nl-NL"/>
        </w:rPr>
        <w:t xml:space="preserve"> – 3</w:t>
      </w:r>
      <w:r w:rsidR="00971A3C">
        <w:rPr>
          <w:rFonts w:ascii="Calibri" w:eastAsia="Times New Roman" w:hAnsi="Calibri" w:cs="Arial"/>
          <w:sz w:val="24"/>
          <w:szCs w:val="24"/>
          <w:lang w:eastAsia="nl-NL"/>
        </w:rPr>
        <w:t>0 JUNI</w:t>
      </w:r>
      <w:r w:rsidR="00DA7684">
        <w:rPr>
          <w:rFonts w:ascii="Calibri" w:eastAsia="Times New Roman" w:hAnsi="Calibri" w:cs="Arial"/>
          <w:sz w:val="24"/>
          <w:szCs w:val="24"/>
          <w:lang w:eastAsia="nl-NL"/>
        </w:rPr>
        <w:t xml:space="preserve"> 202</w:t>
      </w:r>
      <w:r w:rsidR="00971A3C">
        <w:rPr>
          <w:rFonts w:ascii="Calibri" w:eastAsia="Times New Roman" w:hAnsi="Calibri" w:cs="Arial"/>
          <w:sz w:val="24"/>
          <w:szCs w:val="24"/>
          <w:lang w:eastAsia="nl-NL"/>
        </w:rPr>
        <w:t>5</w:t>
      </w:r>
    </w:p>
    <w:p w14:paraId="3CA67A88" w14:textId="77777777" w:rsidR="00546319" w:rsidRPr="00546319" w:rsidRDefault="00546319" w:rsidP="00546319">
      <w:pPr>
        <w:spacing w:after="0" w:line="240" w:lineRule="auto"/>
        <w:rPr>
          <w:rFonts w:ascii="Calibri" w:eastAsia="Times New Roman" w:hAnsi="Calibri" w:cs="Arial"/>
          <w:sz w:val="24"/>
          <w:szCs w:val="24"/>
          <w:lang w:eastAsia="nl-NL"/>
        </w:rPr>
      </w:pPr>
    </w:p>
    <w:p w14:paraId="59B778DE" w14:textId="7677F168"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Tussen </w:t>
      </w:r>
      <w:r w:rsidR="00EC4823">
        <w:rPr>
          <w:rFonts w:ascii="Calibri" w:eastAsia="Times New Roman" w:hAnsi="Calibri" w:cs="Arial"/>
          <w:sz w:val="24"/>
          <w:szCs w:val="24"/>
          <w:lang w:eastAsia="nl-NL"/>
        </w:rPr>
        <w:t>de Vereniging</w:t>
      </w:r>
      <w:r w:rsidR="00EC4823"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Overlegorgaan Groothandels in producten voor de Horeca en Grootverbruik (kortweg: VOG) gevestigd te Ede </w:t>
      </w:r>
    </w:p>
    <w:p w14:paraId="6EA4B5BC" w14:textId="77777777" w:rsidR="00546319" w:rsidRPr="00546319" w:rsidRDefault="00546319" w:rsidP="00546319">
      <w:pPr>
        <w:spacing w:after="0" w:line="240" w:lineRule="auto"/>
        <w:rPr>
          <w:rFonts w:ascii="Calibri" w:eastAsia="Times New Roman" w:hAnsi="Calibri" w:cs="Arial"/>
          <w:sz w:val="24"/>
          <w:szCs w:val="24"/>
          <w:lang w:eastAsia="nl-NL"/>
        </w:rPr>
      </w:pPr>
    </w:p>
    <w:p w14:paraId="3FDCEC60"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en </w:t>
      </w:r>
    </w:p>
    <w:p w14:paraId="1964FB1D" w14:textId="77777777" w:rsidR="00546319" w:rsidRPr="00546319" w:rsidRDefault="00546319" w:rsidP="00546319">
      <w:pPr>
        <w:spacing w:after="0" w:line="240" w:lineRule="auto"/>
        <w:rPr>
          <w:rFonts w:ascii="Calibri" w:eastAsia="Times New Roman" w:hAnsi="Calibri" w:cs="Arial"/>
          <w:sz w:val="24"/>
          <w:szCs w:val="24"/>
          <w:lang w:eastAsia="nl-NL"/>
        </w:rPr>
      </w:pPr>
    </w:p>
    <w:p w14:paraId="52025203" w14:textId="72751831"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Landelijke Belangen</w:t>
      </w:r>
      <w:r w:rsidR="00624728">
        <w:rPr>
          <w:rFonts w:ascii="Calibri" w:eastAsia="Times New Roman" w:hAnsi="Calibri" w:cs="Arial"/>
          <w:sz w:val="24"/>
          <w:szCs w:val="24"/>
          <w:lang w:eastAsia="nl-NL"/>
        </w:rPr>
        <w:t xml:space="preserve"> V</w:t>
      </w:r>
      <w:r w:rsidRPr="00546319">
        <w:rPr>
          <w:rFonts w:ascii="Calibri" w:eastAsia="Times New Roman" w:hAnsi="Calibri" w:cs="Arial"/>
          <w:sz w:val="24"/>
          <w:szCs w:val="24"/>
          <w:lang w:eastAsia="nl-NL"/>
        </w:rPr>
        <w:t>ereniging (kortweg: LBV), gevestigd te Rotterdam,</w:t>
      </w:r>
    </w:p>
    <w:p w14:paraId="3E112C0F" w14:textId="77777777" w:rsidR="00546319" w:rsidRPr="00546319" w:rsidRDefault="00546319" w:rsidP="00546319">
      <w:pPr>
        <w:spacing w:after="0" w:line="240" w:lineRule="auto"/>
        <w:rPr>
          <w:rFonts w:ascii="Calibri" w:eastAsia="Times New Roman" w:hAnsi="Calibri" w:cs="Arial"/>
          <w:sz w:val="24"/>
          <w:szCs w:val="24"/>
          <w:lang w:eastAsia="nl-NL"/>
        </w:rPr>
      </w:pPr>
    </w:p>
    <w:p w14:paraId="33D415A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ieder voor zich en tezamen vormend partij ter andere zijde, zijn de navolgende collectieve loon – en arbeidsvoorwaarden overeengekomen in aanvulling op de mantelafspraken van de CAO voor de Foodservice en de Groothandel in Levensmiddelen (FSGIL)</w:t>
      </w:r>
    </w:p>
    <w:p w14:paraId="6A4FE8E8" w14:textId="77777777" w:rsidR="00546319" w:rsidRPr="00546319" w:rsidRDefault="00546319" w:rsidP="00546319">
      <w:pPr>
        <w:spacing w:after="0" w:line="240" w:lineRule="auto"/>
        <w:rPr>
          <w:rFonts w:ascii="Calibri" w:eastAsia="Times New Roman" w:hAnsi="Calibri" w:cs="Arial"/>
          <w:sz w:val="24"/>
          <w:szCs w:val="24"/>
          <w:lang w:eastAsia="nl-NL"/>
        </w:rPr>
      </w:pPr>
    </w:p>
    <w:p w14:paraId="16A6F76E" w14:textId="77777777" w:rsidR="00546319" w:rsidRPr="00546319" w:rsidRDefault="00546319" w:rsidP="00546319">
      <w:pPr>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Artikel 8</w:t>
      </w:r>
    </w:p>
    <w:p w14:paraId="1E6F0710"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WERKINGSSFEER</w:t>
      </w:r>
    </w:p>
    <w:p w14:paraId="246EAAF5" w14:textId="77777777" w:rsidR="00546319" w:rsidRPr="00546319" w:rsidRDefault="00546319" w:rsidP="00546319">
      <w:pPr>
        <w:numPr>
          <w:ilvl w:val="0"/>
          <w:numId w:val="79"/>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Deze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geldt voor de Groothandel in Horecaproducten. Onder Groothandel in Horecaproducten wordt verstaan de werkgevers welke vallen onder de reikwijdte van de CAO voor de Foodservice en de Groothandel in Levensmiddelen alsmede welke vallen onder de definitie:</w:t>
      </w:r>
    </w:p>
    <w:p w14:paraId="44A1510B" w14:textId="77777777" w:rsidR="00546319" w:rsidRPr="00546319" w:rsidRDefault="00546319" w:rsidP="00546319">
      <w:pPr>
        <w:numPr>
          <w:ilvl w:val="0"/>
          <w:numId w:val="78"/>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de niet-beursgenoteerde onderneming die zich uitsluitend of in hoofdzaak bezighoudt met de verkoop van ten minste 14 van de in het tweede van dit artikel genoemde groepen van goederen en/of diensten, voor niet-huishoudelijk gebruik aan ondernemingen die, al dan niet als hoofd- dan wel als nevenactiviteit, in de ruimste zin des </w:t>
      </w:r>
      <w:proofErr w:type="spellStart"/>
      <w:r w:rsidRPr="00546319">
        <w:rPr>
          <w:rFonts w:ascii="Calibri" w:eastAsia="Calibri" w:hAnsi="Calibri" w:cs="Arial"/>
          <w:sz w:val="24"/>
          <w:szCs w:val="24"/>
        </w:rPr>
        <w:t>woords</w:t>
      </w:r>
      <w:proofErr w:type="spellEnd"/>
      <w:r w:rsidRPr="00546319">
        <w:rPr>
          <w:rFonts w:ascii="Calibri" w:eastAsia="Calibri" w:hAnsi="Calibri" w:cs="Arial"/>
          <w:sz w:val="24"/>
          <w:szCs w:val="24"/>
        </w:rPr>
        <w:t xml:space="preserve"> werkzaam zijn in de horecabranche en waarvan een deel van deze verkoop plaatsvindt middels bezorging, of</w:t>
      </w:r>
    </w:p>
    <w:p w14:paraId="7BAEFD3E" w14:textId="77777777" w:rsidR="00546319" w:rsidRPr="00546319" w:rsidRDefault="00546319" w:rsidP="00546319">
      <w:pPr>
        <w:numPr>
          <w:ilvl w:val="0"/>
          <w:numId w:val="78"/>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Werkgevers die zowel op 1 januari 2015 als op 8 juni 2016 lid zijn van de Vereniging Overlegorgaan Groothandels in Horecaproducten (genaamd VOG) en die in 2014 de CAO GHP toepaste.</w:t>
      </w:r>
    </w:p>
    <w:p w14:paraId="03362319" w14:textId="77777777" w:rsidR="00546319" w:rsidRPr="00546319" w:rsidRDefault="00546319" w:rsidP="00546319">
      <w:pPr>
        <w:numPr>
          <w:ilvl w:val="0"/>
          <w:numId w:val="79"/>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Onder de in lid 1a van dit artikel genoemde groepen en/of diensten wordt verstaan:</w:t>
      </w:r>
    </w:p>
    <w:p w14:paraId="4EED1507" w14:textId="77777777" w:rsidR="00546319" w:rsidRPr="00546319" w:rsidRDefault="00546319" w:rsidP="00546319">
      <w:pPr>
        <w:spacing w:after="0" w:line="240" w:lineRule="auto"/>
        <w:ind w:left="567"/>
        <w:contextualSpacing/>
        <w:rPr>
          <w:rFonts w:ascii="Calibri" w:eastAsia="Calibri" w:hAnsi="Calibri" w:cs="Arial"/>
          <w:sz w:val="24"/>
          <w:szCs w:val="24"/>
        </w:rPr>
      </w:pPr>
    </w:p>
    <w:p w14:paraId="784C880E" w14:textId="77777777" w:rsidR="00546319" w:rsidRPr="00546319" w:rsidRDefault="00546319" w:rsidP="00546319">
      <w:pPr>
        <w:spacing w:after="0" w:line="240" w:lineRule="auto"/>
        <w:ind w:firstLine="567"/>
        <w:contextualSpacing/>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FOODGROEPEN A-Q</w:t>
      </w:r>
    </w:p>
    <w:p w14:paraId="2B0C821D" w14:textId="77777777" w:rsidR="00546319" w:rsidRPr="00546319" w:rsidRDefault="00546319" w:rsidP="00546319">
      <w:pPr>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Ongeacht de herkomst, de verpakkingsvorm en de verschijningsvorm (vers, houdbaar of diepgevroren) tenzij de specifieke groep enige vorm uitsluit, zoals het geval is bij de groep “ijs” en “diepgevroren snacks”: </w:t>
      </w:r>
    </w:p>
    <w:p w14:paraId="19E86449"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alcoholvrije drank, alle voor consumptie gereed zijnde dranken, waaronder waters, frisdrank, etc. met uitzondering van zuivel;</w:t>
      </w:r>
    </w:p>
    <w:p w14:paraId="035BFE85"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zwak alcoholische drank, bijvoorbeeld bier, wijn;</w:t>
      </w:r>
    </w:p>
    <w:p w14:paraId="7B3FD80E"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sterk alcoholische drank, bijvoorbeeld gedistilleerd;</w:t>
      </w:r>
    </w:p>
    <w:p w14:paraId="5B508393"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tabak en/of tabaksproducten;</w:t>
      </w:r>
    </w:p>
    <w:p w14:paraId="3AD48D39"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brood;</w:t>
      </w:r>
    </w:p>
    <w:p w14:paraId="073A8FFD"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vlees en/of vleeswaren, met uitzondering van wild en gevogelte;</w:t>
      </w:r>
    </w:p>
    <w:p w14:paraId="6CB28CF0"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vis;</w:t>
      </w:r>
    </w:p>
    <w:p w14:paraId="18D5BD97"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patisserie;</w:t>
      </w:r>
    </w:p>
    <w:p w14:paraId="5AD6FAA2"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wild en gevogelte;</w:t>
      </w:r>
    </w:p>
    <w:p w14:paraId="0459FC36"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binnen- en/of buitenlandse kaas;</w:t>
      </w:r>
    </w:p>
    <w:p w14:paraId="0B2D518D"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lastRenderedPageBreak/>
        <w:t>eieren en salades;</w:t>
      </w:r>
    </w:p>
    <w:p w14:paraId="649E4EF5"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conveniencemaaltijden;</w:t>
      </w:r>
    </w:p>
    <w:p w14:paraId="28480ACF"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zuivel en zuivelproducten, bijvoorbeeld dagverse zuivel, melk, boter, en room met uitzondering van kaas;</w:t>
      </w:r>
    </w:p>
    <w:p w14:paraId="6ED38010"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aardappelen, groenten en/of fruit (AGF);</w:t>
      </w:r>
    </w:p>
    <w:p w14:paraId="42E4CFFC"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ijs;</w:t>
      </w:r>
    </w:p>
    <w:p w14:paraId="5F0BDF38"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diepvriessnacks;</w:t>
      </w:r>
    </w:p>
    <w:p w14:paraId="657F5E07" w14:textId="77777777" w:rsidR="00546319" w:rsidRPr="00546319" w:rsidRDefault="00546319" w:rsidP="00546319">
      <w:pPr>
        <w:numPr>
          <w:ilvl w:val="0"/>
          <w:numId w:val="80"/>
        </w:numPr>
        <w:spacing w:after="0" w:line="240" w:lineRule="auto"/>
        <w:rPr>
          <w:rFonts w:ascii="Calibri" w:eastAsia="Calibri" w:hAnsi="Calibri" w:cs="Calibri"/>
          <w:sz w:val="24"/>
          <w:szCs w:val="24"/>
        </w:rPr>
      </w:pPr>
      <w:r w:rsidRPr="00546319">
        <w:rPr>
          <w:rFonts w:ascii="Calibri" w:eastAsia="Calibri" w:hAnsi="Calibri" w:cs="Calibri"/>
          <w:sz w:val="24"/>
          <w:szCs w:val="24"/>
        </w:rPr>
        <w:t>droge kruidenierswaren (DKW) en overige food;</w:t>
      </w:r>
    </w:p>
    <w:p w14:paraId="624727F4" w14:textId="77777777" w:rsidR="00546319" w:rsidRPr="00546319" w:rsidRDefault="00546319" w:rsidP="00546319">
      <w:pPr>
        <w:spacing w:after="0" w:line="240" w:lineRule="auto"/>
        <w:rPr>
          <w:rFonts w:ascii="Calibri" w:eastAsia="Times New Roman" w:hAnsi="Calibri" w:cs="Calibri"/>
          <w:sz w:val="24"/>
          <w:szCs w:val="24"/>
          <w:lang w:eastAsia="nl-NL"/>
        </w:rPr>
      </w:pPr>
    </w:p>
    <w:p w14:paraId="5ED4ADAE" w14:textId="77777777" w:rsidR="00546319" w:rsidRPr="00546319" w:rsidRDefault="00546319" w:rsidP="00546319">
      <w:pPr>
        <w:spacing w:after="0" w:line="240" w:lineRule="auto"/>
        <w:ind w:firstLine="567"/>
        <w:rPr>
          <w:rFonts w:ascii="Calibri" w:eastAsia="Times New Roman" w:hAnsi="Calibri" w:cs="Calibri"/>
          <w:b/>
          <w:sz w:val="24"/>
          <w:szCs w:val="24"/>
          <w:lang w:eastAsia="nl-NL"/>
        </w:rPr>
      </w:pPr>
      <w:r w:rsidRPr="00546319">
        <w:rPr>
          <w:rFonts w:ascii="Calibri" w:eastAsia="Times New Roman" w:hAnsi="Calibri" w:cs="Calibri"/>
          <w:b/>
          <w:sz w:val="24"/>
          <w:szCs w:val="24"/>
          <w:lang w:eastAsia="nl-NL"/>
        </w:rPr>
        <w:t>NON-FOOD R-V</w:t>
      </w:r>
    </w:p>
    <w:p w14:paraId="2017D796"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keuken- en/of horeca-apparatuur/meubilair;</w:t>
      </w:r>
    </w:p>
    <w:p w14:paraId="4DB65422"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bedrijfskleding en/of -textiel;</w:t>
      </w:r>
    </w:p>
    <w:p w14:paraId="66C6707E"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horeca non-food;</w:t>
      </w:r>
    </w:p>
    <w:p w14:paraId="65D6914D"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schoonmaak- en/of reinigingsmiddelen;</w:t>
      </w:r>
    </w:p>
    <w:p w14:paraId="739116A7" w14:textId="77777777" w:rsidR="00546319" w:rsidRPr="00546319" w:rsidRDefault="00546319" w:rsidP="00546319">
      <w:pPr>
        <w:numPr>
          <w:ilvl w:val="0"/>
          <w:numId w:val="80"/>
        </w:numPr>
        <w:spacing w:after="0" w:line="240" w:lineRule="auto"/>
        <w:rPr>
          <w:rFonts w:ascii="Calibri" w:eastAsia="Calibri" w:hAnsi="Calibri" w:cs="Calibri"/>
          <w:sz w:val="24"/>
          <w:szCs w:val="24"/>
        </w:rPr>
      </w:pPr>
      <w:r w:rsidRPr="00546319">
        <w:rPr>
          <w:rFonts w:ascii="Calibri" w:eastAsia="Calibri" w:hAnsi="Calibri" w:cs="Arial"/>
          <w:sz w:val="24"/>
          <w:szCs w:val="24"/>
        </w:rPr>
        <w:t>overige non-food;</w:t>
      </w:r>
    </w:p>
    <w:p w14:paraId="201F0326" w14:textId="77777777" w:rsidR="00546319" w:rsidRPr="00546319" w:rsidRDefault="00546319" w:rsidP="00546319">
      <w:pPr>
        <w:spacing w:after="0" w:line="240" w:lineRule="auto"/>
        <w:rPr>
          <w:rFonts w:ascii="Calibri" w:eastAsia="Times New Roman" w:hAnsi="Calibri" w:cs="Calibri"/>
          <w:sz w:val="24"/>
          <w:szCs w:val="24"/>
          <w:lang w:eastAsia="nl-NL"/>
        </w:rPr>
      </w:pPr>
    </w:p>
    <w:p w14:paraId="60C893A8" w14:textId="77777777" w:rsidR="00546319" w:rsidRPr="00546319" w:rsidRDefault="00546319" w:rsidP="00546319">
      <w:pPr>
        <w:spacing w:after="0" w:line="240" w:lineRule="auto"/>
        <w:ind w:firstLine="567"/>
        <w:rPr>
          <w:rFonts w:ascii="Calibri" w:eastAsia="Times New Roman" w:hAnsi="Calibri" w:cs="Calibri"/>
          <w:b/>
          <w:sz w:val="24"/>
          <w:szCs w:val="24"/>
          <w:lang w:eastAsia="nl-NL"/>
        </w:rPr>
      </w:pPr>
      <w:r w:rsidRPr="00546319">
        <w:rPr>
          <w:rFonts w:ascii="Calibri" w:eastAsia="Times New Roman" w:hAnsi="Calibri" w:cs="Calibri"/>
          <w:b/>
          <w:sz w:val="24"/>
          <w:szCs w:val="24"/>
          <w:lang w:eastAsia="nl-NL"/>
        </w:rPr>
        <w:t>DIENSTEN W-Z</w:t>
      </w:r>
    </w:p>
    <w:p w14:paraId="09D57F7B"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het instrueren en/of opleiden van personeel werkzaam in de horeca- en/of cateringbranche en/of de advisering over de bereiding van voeding en/of de advisering over menucalculaties en/of andere exploitatieactiviteiten (bijvoorbeeld verzekeringen) en/of het samenstellen van menu- en/of wijnkaarten;</w:t>
      </w:r>
    </w:p>
    <w:p w14:paraId="5E88574A"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het ontwerpen van keuken- en/of horeca- en/of cateringinrichtingen;</w:t>
      </w:r>
    </w:p>
    <w:p w14:paraId="2F89A845"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het ter beschikking stellen van franchiseformules;</w:t>
      </w:r>
    </w:p>
    <w:p w14:paraId="4F09389B" w14:textId="77777777" w:rsidR="00546319" w:rsidRPr="00546319" w:rsidRDefault="00546319" w:rsidP="00546319">
      <w:pPr>
        <w:numPr>
          <w:ilvl w:val="0"/>
          <w:numId w:val="80"/>
        </w:numPr>
        <w:spacing w:after="0" w:line="240" w:lineRule="auto"/>
        <w:rPr>
          <w:rFonts w:ascii="Calibri" w:eastAsia="Calibri" w:hAnsi="Calibri" w:cs="Arial"/>
          <w:sz w:val="24"/>
          <w:szCs w:val="24"/>
        </w:rPr>
      </w:pPr>
      <w:r w:rsidRPr="00546319">
        <w:rPr>
          <w:rFonts w:ascii="Calibri" w:eastAsia="Calibri" w:hAnsi="Calibri" w:cs="Arial"/>
          <w:sz w:val="24"/>
          <w:szCs w:val="24"/>
        </w:rPr>
        <w:t>de financiering van en/of de verhuur en/of het ter beschikking stellen van goederen waaronder keuken- en/of horeca-apparatuur/meubilair.</w:t>
      </w:r>
    </w:p>
    <w:p w14:paraId="2FCD6E79" w14:textId="77777777" w:rsidR="00546319" w:rsidRPr="00546319" w:rsidRDefault="00546319" w:rsidP="00546319">
      <w:pPr>
        <w:numPr>
          <w:ilvl w:val="0"/>
          <w:numId w:val="79"/>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De </w:t>
      </w:r>
      <w:proofErr w:type="spellStart"/>
      <w:r w:rsidRPr="00546319">
        <w:rPr>
          <w:rFonts w:ascii="Calibri" w:eastAsia="Calibri" w:hAnsi="Calibri" w:cs="Arial"/>
          <w:sz w:val="24"/>
          <w:szCs w:val="24"/>
        </w:rPr>
        <w:t>subsectorale</w:t>
      </w:r>
      <w:proofErr w:type="spellEnd"/>
      <w:r w:rsidRPr="00546319">
        <w:rPr>
          <w:rFonts w:ascii="Calibri" w:eastAsia="Calibri" w:hAnsi="Calibri" w:cs="Arial"/>
          <w:sz w:val="24"/>
          <w:szCs w:val="24"/>
        </w:rPr>
        <w:t xml:space="preserve"> CAO voor de Groothandel in Horecaproducten geldt niet voor werkgevers die zowel op 1 januari 2015 als op 8 juni 2016 lid zijn van de Federatie van de Groothandel in Levensmiddelen of de Vereniging voor de Groothandel in Zoetwaren, Tabak en/of Tabaksproducten of zijn aangesloten bij het Bedrijfstakpensioenfonds voor de Foodservice en de Groothandel in Levensmiddelen en/of vrijgesteld zijn van verplichte deelneming in het Bedrijfstakpensioenfonds voor de Foodservice en de Groothandel in Levensmiddelen.</w:t>
      </w:r>
    </w:p>
    <w:p w14:paraId="7713DB77" w14:textId="77777777" w:rsidR="00546319" w:rsidRPr="00546319" w:rsidRDefault="00546319" w:rsidP="00546319">
      <w:pPr>
        <w:spacing w:after="0" w:line="240" w:lineRule="auto"/>
        <w:contextualSpacing/>
        <w:rPr>
          <w:rFonts w:ascii="Calibri" w:eastAsia="Times New Roman" w:hAnsi="Calibri" w:cs="Arial"/>
          <w:sz w:val="24"/>
          <w:szCs w:val="24"/>
          <w:lang w:eastAsia="nl-NL"/>
        </w:rPr>
      </w:pPr>
    </w:p>
    <w:p w14:paraId="4FD75752"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 xml:space="preserve">Artikel 9 </w:t>
      </w:r>
    </w:p>
    <w:p w14:paraId="133DBEA2"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DEFINITIES</w:t>
      </w:r>
    </w:p>
    <w:p w14:paraId="42C6F82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 deel A van deze CAO wordt verstaan onder:</w:t>
      </w:r>
    </w:p>
    <w:p w14:paraId="662B1648" w14:textId="77777777" w:rsidR="00546319" w:rsidRPr="00546319" w:rsidRDefault="00546319" w:rsidP="00546319">
      <w:pPr>
        <w:numPr>
          <w:ilvl w:val="0"/>
          <w:numId w:val="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“Werkgever”: iedere rechtspersoon die onder de reikwijdte van artikel 8 van deze CAO valt.</w:t>
      </w:r>
    </w:p>
    <w:p w14:paraId="1E02BCBF" w14:textId="77777777" w:rsidR="00546319" w:rsidRPr="00546319" w:rsidRDefault="00546319" w:rsidP="00546319">
      <w:pPr>
        <w:numPr>
          <w:ilvl w:val="0"/>
          <w:numId w:val="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"Maandsalaris": het brutosalaris, zoals bedoeld in artikel 25 van deze CAO, dat de werknemer geniet op basis van een fulltime dienstverband, zijnde: 40 uur per week en exclusief: vakantiebijslag, vergoedingen en de toeslagen.</w:t>
      </w:r>
    </w:p>
    <w:p w14:paraId="6A0FB723" w14:textId="77777777" w:rsidR="00546319" w:rsidRPr="00546319" w:rsidRDefault="00546319" w:rsidP="00546319">
      <w:pPr>
        <w:numPr>
          <w:ilvl w:val="0"/>
          <w:numId w:val="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"Uurloon": maandsalaris gedeeld door 173,333.</w:t>
      </w:r>
    </w:p>
    <w:p w14:paraId="0D6275F9" w14:textId="74476702" w:rsidR="00546319" w:rsidRPr="000232B8" w:rsidRDefault="00546319" w:rsidP="00A852B7">
      <w:pPr>
        <w:numPr>
          <w:ilvl w:val="0"/>
          <w:numId w:val="2"/>
        </w:numPr>
        <w:spacing w:after="0" w:line="240" w:lineRule="auto"/>
        <w:rPr>
          <w:rFonts w:ascii="Calibri" w:eastAsia="Times New Roman" w:hAnsi="Calibri" w:cs="Arial"/>
          <w:sz w:val="24"/>
          <w:szCs w:val="24"/>
          <w:lang w:eastAsia="nl-NL"/>
        </w:rPr>
      </w:pPr>
      <w:r w:rsidRPr="000232B8">
        <w:rPr>
          <w:rFonts w:ascii="Calibri" w:eastAsia="Times New Roman" w:hAnsi="Calibri" w:cs="Arial"/>
          <w:sz w:val="24"/>
          <w:szCs w:val="24"/>
          <w:lang w:eastAsia="nl-NL"/>
        </w:rPr>
        <w:t>"Levenspartner": een ongehuwd persoon met wie de ongehuwde werknemer aantoonbaar een duurzame huishouding voert. Dit dient door de werknemer te worden aangetoond door middel van een bewijs van inschrijving in het bevolkingsregister.</w:t>
      </w:r>
    </w:p>
    <w:p w14:paraId="15547FB1" w14:textId="77777777" w:rsidR="00546319" w:rsidRPr="00A852B7" w:rsidRDefault="00546319" w:rsidP="00A852B7">
      <w:pPr>
        <w:numPr>
          <w:ilvl w:val="0"/>
          <w:numId w:val="2"/>
        </w:numPr>
        <w:spacing w:after="0" w:line="240" w:lineRule="auto"/>
        <w:rPr>
          <w:rFonts w:ascii="Calibri" w:eastAsia="Times New Roman" w:hAnsi="Calibri" w:cs="Arial"/>
          <w:sz w:val="24"/>
          <w:szCs w:val="24"/>
          <w:lang w:eastAsia="nl-NL"/>
        </w:rPr>
      </w:pPr>
      <w:r w:rsidRPr="00A852B7">
        <w:rPr>
          <w:rFonts w:ascii="Calibri" w:eastAsia="Times New Roman" w:hAnsi="Calibri" w:cs="Arial"/>
          <w:sz w:val="24"/>
          <w:szCs w:val="24"/>
          <w:lang w:eastAsia="nl-NL"/>
        </w:rPr>
        <w:lastRenderedPageBreak/>
        <w:t>"Relatiepartner": een alleenstaand ongehuwd persoon met wie de alleenstaande ongehuwde werknemer een duurzame relatie heeft waarvoor echter geen eis tot samenwonen geldt. De relatiepartner dient in Nederland woonachtig te zijn. Naam, adres en woonplaats van de relatiepartner dienen schriftelijk aan de werkgever te zijn meegedeeld.</w:t>
      </w:r>
    </w:p>
    <w:p w14:paraId="65B35F8C" w14:textId="4EDBF716" w:rsidR="00546319" w:rsidRPr="00546319" w:rsidRDefault="00546319" w:rsidP="00546319">
      <w:pPr>
        <w:numPr>
          <w:ilvl w:val="0"/>
          <w:numId w:val="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“Partijen”: de contracterende werkgevers- en werknemersverenigingen, zijnde: </w:t>
      </w:r>
      <w:r w:rsidR="00196383">
        <w:rPr>
          <w:rFonts w:ascii="Calibri" w:eastAsia="Times New Roman" w:hAnsi="Calibri" w:cs="Arial"/>
          <w:sz w:val="24"/>
          <w:szCs w:val="24"/>
          <w:lang w:eastAsia="nl-NL"/>
        </w:rPr>
        <w:t>de Vereniging</w:t>
      </w:r>
      <w:r w:rsidR="00196383"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Overlegorgaan Groothandels in de producten voor de </w:t>
      </w:r>
      <w:r w:rsidR="003118DC">
        <w:rPr>
          <w:rFonts w:ascii="Calibri" w:eastAsia="Times New Roman" w:hAnsi="Calibri" w:cs="Arial"/>
          <w:sz w:val="24"/>
          <w:szCs w:val="24"/>
          <w:lang w:eastAsia="nl-NL"/>
        </w:rPr>
        <w:t>H</w:t>
      </w:r>
      <w:r w:rsidRPr="00546319">
        <w:rPr>
          <w:rFonts w:ascii="Calibri" w:eastAsia="Times New Roman" w:hAnsi="Calibri" w:cs="Arial"/>
          <w:sz w:val="24"/>
          <w:szCs w:val="24"/>
          <w:lang w:eastAsia="nl-NL"/>
        </w:rPr>
        <w:t xml:space="preserve">oreca en </w:t>
      </w:r>
      <w:r w:rsidR="003118DC">
        <w:rPr>
          <w:rFonts w:ascii="Calibri" w:eastAsia="Times New Roman" w:hAnsi="Calibri" w:cs="Arial"/>
          <w:sz w:val="24"/>
          <w:szCs w:val="24"/>
          <w:lang w:eastAsia="nl-NL"/>
        </w:rPr>
        <w:t>G</w:t>
      </w:r>
      <w:r w:rsidRPr="00546319">
        <w:rPr>
          <w:rFonts w:ascii="Calibri" w:eastAsia="Times New Roman" w:hAnsi="Calibri" w:cs="Arial"/>
          <w:sz w:val="24"/>
          <w:szCs w:val="24"/>
          <w:lang w:eastAsia="nl-NL"/>
        </w:rPr>
        <w:t>rootverbruik (hierna verder te noemen: VOG) en de Landelijke Belangen Vereniging (hierna verder te noemen: LBV).</w:t>
      </w:r>
    </w:p>
    <w:p w14:paraId="2D656B2E" w14:textId="77777777" w:rsidR="00546319" w:rsidRPr="00546319" w:rsidRDefault="00546319" w:rsidP="00546319">
      <w:pPr>
        <w:spacing w:after="0" w:line="240" w:lineRule="auto"/>
        <w:ind w:left="567"/>
        <w:rPr>
          <w:rFonts w:ascii="Calibri" w:eastAsia="Times New Roman" w:hAnsi="Calibri" w:cs="Arial"/>
          <w:sz w:val="24"/>
          <w:szCs w:val="24"/>
          <w:lang w:eastAsia="nl-NL"/>
        </w:rPr>
      </w:pPr>
    </w:p>
    <w:p w14:paraId="26CD9E14" w14:textId="77777777" w:rsidR="00546319" w:rsidRPr="00546319" w:rsidRDefault="00546319" w:rsidP="00546319">
      <w:pPr>
        <w:spacing w:after="0" w:line="240" w:lineRule="auto"/>
        <w:rPr>
          <w:rFonts w:ascii="Calibri" w:eastAsia="Times New Roman" w:hAnsi="Calibri" w:cs="Arial"/>
          <w:b/>
          <w:strike/>
          <w:sz w:val="24"/>
          <w:szCs w:val="24"/>
          <w:lang w:eastAsia="nl-NL"/>
        </w:rPr>
      </w:pPr>
      <w:r w:rsidRPr="00546319">
        <w:rPr>
          <w:rFonts w:ascii="Calibri" w:eastAsia="Times New Roman" w:hAnsi="Calibri" w:cs="Arial"/>
          <w:b/>
          <w:sz w:val="24"/>
          <w:szCs w:val="24"/>
          <w:lang w:eastAsia="nl-NL"/>
        </w:rPr>
        <w:t>Artikel 10</w:t>
      </w:r>
    </w:p>
    <w:p w14:paraId="39361AFD"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DUUR, VERLENGING EN BEËINDIGING</w:t>
      </w:r>
      <w:r w:rsidRPr="00546319">
        <w:rPr>
          <w:rFonts w:ascii="Calibri" w:eastAsia="Times New Roman" w:hAnsi="Calibri" w:cs="Arial"/>
          <w:color w:val="FF0000"/>
          <w:sz w:val="24"/>
          <w:szCs w:val="24"/>
          <w:lang w:eastAsia="nl-NL"/>
        </w:rPr>
        <w:t xml:space="preserve"> </w:t>
      </w:r>
      <w:r w:rsidRPr="00546319">
        <w:rPr>
          <w:rFonts w:ascii="Calibri" w:eastAsia="Times New Roman" w:hAnsi="Calibri" w:cs="Arial"/>
          <w:sz w:val="24"/>
          <w:szCs w:val="24"/>
          <w:lang w:eastAsia="nl-NL"/>
        </w:rPr>
        <w:t>VAN DEZE CAO</w:t>
      </w:r>
    </w:p>
    <w:p w14:paraId="6BB63ED0" w14:textId="7EBC6EF7" w:rsidR="00546319" w:rsidRPr="00546319" w:rsidRDefault="00546319" w:rsidP="00546319">
      <w:pPr>
        <w:numPr>
          <w:ilvl w:val="0"/>
          <w:numId w:val="6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Deze CAO is aangegaan voor een tijdvak van </w:t>
      </w:r>
      <w:r w:rsidR="00901C09">
        <w:rPr>
          <w:rFonts w:ascii="Calibri" w:eastAsia="Times New Roman" w:hAnsi="Calibri" w:cs="Arial"/>
          <w:sz w:val="24"/>
          <w:szCs w:val="24"/>
          <w:lang w:eastAsia="nl-NL"/>
        </w:rPr>
        <w:t>18</w:t>
      </w:r>
      <w:r w:rsidR="00901C09"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maanden welke aanvangt op </w:t>
      </w:r>
      <w:r w:rsidR="00C703D4">
        <w:rPr>
          <w:rFonts w:ascii="Calibri" w:eastAsia="Times New Roman" w:hAnsi="Calibri" w:cs="Arial"/>
          <w:sz w:val="24"/>
          <w:szCs w:val="24"/>
          <w:lang w:eastAsia="nl-NL"/>
        </w:rPr>
        <w:t>1 januari 2024 en eindigt op 30 juni 2025</w:t>
      </w:r>
      <w:r w:rsidRPr="00546319">
        <w:rPr>
          <w:rFonts w:ascii="Calibri" w:eastAsia="Times New Roman" w:hAnsi="Calibri" w:cs="Arial"/>
          <w:sz w:val="24"/>
          <w:szCs w:val="24"/>
          <w:lang w:eastAsia="nl-NL"/>
        </w:rPr>
        <w:t>.</w:t>
      </w:r>
    </w:p>
    <w:p w14:paraId="4994A8C6" w14:textId="77777777" w:rsidR="00546319" w:rsidRPr="00546319" w:rsidRDefault="00546319" w:rsidP="00546319">
      <w:pPr>
        <w:numPr>
          <w:ilvl w:val="0"/>
          <w:numId w:val="6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Deze CAO kan door partijen, tegen het einde van de looptijd, met inachtneming van een opzegtermijn van drie maanden, worden opgezegd. De opzegging dient schriftelijk te geschieden middels een aangetekend schrijven of een deurwaardersexploot.</w:t>
      </w:r>
    </w:p>
    <w:p w14:paraId="671B8D78" w14:textId="77777777" w:rsidR="00546319" w:rsidRPr="00546319" w:rsidRDefault="00546319" w:rsidP="00546319">
      <w:pPr>
        <w:numPr>
          <w:ilvl w:val="0"/>
          <w:numId w:val="6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periode waarover deze CAO is afgesloten is geëindigd en deze CAO niet is opgezegd zoals bedoeld in het tweede lid van dit artikel, wordt deze geacht stilzwijgend en ongewijzigd te zijn verlengd voor maximaal één jaar.</w:t>
      </w:r>
    </w:p>
    <w:p w14:paraId="270F10C2" w14:textId="77777777" w:rsidR="00546319" w:rsidRPr="00546319" w:rsidRDefault="00546319" w:rsidP="00546319">
      <w:pPr>
        <w:spacing w:after="0" w:line="240" w:lineRule="auto"/>
        <w:rPr>
          <w:rFonts w:ascii="Calibri" w:eastAsia="Times New Roman" w:hAnsi="Calibri" w:cs="Arial"/>
          <w:sz w:val="24"/>
          <w:szCs w:val="24"/>
          <w:lang w:eastAsia="nl-NL"/>
        </w:rPr>
      </w:pPr>
    </w:p>
    <w:p w14:paraId="0802A5FE"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11</w:t>
      </w:r>
    </w:p>
    <w:p w14:paraId="68A6A7A2"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WIJZIGINGEN VAN DEZE CAO TIJDENS DE LOOPTIJD</w:t>
      </w:r>
    </w:p>
    <w:p w14:paraId="5C79F20D" w14:textId="77777777" w:rsidR="00546319" w:rsidRPr="00546319" w:rsidRDefault="00546319" w:rsidP="00546319">
      <w:pPr>
        <w:numPr>
          <w:ilvl w:val="0"/>
          <w:numId w:val="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Partijen keuren bij voorbaat goed dat bijzondere arbeidsvoorwaarden, welke na ondertekening tussen partijen mochten worden overeengekomen, alsnog onderdeel van deze CAO zullen uitmaken.</w:t>
      </w:r>
    </w:p>
    <w:p w14:paraId="4D47D4C2" w14:textId="77777777" w:rsidR="00546319" w:rsidRPr="00546319" w:rsidRDefault="00546319" w:rsidP="00546319">
      <w:pPr>
        <w:numPr>
          <w:ilvl w:val="0"/>
          <w:numId w:val="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 gezamenlijk en regulier overleg, minimaal twee keer per jaar, zal worden nagegaan of en zo ja op welke wijze voorzieningen nodig zijn om een en ander, met inachtneming van de dan geldende wet- en regelgeving, te realiseren.</w:t>
      </w:r>
    </w:p>
    <w:p w14:paraId="57B9EFDD" w14:textId="77777777" w:rsidR="00546319" w:rsidRPr="00546319" w:rsidRDefault="00546319" w:rsidP="00546319">
      <w:pPr>
        <w:spacing w:after="0" w:line="240" w:lineRule="auto"/>
        <w:rPr>
          <w:rFonts w:ascii="Calibri" w:eastAsia="Times New Roman" w:hAnsi="Calibri" w:cs="Arial"/>
          <w:sz w:val="24"/>
          <w:szCs w:val="24"/>
          <w:lang w:eastAsia="nl-NL"/>
        </w:rPr>
      </w:pPr>
    </w:p>
    <w:p w14:paraId="1333E5E0"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12</w:t>
      </w:r>
    </w:p>
    <w:p w14:paraId="49068E21"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RECHTSOPVOLGING VAN PARTIJEN</w:t>
      </w:r>
    </w:p>
    <w:p w14:paraId="1B8753F8"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In geval van fusie, overname, verkoop of faillissement, staan partijen er tegenover elkaar voor in, dat hun wederzijdse rechten en verplichtingen die uit deze CAO voortvloeien, zullen mogen en moeten worden overgenomen door de </w:t>
      </w:r>
      <w:proofErr w:type="spellStart"/>
      <w:r w:rsidRPr="00546319">
        <w:rPr>
          <w:rFonts w:ascii="Calibri" w:eastAsia="Times New Roman" w:hAnsi="Calibri" w:cs="Arial"/>
          <w:sz w:val="24"/>
          <w:szCs w:val="24"/>
          <w:lang w:eastAsia="nl-NL"/>
        </w:rPr>
        <w:t>rechtsperso</w:t>
      </w:r>
      <w:proofErr w:type="spellEnd"/>
      <w:r w:rsidRPr="00546319">
        <w:rPr>
          <w:rFonts w:ascii="Calibri" w:eastAsia="Times New Roman" w:hAnsi="Calibri" w:cs="Arial"/>
          <w:sz w:val="24"/>
          <w:szCs w:val="24"/>
          <w:lang w:eastAsia="nl-NL"/>
        </w:rPr>
        <w:t>(o)n(en), die daartoe door enige partij schriftelijk aan de wederpartij zal (zullen) worden aangewezen.</w:t>
      </w:r>
    </w:p>
    <w:p w14:paraId="31AD0B9D" w14:textId="77777777" w:rsidR="00546319" w:rsidRPr="00546319" w:rsidRDefault="00546319" w:rsidP="00546319">
      <w:pPr>
        <w:spacing w:after="0" w:line="240" w:lineRule="auto"/>
        <w:rPr>
          <w:rFonts w:ascii="Calibri" w:eastAsia="Times New Roman" w:hAnsi="Calibri" w:cs="Arial"/>
          <w:sz w:val="24"/>
          <w:szCs w:val="24"/>
          <w:lang w:eastAsia="nl-NL"/>
        </w:rPr>
      </w:pPr>
    </w:p>
    <w:p w14:paraId="56A35A8E"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13</w:t>
      </w:r>
    </w:p>
    <w:p w14:paraId="53D5CF3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FUSIES EN REORGANISATIES</w:t>
      </w:r>
    </w:p>
    <w:p w14:paraId="4C7BD583" w14:textId="77777777" w:rsidR="00546319" w:rsidRPr="00546319" w:rsidRDefault="00546319" w:rsidP="00546319">
      <w:pPr>
        <w:numPr>
          <w:ilvl w:val="0"/>
          <w:numId w:val="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Overeenkomstig het SER-besluit Fusiegedragsregels 2000 en de daarin beschreven gedragscode, zal de werkgever bij ingrijpende fusies en reorganisaties, ongeacht het aantal betrokken werknemers, werknemersorganisaties tijdig op de hoogte brengen en in de gelegenheid stellen om advies uit te brengen.</w:t>
      </w:r>
    </w:p>
    <w:p w14:paraId="45BADC94" w14:textId="77777777" w:rsidR="00546319" w:rsidRPr="00546319" w:rsidRDefault="00546319" w:rsidP="00546319">
      <w:pPr>
        <w:numPr>
          <w:ilvl w:val="0"/>
          <w:numId w:val="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ingrijpende fusies en reorganisaties dient en/of dienen er door de werkgever in overleg met werknemersorganisaties regeling(en) te worden getroffen voor een eventuele afvloeiingsregeling, welke een sociale begeleiding van de werknemers behoort te garanderen.</w:t>
      </w:r>
    </w:p>
    <w:p w14:paraId="2CACF960" w14:textId="77777777" w:rsidR="00546319" w:rsidRPr="00546319" w:rsidRDefault="00546319" w:rsidP="00546319">
      <w:pPr>
        <w:numPr>
          <w:ilvl w:val="0"/>
          <w:numId w:val="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Werknemersorganisaties dienen onmiddellijk door de werkgever in kennis te worden gesteld van een aanvraag van surseance van betaling en/of van een ingediend verzoek tot faillietverklaring.</w:t>
      </w:r>
    </w:p>
    <w:p w14:paraId="02E7A907" w14:textId="77777777" w:rsidR="00546319" w:rsidRPr="00546319" w:rsidRDefault="00546319" w:rsidP="00546319">
      <w:pPr>
        <w:spacing w:after="0" w:line="240" w:lineRule="auto"/>
        <w:rPr>
          <w:rFonts w:ascii="Calibri" w:eastAsia="Times New Roman" w:hAnsi="Calibri" w:cs="Arial"/>
          <w:sz w:val="24"/>
          <w:szCs w:val="24"/>
          <w:lang w:eastAsia="nl-NL"/>
        </w:rPr>
      </w:pPr>
    </w:p>
    <w:p w14:paraId="0C4C1A28"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14</w:t>
      </w:r>
    </w:p>
    <w:p w14:paraId="5E94353E"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VERPLICHTINGEN VAN DE WERKGEVER</w:t>
      </w:r>
    </w:p>
    <w:p w14:paraId="76CB6BA5" w14:textId="77777777" w:rsidR="00546319" w:rsidRPr="00546319" w:rsidRDefault="00546319" w:rsidP="00546319">
      <w:pPr>
        <w:numPr>
          <w:ilvl w:val="0"/>
          <w:numId w:val="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verplicht zich er toe met werknemers geen arbeidsovereenkomsten aan te gaan die negatief afwijkende loon- of arbeidsvoorwaarden bevatten zoals bedoeld in deze CAO. Afwijkingen in positieve zin zijn wel toegestaan.</w:t>
      </w:r>
    </w:p>
    <w:p w14:paraId="74ED8B94" w14:textId="77777777" w:rsidR="00546319" w:rsidRPr="00546319" w:rsidRDefault="00546319" w:rsidP="00546319">
      <w:pPr>
        <w:numPr>
          <w:ilvl w:val="0"/>
          <w:numId w:val="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zal tijdens de duur en na het beëindigen van de arbeidsovereenkomst geheimhouding in acht nemen van al hetgeen omtrent de privéomstandigheden van de werknemer bekend is geworden en waarvan de werkgever het vertrouwelijke karakter weet of redelijkerwijze kan vermoeden.</w:t>
      </w:r>
    </w:p>
    <w:p w14:paraId="5810A9AC" w14:textId="77777777" w:rsidR="00546319" w:rsidRPr="00546319" w:rsidRDefault="00546319" w:rsidP="00546319">
      <w:pPr>
        <w:numPr>
          <w:ilvl w:val="0"/>
          <w:numId w:val="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is verplicht om op verzoek van de werknemer, kosteloos een exemplaar van deze CAO te verstrekken.</w:t>
      </w:r>
    </w:p>
    <w:p w14:paraId="1249FD89" w14:textId="77777777" w:rsidR="00546319" w:rsidRPr="00546319" w:rsidRDefault="00546319" w:rsidP="00546319">
      <w:pPr>
        <w:spacing w:after="0" w:line="240" w:lineRule="auto"/>
        <w:rPr>
          <w:rFonts w:ascii="Calibri" w:eastAsia="Times New Roman" w:hAnsi="Calibri" w:cs="Arial"/>
          <w:sz w:val="24"/>
          <w:szCs w:val="24"/>
          <w:lang w:eastAsia="nl-NL"/>
        </w:rPr>
      </w:pPr>
    </w:p>
    <w:p w14:paraId="3B902046"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15</w:t>
      </w:r>
    </w:p>
    <w:p w14:paraId="2332FD6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VERPLICHTINGEN VAN DE WERKNEMER</w:t>
      </w:r>
    </w:p>
    <w:p w14:paraId="76309921" w14:textId="77777777" w:rsidR="00546319" w:rsidRPr="00546319" w:rsidRDefault="00546319" w:rsidP="00546319">
      <w:pPr>
        <w:numPr>
          <w:ilvl w:val="0"/>
          <w:numId w:val="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is verplicht al datgene te doen en na te laten wat in gelijke omstandigheden een goed werknemer zou behoren te doen en na te laten. Daaronder valt in ieder geval het zich houden aan voorschriften en het opvolgen van redelijke orders en instructies van de werkgever.</w:t>
      </w:r>
    </w:p>
    <w:p w14:paraId="416F8E16" w14:textId="77777777" w:rsidR="00546319" w:rsidRPr="00546319" w:rsidRDefault="00546319" w:rsidP="00546319">
      <w:pPr>
        <w:numPr>
          <w:ilvl w:val="0"/>
          <w:numId w:val="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zal de aan hem toevertrouwde bedrijfsmiddelen oordeelkundig als</w:t>
      </w:r>
      <w:r w:rsidRPr="00546319">
        <w:rPr>
          <w:rFonts w:ascii="Calibri" w:eastAsia="Times New Roman" w:hAnsi="Calibri" w:cs="Arial"/>
          <w:sz w:val="24"/>
          <w:szCs w:val="24"/>
          <w:lang w:eastAsia="nl-NL"/>
        </w:rPr>
        <w:softHyphen/>
        <w:t>mede overeenkomstig de bestemming daarvan gebruiken en behandelen en in het algemeen daarvoor zorg dragen als een goed werknemer.</w:t>
      </w:r>
    </w:p>
    <w:p w14:paraId="6FAAA8A6" w14:textId="77777777" w:rsidR="00546319" w:rsidRPr="00546319" w:rsidRDefault="00546319" w:rsidP="00546319">
      <w:pPr>
        <w:numPr>
          <w:ilvl w:val="0"/>
          <w:numId w:val="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zal zonder voorafgaande schriftelijke toestemming van de werkgever geen betaalde nevenwerkzaamheden verrichten. Hiervan zijn publieke functies uitgezonderd.</w:t>
      </w:r>
    </w:p>
    <w:p w14:paraId="0114CD2A" w14:textId="77777777" w:rsidR="00546319" w:rsidRPr="00546319" w:rsidRDefault="00546319" w:rsidP="00546319">
      <w:pPr>
        <w:numPr>
          <w:ilvl w:val="0"/>
          <w:numId w:val="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is zowel gedurende als na beëindiging van de arbeidsovereenkomst verplicht tot geheimhouding met betrekking tot alle feiten en bijzonderheden betreffende de onderneming en haar relaties.</w:t>
      </w:r>
    </w:p>
    <w:p w14:paraId="160F6441" w14:textId="77777777" w:rsidR="00546319" w:rsidRPr="00546319" w:rsidRDefault="00546319" w:rsidP="00546319">
      <w:pPr>
        <w:spacing w:after="0" w:line="240" w:lineRule="auto"/>
        <w:rPr>
          <w:rFonts w:ascii="Calibri" w:eastAsia="Times New Roman" w:hAnsi="Calibri" w:cs="Arial"/>
          <w:b/>
          <w:sz w:val="24"/>
          <w:szCs w:val="24"/>
          <w:lang w:eastAsia="nl-NL"/>
        </w:rPr>
      </w:pPr>
    </w:p>
    <w:p w14:paraId="6785DA98"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16</w:t>
      </w:r>
    </w:p>
    <w:p w14:paraId="151FDB6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ARBEIDSOMSTANDIGHEDEN</w:t>
      </w:r>
    </w:p>
    <w:p w14:paraId="023139BE" w14:textId="77777777" w:rsidR="00546319" w:rsidRPr="00546319" w:rsidRDefault="00546319" w:rsidP="00546319">
      <w:pPr>
        <w:numPr>
          <w:ilvl w:val="0"/>
          <w:numId w:val="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aanvaarden en uitvoeren van welke arbeidsovereenkomst dan ook, is de Arbeidsomstandighedenwet (</w:t>
      </w:r>
      <w:proofErr w:type="spellStart"/>
      <w:r w:rsidRPr="00546319">
        <w:rPr>
          <w:rFonts w:ascii="Calibri" w:eastAsia="Times New Roman" w:hAnsi="Calibri" w:cs="Arial"/>
          <w:sz w:val="24"/>
          <w:szCs w:val="24"/>
          <w:lang w:eastAsia="nl-NL"/>
        </w:rPr>
        <w:t>Arbo-wet</w:t>
      </w:r>
      <w:proofErr w:type="spellEnd"/>
      <w:r w:rsidRPr="00546319">
        <w:rPr>
          <w:rFonts w:ascii="Calibri" w:eastAsia="Times New Roman" w:hAnsi="Calibri" w:cs="Arial"/>
          <w:sz w:val="24"/>
          <w:szCs w:val="24"/>
          <w:lang w:eastAsia="nl-NL"/>
        </w:rPr>
        <w:t>) onverkort van toepassing.</w:t>
      </w:r>
    </w:p>
    <w:p w14:paraId="3580E565" w14:textId="77777777" w:rsidR="00546319" w:rsidRPr="00546319" w:rsidRDefault="00546319" w:rsidP="00546319">
      <w:pPr>
        <w:numPr>
          <w:ilvl w:val="0"/>
          <w:numId w:val="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zal er op toezien en bevorderen, dat ten behoeve van zijn werknemers alle passende maatregelen worden getroffen, welke nodig zijn ter uitvoering van de wettelijke voorschriften inzake veiligheid, gezondheid, welzijn en milieu.</w:t>
      </w:r>
    </w:p>
    <w:p w14:paraId="2CED3673" w14:textId="77777777" w:rsidR="00546319" w:rsidRPr="00546319" w:rsidRDefault="00546319" w:rsidP="00546319">
      <w:pPr>
        <w:numPr>
          <w:ilvl w:val="0"/>
          <w:numId w:val="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zal de nodige informatie verstrekken en voorlichting geven aan de werknemer over de aard van het werk die mogelijkerwijs de veiligheid, de gezondheid, het welzijn of het milieu in gevaar zouden kunnen brengen.</w:t>
      </w:r>
    </w:p>
    <w:p w14:paraId="234EB3B2" w14:textId="77777777" w:rsidR="00546319" w:rsidRPr="00546319" w:rsidRDefault="00546319" w:rsidP="00546319">
      <w:pPr>
        <w:numPr>
          <w:ilvl w:val="0"/>
          <w:numId w:val="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is verplicht alle wettelijke voorschriften alsmede de bedrijfsinstructie met betrekking tot de veiligheid, de gezondheid, het welzijn en het milieu op te volgen en de door de werkgever verstrekte beschermingsmiddelen te dragen en/of te gebruiken.</w:t>
      </w:r>
    </w:p>
    <w:p w14:paraId="1D5065F2" w14:textId="77777777" w:rsidR="00546319" w:rsidRPr="00546319" w:rsidRDefault="00546319" w:rsidP="00546319">
      <w:pPr>
        <w:spacing w:after="0" w:line="240" w:lineRule="auto"/>
        <w:rPr>
          <w:rFonts w:ascii="Calibri" w:eastAsia="Times New Roman" w:hAnsi="Calibri" w:cs="Arial"/>
          <w:sz w:val="24"/>
          <w:szCs w:val="24"/>
          <w:lang w:eastAsia="nl-NL"/>
        </w:rPr>
      </w:pPr>
    </w:p>
    <w:p w14:paraId="3063A3D2" w14:textId="77777777" w:rsidR="00546319" w:rsidRPr="00546319" w:rsidRDefault="00546319" w:rsidP="00546319">
      <w:pPr>
        <w:spacing w:after="0" w:line="240" w:lineRule="auto"/>
        <w:contextualSpacing/>
        <w:rPr>
          <w:rFonts w:ascii="Calibri" w:eastAsia="Times New Roman" w:hAnsi="Calibri" w:cs="Calibri"/>
          <w:b/>
          <w:sz w:val="24"/>
          <w:szCs w:val="24"/>
          <w:lang w:eastAsia="nl-NL"/>
        </w:rPr>
      </w:pPr>
      <w:r w:rsidRPr="00546319">
        <w:rPr>
          <w:rFonts w:ascii="Calibri" w:eastAsia="Times New Roman" w:hAnsi="Calibri" w:cs="Calibri"/>
          <w:b/>
          <w:sz w:val="24"/>
          <w:szCs w:val="24"/>
          <w:lang w:eastAsia="nl-NL"/>
        </w:rPr>
        <w:lastRenderedPageBreak/>
        <w:t>Artikel 17</w:t>
      </w:r>
    </w:p>
    <w:p w14:paraId="79907DE3" w14:textId="77777777" w:rsidR="00546319" w:rsidRPr="00546319" w:rsidRDefault="00546319" w:rsidP="00546319">
      <w:pPr>
        <w:spacing w:after="0" w:line="240" w:lineRule="auto"/>
        <w:contextualSpacing/>
        <w:rPr>
          <w:rFonts w:ascii="Calibri" w:eastAsia="Times New Roman" w:hAnsi="Calibri" w:cs="Calibri"/>
          <w:bCs/>
          <w:sz w:val="24"/>
          <w:szCs w:val="24"/>
          <w:lang w:eastAsia="nl-NL"/>
        </w:rPr>
      </w:pPr>
      <w:r w:rsidRPr="00546319">
        <w:rPr>
          <w:rFonts w:ascii="Calibri" w:eastAsia="Times New Roman" w:hAnsi="Calibri" w:cs="Calibri"/>
          <w:bCs/>
          <w:sz w:val="24"/>
          <w:szCs w:val="24"/>
          <w:lang w:eastAsia="nl-NL"/>
        </w:rPr>
        <w:t>ARBEIDSDUURVERKORTING (80-90-100 regeling)</w:t>
      </w:r>
    </w:p>
    <w:p w14:paraId="373A5C0F" w14:textId="77777777" w:rsidR="00546319" w:rsidRPr="00546319" w:rsidRDefault="00546319" w:rsidP="00546319">
      <w:pPr>
        <w:numPr>
          <w:ilvl w:val="0"/>
          <w:numId w:val="91"/>
        </w:numPr>
        <w:spacing w:after="0" w:line="240" w:lineRule="auto"/>
        <w:contextualSpacing/>
        <w:rPr>
          <w:rFonts w:ascii="Calibri" w:eastAsia="Calibri" w:hAnsi="Calibri" w:cs="Calibri"/>
          <w:bCs/>
          <w:sz w:val="24"/>
          <w:szCs w:val="24"/>
        </w:rPr>
      </w:pPr>
      <w:r w:rsidRPr="00546319">
        <w:rPr>
          <w:rFonts w:ascii="Calibri" w:eastAsia="Calibri" w:hAnsi="Calibri" w:cs="Calibri"/>
          <w:bCs/>
          <w:sz w:val="24"/>
          <w:szCs w:val="24"/>
        </w:rPr>
        <w:t>De werknemer die de leeftijd heeft bereikt van één jaar voorafgaand aan de AOW-gerechtigde leeftijd en de in de arbeidsovereenkomst overeengekomen arbeidsduur werkt, kan op zijn verzoek, voor 20 procent arbeidsduurverlaging per week kiezen. Dit kan voor de duur van één jaar en uitsluitend gevolgd door een AOW-uitkering.</w:t>
      </w:r>
    </w:p>
    <w:p w14:paraId="54EA892F" w14:textId="77777777" w:rsidR="00546319" w:rsidRPr="00546319" w:rsidRDefault="00546319" w:rsidP="00546319">
      <w:pPr>
        <w:numPr>
          <w:ilvl w:val="0"/>
          <w:numId w:val="91"/>
        </w:numPr>
        <w:spacing w:after="0" w:line="240" w:lineRule="auto"/>
        <w:contextualSpacing/>
        <w:rPr>
          <w:rFonts w:ascii="Calibri" w:eastAsia="Calibri" w:hAnsi="Calibri" w:cs="Calibri"/>
          <w:bCs/>
          <w:sz w:val="24"/>
          <w:szCs w:val="24"/>
        </w:rPr>
      </w:pPr>
      <w:r w:rsidRPr="00546319">
        <w:rPr>
          <w:rFonts w:ascii="Calibri" w:eastAsia="Calibri" w:hAnsi="Calibri" w:cs="Calibri"/>
          <w:bCs/>
          <w:sz w:val="24"/>
          <w:szCs w:val="24"/>
        </w:rPr>
        <w:t>Het brutosalaris in de periode waarin gekozen is voor 20 procent arbeidsduurverkorting per week, bedraagt 90 procent van het voor hem geldende salaris én 100 procent pensioenopbouw. Het aantal vakantiedagen wordt met 20 procent verlaagd.</w:t>
      </w:r>
    </w:p>
    <w:p w14:paraId="449DB2D4" w14:textId="77777777" w:rsidR="00546319" w:rsidRPr="00546319" w:rsidRDefault="00546319" w:rsidP="00546319">
      <w:pPr>
        <w:spacing w:after="0" w:line="240" w:lineRule="auto"/>
        <w:contextualSpacing/>
        <w:rPr>
          <w:rFonts w:ascii="Calibri" w:eastAsia="Calibri" w:hAnsi="Calibri" w:cs="Calibri"/>
          <w:bCs/>
          <w:sz w:val="24"/>
          <w:szCs w:val="24"/>
        </w:rPr>
      </w:pPr>
    </w:p>
    <w:p w14:paraId="70E2584A"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18</w:t>
      </w:r>
    </w:p>
    <w:p w14:paraId="3661F09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ARBEIDSOVEREENKOMSTEN</w:t>
      </w:r>
    </w:p>
    <w:p w14:paraId="6657A54C"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ontvangt een schriftelijke of digitale mede door de werkgever ondertekende en gedateerde arbeidsovereenkomst, waarin met uitzondering van de aanzegtermijn tenminste dient te worden opgenomen:</w:t>
      </w:r>
    </w:p>
    <w:p w14:paraId="4B6D49A6"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naam en adres van de werkgever en de werknemer;</w:t>
      </w:r>
    </w:p>
    <w:p w14:paraId="3AAF3481"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plaats(en) en/of het verzorgingsgebied waar het werk wordt verricht;</w:t>
      </w:r>
    </w:p>
    <w:p w14:paraId="6E7E127A"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functie van de werknemer en/of de aard van het werk;</w:t>
      </w:r>
    </w:p>
    <w:p w14:paraId="7597B573"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functie-indeling en de salarisschaal;</w:t>
      </w:r>
    </w:p>
    <w:p w14:paraId="5818E29B"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datum van indiensttreding en de duur van de overeenkomst;</w:t>
      </w:r>
    </w:p>
    <w:p w14:paraId="4DBA2874"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proeftijd en de in acht te nemen opzegtermijnen;</w:t>
      </w:r>
    </w:p>
    <w:p w14:paraId="79AEC34D"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salaris en de wijze en het moment van uitbetaling;</w:t>
      </w:r>
    </w:p>
    <w:p w14:paraId="40876705"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gemiddelde arbeidsduur per dag, per week of per maand;</w:t>
      </w:r>
    </w:p>
    <w:p w14:paraId="25880302"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aanspraak op vakantiedagen;</w:t>
      </w:r>
    </w:p>
    <w:p w14:paraId="6DE8358C" w14:textId="77777777" w:rsidR="00546319" w:rsidRPr="00546319" w:rsidRDefault="00546319" w:rsidP="00546319">
      <w:pPr>
        <w:numPr>
          <w:ilvl w:val="1"/>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deelname aan een pensioenregeling (voor zover van toepassing).</w:t>
      </w:r>
    </w:p>
    <w:p w14:paraId="005B2331"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en de werknemer verklaren beide in de arbeidsovereenkomst dat deze CAO onverkort van toepassing is.</w:t>
      </w:r>
    </w:p>
    <w:p w14:paraId="4361AE7F"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arbeidsovereenkomst voor bepaalde tijd wordt afgesloten voor de duur die de werkgever en werknemer overeenkomen. Het begin en einde van de arbeidsovereenkomst zijn bepaald. Het dienstverband voor bepaalde tijd eindigt van rechtswege op het moment dat de overeengekomen duur is verstreken. Dit geldt zonder dat voorafgaande opzegging én zonder dat toestemming van het UWV is vereist.</w:t>
      </w:r>
    </w:p>
    <w:p w14:paraId="1570119C" w14:textId="1DFA01E1"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totale duur van een arbeidsovereenkomst dan wel een keten van arbeidsovereenkomsten voor bepaalde tijd bedraagt vanaf 1 januari 2020 maximaal 36 maanden tenzij er sprake is van een situatie als bedoeld in lid 6 van dit artikel. Onderbrekingen worden met een maximum van zes maanden meegeteld voor het bepalen van de totale duur van een keten van arbeidsovereenkomsten voor bepaalde tijd.</w:t>
      </w:r>
      <w:bookmarkStart w:id="1" w:name="_Hlk26445250"/>
    </w:p>
    <w:bookmarkEnd w:id="1"/>
    <w:p w14:paraId="07605CE0"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Een arbeidsovereenkomst voor bepaalde tijd kan maximaal twee keer worden verlengd en eindigt dan telkens </w:t>
      </w:r>
      <w:bookmarkStart w:id="2" w:name="_Hlk25571082"/>
      <w:r w:rsidRPr="00546319">
        <w:rPr>
          <w:rFonts w:ascii="Calibri" w:eastAsia="Times New Roman" w:hAnsi="Calibri" w:cs="Arial"/>
          <w:sz w:val="24"/>
          <w:szCs w:val="24"/>
          <w:lang w:eastAsia="nl-NL"/>
        </w:rPr>
        <w:t>zonder dat voorafgaande opzegging en zonder dat toestemming van het UWV is vereist. Wanneer de arbeidsovereenkomst voor bepaalde tijd, na twee keer te zijn verlengd wordt voortgezet, dan wordt deze vierde arbeidsovereenkomst van rechtswege te zijn aangegaan voor onbepaalde tijd.</w:t>
      </w:r>
      <w:bookmarkEnd w:id="2"/>
    </w:p>
    <w:p w14:paraId="16D7B0A1"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totale duur van een arbeidsovereenkomst voor bepaalde tijd dan wel een keten van arbeidsovereenkomsten voor bepaalde tijd met een werknemer die de AOW-</w:t>
      </w:r>
      <w:r w:rsidRPr="00546319">
        <w:rPr>
          <w:rFonts w:ascii="Calibri" w:eastAsia="Times New Roman" w:hAnsi="Calibri" w:cs="Arial"/>
          <w:sz w:val="24"/>
          <w:szCs w:val="24"/>
          <w:lang w:eastAsia="nl-NL"/>
        </w:rPr>
        <w:lastRenderedPageBreak/>
        <w:t>gerechtigde leeftijd heeft bereikt, bedraagt maximaal 48 maanden. Onderbrekingen worden met een maximum van zes maanden meegeteld voor het bepalen van de totale duur van een keten van arbeidsovereenkomsten voor bepaalde tijd.</w:t>
      </w:r>
    </w:p>
    <w:p w14:paraId="6B9FCD41"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arbeidsovereenkomst voor bepaalde tijd met een werknemer die de AOW-gerechtigde leeftijd heeft bereikt, kan maximaal vijf keer worden verlengd en eindigt dan telkens zonder dat voorafgaande opzegging én zonder dat toestemming van het UWV is vereist. Wanneer de arbeidsovereenkomst voor bepaalde tijd, na vijf keer te zijn verlengd wordt voortgezet, dan wordt deze zevende arbeidsovereenkomst van rechtswege te zijn aangegaan voor onbepaalde tijd.</w:t>
      </w:r>
    </w:p>
    <w:p w14:paraId="6C921C5D" w14:textId="77777777" w:rsidR="00546319" w:rsidRPr="00546319" w:rsidRDefault="00546319" w:rsidP="00546319">
      <w:pPr>
        <w:numPr>
          <w:ilvl w:val="0"/>
          <w:numId w:val="1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in lid 4 en 6 bedoelde onderbrekingen kunnen vanaf 1 januari 2020 worden ingekort tot ten hoogste drie maanden voor alle functies die:</w:t>
      </w:r>
    </w:p>
    <w:p w14:paraId="3C570F66" w14:textId="77777777" w:rsidR="00546319" w:rsidRPr="00546319" w:rsidRDefault="00546319" w:rsidP="00546319">
      <w:pPr>
        <w:numPr>
          <w:ilvl w:val="0"/>
          <w:numId w:val="99"/>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als gevolg van klimatologische of natuurlijke omstandigheden (seizoensarbeid) binnen het werkgebied van de werkgever vallen en;</w:t>
      </w:r>
    </w:p>
    <w:p w14:paraId="72F6A062" w14:textId="77777777" w:rsidR="00546319" w:rsidRPr="00546319" w:rsidRDefault="00546319" w:rsidP="00546319">
      <w:pPr>
        <w:numPr>
          <w:ilvl w:val="0"/>
          <w:numId w:val="99"/>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gedurende een periode van ten hoogste negen maanden per jaar kunnen worden uitgeoefend en;</w:t>
      </w:r>
    </w:p>
    <w:p w14:paraId="7A73B1C1" w14:textId="77777777" w:rsidR="00546319" w:rsidRPr="00546319" w:rsidRDefault="00546319" w:rsidP="00546319">
      <w:pPr>
        <w:numPr>
          <w:ilvl w:val="0"/>
          <w:numId w:val="99"/>
        </w:numPr>
        <w:spacing w:after="0" w:line="240" w:lineRule="auto"/>
        <w:contextualSpacing/>
        <w:rPr>
          <w:rFonts w:ascii="Calibri" w:eastAsia="Calibri" w:hAnsi="Calibri" w:cs="Arial"/>
          <w:szCs w:val="24"/>
        </w:rPr>
      </w:pPr>
      <w:r w:rsidRPr="00546319">
        <w:rPr>
          <w:rFonts w:ascii="Calibri" w:eastAsia="Calibri" w:hAnsi="Calibri" w:cs="Arial"/>
          <w:sz w:val="24"/>
          <w:szCs w:val="24"/>
        </w:rPr>
        <w:t>niet aansluitend door dezelfde werknemer kunnen worden uitgeoefend gedurende een periode van meer dan negen maanden per jaar.</w:t>
      </w:r>
    </w:p>
    <w:p w14:paraId="43773784" w14:textId="77777777" w:rsidR="00546319" w:rsidRPr="00546319" w:rsidRDefault="00546319" w:rsidP="00546319">
      <w:pPr>
        <w:numPr>
          <w:ilvl w:val="0"/>
          <w:numId w:val="10"/>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Voor werknemers waarmee een arbeidsovereenkomst is aangegaan op of na 1 juli 2015 in verband met een beroepsbegeleidende leerweg (BBL) krachtens artikel 7.2.2 van de Wet educatie en beroepsonderwijs geldt de ketenregeling niet.</w:t>
      </w:r>
    </w:p>
    <w:p w14:paraId="4F99AD47" w14:textId="77777777" w:rsidR="00546319" w:rsidRPr="00546319" w:rsidRDefault="00546319" w:rsidP="00546319">
      <w:pPr>
        <w:numPr>
          <w:ilvl w:val="0"/>
          <w:numId w:val="10"/>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Voor een arbeidsovereenkomst voor bepaalde tijd van zes maanden of korter geldt geen proeftijd. Voor een arbeidsovereenkomst </w:t>
      </w:r>
      <w:r w:rsidRPr="00546319">
        <w:rPr>
          <w:rFonts w:ascii="Calibri" w:eastAsia="Calibri" w:hAnsi="Calibri" w:cs="Arial"/>
          <w:bCs/>
          <w:sz w:val="24"/>
          <w:szCs w:val="24"/>
        </w:rPr>
        <w:t xml:space="preserve">voor bepaalde tijd van meer dan zes maanden alsmede voor een arbeidsovereenkomst voor </w:t>
      </w:r>
      <w:r w:rsidRPr="00546319">
        <w:rPr>
          <w:rFonts w:ascii="Calibri" w:eastAsia="Calibri" w:hAnsi="Calibri" w:cs="Arial"/>
          <w:sz w:val="24"/>
          <w:szCs w:val="24"/>
        </w:rPr>
        <w:t>onbepaalde tijd geldt een proeftijd van maximaal twee maanden.</w:t>
      </w:r>
    </w:p>
    <w:p w14:paraId="55994CF7" w14:textId="77777777" w:rsidR="00546319" w:rsidRPr="00546319" w:rsidRDefault="00546319" w:rsidP="00546319">
      <w:pPr>
        <w:numPr>
          <w:ilvl w:val="0"/>
          <w:numId w:val="10"/>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De werkgever is verplicht minimaal één maand voor de afloop van een arbeidsovereenkomst met een looptijd van zes maanden of langer, de werknemer schriftelijk te informeren of de arbeidsovereenkomst zal worden verlengd en onder welke voorwaarden. Bij niet-tijdige aanzegging is de werkgever een gefixeerde schadevergoeding verschuldigd. Deze vergoeding wordt naar rato berekend met een maximum van één bruto maandsalaris dat de werknemer feitelijk in de voorafgaande maand heeft ontvangen. De werknemer dient deze vergoeding na afloop van de arbeidsovereenkomst bij de werkgever te claimen. Voor de aanspraak op deze vergoeding geldt een vervaltermijn van twee maanden na de einddatum van de arbeidsovereenkomst.</w:t>
      </w:r>
    </w:p>
    <w:p w14:paraId="752A8734" w14:textId="77777777" w:rsidR="00546319" w:rsidRPr="00546319" w:rsidRDefault="00546319" w:rsidP="00546319">
      <w:pPr>
        <w:numPr>
          <w:ilvl w:val="0"/>
          <w:numId w:val="10"/>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Voor een arbeidsovereenkomst voor onbepaalde tijd geldt voor zowel de werkgever als de werknemer een opzegtermijn van één maand per vijf volledige dienstjaren, met een maximum van drie maanden. De minimale opzegtermijn bedraagt één maand. De opzegging dient schriftelijk en tegen het einde van de maand te geschieden. </w:t>
      </w:r>
    </w:p>
    <w:p w14:paraId="7B91D02C" w14:textId="77777777" w:rsidR="00546319" w:rsidRPr="00546319" w:rsidRDefault="00546319" w:rsidP="00546319">
      <w:pPr>
        <w:numPr>
          <w:ilvl w:val="0"/>
          <w:numId w:val="10"/>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t>De arbeidsovereenkomst eindigt van rechtswege op de dag dat de werknemer de AOW-gerechtigde leeftijd heeft bereikt of zoveel eerder als een vroegpensioenregeling van toepassing is. Er geldt geen opzegtermijn.</w:t>
      </w:r>
    </w:p>
    <w:p w14:paraId="23EC129C" w14:textId="77777777" w:rsidR="00546319" w:rsidRPr="00546319" w:rsidRDefault="00546319" w:rsidP="00546319">
      <w:pPr>
        <w:spacing w:after="0" w:line="240" w:lineRule="auto"/>
        <w:ind w:left="567"/>
        <w:contextualSpacing/>
        <w:rPr>
          <w:rFonts w:ascii="Calibri" w:eastAsia="Calibri" w:hAnsi="Calibri" w:cs="Arial"/>
          <w:sz w:val="24"/>
          <w:szCs w:val="24"/>
        </w:rPr>
      </w:pPr>
    </w:p>
    <w:p w14:paraId="408749EC" w14:textId="1267C6A7" w:rsidR="00546319" w:rsidRPr="00546319" w:rsidRDefault="00546319" w:rsidP="00546319">
      <w:pPr>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br w:type="page"/>
      </w:r>
      <w:r w:rsidRPr="00546319">
        <w:rPr>
          <w:rFonts w:ascii="Calibri" w:eastAsia="Times New Roman" w:hAnsi="Calibri" w:cs="Arial"/>
          <w:b/>
          <w:bCs/>
          <w:sz w:val="24"/>
          <w:szCs w:val="24"/>
          <w:lang w:eastAsia="nl-NL"/>
        </w:rPr>
        <w:lastRenderedPageBreak/>
        <w:t>Artikel 19</w:t>
      </w:r>
    </w:p>
    <w:p w14:paraId="212BB409" w14:textId="77777777" w:rsidR="00546319" w:rsidRPr="00546319" w:rsidRDefault="00546319" w:rsidP="00546319">
      <w:pPr>
        <w:spacing w:after="0" w:line="240" w:lineRule="auto"/>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OPVOLGEND WERKGEVERSCHAP BIJ INGELEENDE KRACHTEN</w:t>
      </w:r>
    </w:p>
    <w:p w14:paraId="24A673D2" w14:textId="77777777" w:rsidR="00546319" w:rsidRPr="00546319" w:rsidRDefault="00546319" w:rsidP="00546319">
      <w:pPr>
        <w:autoSpaceDE w:val="0"/>
        <w:autoSpaceDN w:val="0"/>
        <w:spacing w:after="0" w:line="240" w:lineRule="auto"/>
        <w:rPr>
          <w:rFonts w:ascii="Calibri" w:eastAsia="Times New Roman" w:hAnsi="Calibri" w:cs="Calibri"/>
          <w:sz w:val="24"/>
          <w:szCs w:val="24"/>
          <w:lang w:eastAsia="nl-NL"/>
        </w:rPr>
      </w:pPr>
      <w:r w:rsidRPr="00546319">
        <w:rPr>
          <w:rFonts w:ascii="Calibri" w:eastAsia="Times New Roman" w:hAnsi="Calibri" w:cs="Calibri"/>
          <w:sz w:val="24"/>
          <w:szCs w:val="24"/>
          <w:lang w:eastAsia="nl-NL"/>
        </w:rPr>
        <w:t xml:space="preserve">In het geval: </w:t>
      </w:r>
    </w:p>
    <w:p w14:paraId="20B5FBC2" w14:textId="77777777" w:rsidR="00546319" w:rsidRPr="00546319" w:rsidRDefault="00546319" w:rsidP="00546319">
      <w:pPr>
        <w:numPr>
          <w:ilvl w:val="0"/>
          <w:numId w:val="98"/>
        </w:numPr>
        <w:autoSpaceDE w:val="0"/>
        <w:autoSpaceDN w:val="0"/>
        <w:spacing w:after="0" w:line="240" w:lineRule="auto"/>
        <w:ind w:left="360"/>
        <w:rPr>
          <w:rFonts w:ascii="Calibri" w:eastAsia="Times New Roman" w:hAnsi="Calibri" w:cs="Calibri"/>
          <w:sz w:val="24"/>
          <w:szCs w:val="24"/>
          <w:lang w:eastAsia="nl-NL"/>
        </w:rPr>
      </w:pPr>
      <w:r w:rsidRPr="00546319">
        <w:rPr>
          <w:rFonts w:ascii="Calibri" w:eastAsia="Times New Roman" w:hAnsi="Calibri" w:cs="Calibri"/>
          <w:sz w:val="24"/>
          <w:szCs w:val="24"/>
          <w:lang w:eastAsia="nl-NL"/>
        </w:rPr>
        <w:t>een werknemer eerst voor werkgever werkzaam is geweest als een extern ingeleende kracht (daaronder wordt begrepen alle situaties waarin deze werknemer feitelijk bij de werkgever werkzaamheden heeft verricht terwijl de werknemer formeel in dienst was van een derde partij, zoals uitzendkrachten in uitzendfase A, payroll-medewerkers, verlengde-uitzendkrachten, gedetacheerde medewerkers); én</w:t>
      </w:r>
    </w:p>
    <w:p w14:paraId="00880B5C" w14:textId="77777777" w:rsidR="00546319" w:rsidRPr="00546319" w:rsidRDefault="00546319" w:rsidP="00546319">
      <w:pPr>
        <w:numPr>
          <w:ilvl w:val="0"/>
          <w:numId w:val="98"/>
        </w:numPr>
        <w:autoSpaceDE w:val="0"/>
        <w:autoSpaceDN w:val="0"/>
        <w:spacing w:after="0" w:line="240" w:lineRule="auto"/>
        <w:ind w:left="360"/>
        <w:rPr>
          <w:rFonts w:ascii="Calibri" w:eastAsia="Times New Roman" w:hAnsi="Calibri" w:cs="Calibri"/>
          <w:sz w:val="24"/>
          <w:szCs w:val="24"/>
          <w:lang w:eastAsia="nl-NL"/>
        </w:rPr>
      </w:pPr>
      <w:r w:rsidRPr="00546319">
        <w:rPr>
          <w:rFonts w:ascii="Calibri" w:eastAsia="Times New Roman" w:hAnsi="Calibri" w:cs="Calibri"/>
          <w:sz w:val="24"/>
          <w:szCs w:val="24"/>
          <w:lang w:eastAsia="nl-NL"/>
        </w:rPr>
        <w:t>deze werknemer daarna bij die werkgever in dienst treedt op basis van een arbeidsovereenkomst; én</w:t>
      </w:r>
    </w:p>
    <w:p w14:paraId="7E287FA4" w14:textId="77777777" w:rsidR="00546319" w:rsidRPr="00546319" w:rsidRDefault="00546319" w:rsidP="00546319">
      <w:pPr>
        <w:numPr>
          <w:ilvl w:val="0"/>
          <w:numId w:val="98"/>
        </w:numPr>
        <w:autoSpaceDE w:val="0"/>
        <w:autoSpaceDN w:val="0"/>
        <w:spacing w:after="0" w:line="240" w:lineRule="auto"/>
        <w:ind w:left="360"/>
        <w:rPr>
          <w:rFonts w:ascii="Calibri" w:eastAsia="Times New Roman" w:hAnsi="Calibri" w:cs="Calibri"/>
          <w:sz w:val="24"/>
          <w:szCs w:val="24"/>
          <w:lang w:eastAsia="nl-NL"/>
        </w:rPr>
      </w:pPr>
      <w:r w:rsidRPr="00546319">
        <w:rPr>
          <w:rFonts w:ascii="Calibri" w:eastAsia="Times New Roman" w:hAnsi="Calibri" w:cs="Calibri"/>
          <w:sz w:val="24"/>
          <w:szCs w:val="24"/>
          <w:lang w:eastAsia="nl-NL"/>
        </w:rPr>
        <w:t>die werkgever daarbij beschouwd zou moeten worden als een opvolgend werkgever zoals bedoeld in artikel 7:668a lid 2 BW, dan telt (in afwijking van artikel 7:668a lid 2 BW) de gehele voorafgaande uitzendperiode/inleenperiode in fase A en/of fase 1 en 2, als één arbeidsovereenkomst voor bepaalde tijd. Dat betekent dat de eerste arbeidsovereenkomst die rechtstreeks gesloten wordt tussen de werkgever en deze werknemer wordt beschouwd als de eerste verlenging (dat wil zeggen: de tweede arbeidsovereenkomst) binnen de keten van elkaar opvolgende arbeidsovereenkomsten voor bepaalde tijd.</w:t>
      </w:r>
    </w:p>
    <w:p w14:paraId="72B5B1C2" w14:textId="77777777" w:rsidR="00546319" w:rsidRPr="00546319" w:rsidRDefault="00546319" w:rsidP="00546319">
      <w:pPr>
        <w:autoSpaceDE w:val="0"/>
        <w:autoSpaceDN w:val="0"/>
        <w:spacing w:after="0" w:line="240" w:lineRule="auto"/>
        <w:ind w:left="360"/>
        <w:rPr>
          <w:rFonts w:ascii="Calibri" w:eastAsia="Times New Roman" w:hAnsi="Calibri" w:cs="Calibri"/>
          <w:sz w:val="24"/>
          <w:szCs w:val="24"/>
          <w:lang w:eastAsia="nl-NL"/>
        </w:rPr>
      </w:pPr>
    </w:p>
    <w:p w14:paraId="3F715C88"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20</w:t>
      </w:r>
    </w:p>
    <w:p w14:paraId="7AF7AD63"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ARBEIDSOVEREENKOMST OPROEPKRACHTEN </w:t>
      </w:r>
    </w:p>
    <w:p w14:paraId="0AC3A2F5" w14:textId="77777777" w:rsidR="00546319" w:rsidRPr="00546319" w:rsidRDefault="00546319" w:rsidP="00546319">
      <w:pPr>
        <w:numPr>
          <w:ilvl w:val="0"/>
          <w:numId w:val="4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Onder een oproepkracht met een arbeidsovereenkomst dient in deze CAO te worden verstaan: iedere natuurlijke persoon waarvan de werkzaamheden incidenteel van aard zijn en geen vaste omvang hebben.</w:t>
      </w:r>
    </w:p>
    <w:p w14:paraId="0E4F4B60" w14:textId="77777777" w:rsidR="00546319" w:rsidRPr="00546319" w:rsidRDefault="00546319" w:rsidP="00546319">
      <w:pPr>
        <w:numPr>
          <w:ilvl w:val="0"/>
          <w:numId w:val="4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 afwijking van artikel 7:628a van het Burgerlijk Wetboek geldt dat indien:</w:t>
      </w:r>
    </w:p>
    <w:p w14:paraId="130B6876" w14:textId="77777777" w:rsidR="00546319" w:rsidRPr="00546319" w:rsidRDefault="00546319" w:rsidP="00546319">
      <w:pPr>
        <w:numPr>
          <w:ilvl w:val="0"/>
          <w:numId w:val="9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oproepkracht binnen 24 uur voor de aanvang van de werkzaamheden wordt opgeroepen, hij niet verplicht is gehoor te geven aan een oproep;</w:t>
      </w:r>
    </w:p>
    <w:p w14:paraId="37B32E64" w14:textId="77777777" w:rsidR="00546319" w:rsidRPr="00546319" w:rsidRDefault="00546319" w:rsidP="00546319">
      <w:pPr>
        <w:numPr>
          <w:ilvl w:val="0"/>
          <w:numId w:val="9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oproepkracht is opgeroepen en de oproep vervolgens wordt ingetrokken, dan dient deze oproep eerder dan 24 uur voor de aanvang van de werkzaamheden door de werkgever te worden ingetrokken. Uitsluitend indien de werkgever de oproep later intrekt, is hij aan oproepkracht het loon over de oproep verschuldigd.</w:t>
      </w:r>
    </w:p>
    <w:p w14:paraId="70077CA8" w14:textId="77777777" w:rsidR="00546319" w:rsidRPr="00546319" w:rsidRDefault="00546319" w:rsidP="00546319">
      <w:pPr>
        <w:numPr>
          <w:ilvl w:val="0"/>
          <w:numId w:val="4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opzegtermijn is voor de oproepkracht gelijk aan de oproeptermijn. De opzegtermijn voor de werkgever bedraagt één maand.</w:t>
      </w:r>
    </w:p>
    <w:p w14:paraId="6A461A10" w14:textId="77777777" w:rsidR="00546319" w:rsidRPr="00546319" w:rsidRDefault="00546319" w:rsidP="00546319">
      <w:pPr>
        <w:numPr>
          <w:ilvl w:val="0"/>
          <w:numId w:val="4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oproepkracht geen arbeid verricht is de werkgever aan de oproepkracht krachtens artikel 7:628, zevende lid van het Burgerlijk Wetboek voor een periode van maximaal 24 maanden geen salaris verschuldigd. Het bepaalde hieromtrent in artikel 7:628, eerste lid van het Burgerlijk Wetboek blijft buiten beschouwing. Dit onder de voorwaarde dat de oproepkracht door de werkgever bij elke oproep voor tenminste drie uren aaneengesloten te werk wordt gesteld dan wel wordt uitbetaald.</w:t>
      </w:r>
    </w:p>
    <w:p w14:paraId="1E62BA58" w14:textId="77777777" w:rsidR="00546319" w:rsidRPr="00546319" w:rsidRDefault="00546319" w:rsidP="00546319">
      <w:pPr>
        <w:numPr>
          <w:ilvl w:val="0"/>
          <w:numId w:val="4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Voor de oproepkracht gelden niet de artikelen 17, 18, 21.1, 27 tot en met 29, 32 tot en met 47 en 50 van deze CAO. </w:t>
      </w:r>
    </w:p>
    <w:p w14:paraId="4C939656" w14:textId="77777777" w:rsidR="00546319" w:rsidRPr="00546319" w:rsidRDefault="00546319" w:rsidP="00546319">
      <w:pPr>
        <w:spacing w:after="0" w:line="240" w:lineRule="auto"/>
        <w:rPr>
          <w:rFonts w:ascii="Calibri" w:eastAsia="Times New Roman" w:hAnsi="Calibri" w:cs="Arial"/>
          <w:sz w:val="24"/>
          <w:szCs w:val="24"/>
          <w:lang w:eastAsia="nl-NL"/>
        </w:rPr>
      </w:pPr>
    </w:p>
    <w:p w14:paraId="54FB4F50"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21</w:t>
      </w:r>
    </w:p>
    <w:p w14:paraId="481E8362"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ARBEIDSTIJDEN EN PAUZE</w:t>
      </w:r>
    </w:p>
    <w:p w14:paraId="55A31FD7"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De werkgever stelt uiterlijk twee weken van tevoren door middel van een dienstrooster de arbeidstijden vast.</w:t>
      </w:r>
    </w:p>
    <w:p w14:paraId="6E0961C1"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lastRenderedPageBreak/>
        <w:t xml:space="preserve">De normale arbeidstijd bedraagt gemiddeld 40 uren per week, berekend over een tijdvak van drie aaneengesloten maanden. </w:t>
      </w:r>
    </w:p>
    <w:p w14:paraId="78F82378"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 xml:space="preserve">De normale arbeidstijd bedraagt ten hoogste 12 uren per dag en 60 uren per week. De arbeidsduur over een tijdvak van drie aaneengesloten maanden bedraagt ten hoogste gemiddeld 48 uren per week. </w:t>
      </w:r>
    </w:p>
    <w:p w14:paraId="6275A442"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 xml:space="preserve">In geval van seizoensarbeid kunnen de werkgever en de werknemer, met inachtneming van de Arbeidstijdenwet, in onderling overleg afwijken van de regeling zoals bedoeld in het derde lid van dit artikel. </w:t>
      </w:r>
    </w:p>
    <w:p w14:paraId="562B66F2"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Voor werknemers van 15 jaar geldt een maximum arbeidstijd van acht uren per dag op een niet-schooldag of vakantiedag. Voor werknemers van 15 jaar geldt op een schooldag een maximum arbeidstijd van twee uren per dag. Voor werknemers van 16 en 17 jaar geldt een maximum arbeidstijd van negen uren per dag.</w:t>
      </w:r>
    </w:p>
    <w:p w14:paraId="5A192C20"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Het aantal meer of minder gewerkte uren dan het aantal uren dat in de arbeidsovereenkomst is overeengekomen worden bijgehouden in een urenregister.</w:t>
      </w:r>
    </w:p>
    <w:p w14:paraId="12BEBC24" w14:textId="77777777" w:rsidR="00546319" w:rsidRPr="00546319" w:rsidRDefault="00546319" w:rsidP="00546319">
      <w:pPr>
        <w:numPr>
          <w:ilvl w:val="0"/>
          <w:numId w:val="11"/>
        </w:numPr>
        <w:spacing w:after="0" w:line="240" w:lineRule="auto"/>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Indien de werknemer op verzoek van de werkgever minder uren werkt dan in de arbeidsovereenkomst is overeengekomen én de werkgever heeft de werknemer binnen 12 maanden na het ontstaan hiervan niet de gelegenheid geboden de minder gewerkte uren in te halen, dan worden deze minder gewerkte uren kwijtgescholden.</w:t>
      </w:r>
    </w:p>
    <w:p w14:paraId="71EB90B1" w14:textId="1B26C9DD" w:rsidR="00141266" w:rsidRPr="00740138" w:rsidRDefault="0095121E" w:rsidP="00D94485">
      <w:pPr>
        <w:numPr>
          <w:ilvl w:val="0"/>
          <w:numId w:val="11"/>
        </w:numPr>
        <w:spacing w:after="0" w:line="240" w:lineRule="auto"/>
        <w:rPr>
          <w:rFonts w:ascii="Calibri" w:hAnsi="Calibri"/>
          <w:sz w:val="24"/>
          <w:szCs w:val="24"/>
        </w:rPr>
      </w:pPr>
      <w:r w:rsidRPr="00740138">
        <w:rPr>
          <w:rFonts w:cstheme="minorHAnsi"/>
          <w:sz w:val="24"/>
          <w:szCs w:val="24"/>
        </w:rPr>
        <w:t xml:space="preserve">De in lid 7 van dit artikel genoemde termijn van 12 maanden wordt verlengd naar 24 maanden indien de minder gewerkte uren in de periode van 15 maart 2020 tot en met </w:t>
      </w:r>
      <w:r w:rsidR="00D548E7" w:rsidRPr="00740138">
        <w:rPr>
          <w:rFonts w:cstheme="minorHAnsi"/>
          <w:sz w:val="24"/>
          <w:szCs w:val="24"/>
        </w:rPr>
        <w:t>1 maart 2022</w:t>
      </w:r>
      <w:r w:rsidRPr="00740138">
        <w:rPr>
          <w:rFonts w:cstheme="minorHAnsi"/>
          <w:sz w:val="24"/>
          <w:szCs w:val="24"/>
        </w:rPr>
        <w:t xml:space="preserve"> zijn ontstaan. Deze maatregel is opgenomen vanwege de gevolgen van het coronavirus Covid-19 en geldt tot </w:t>
      </w:r>
      <w:r w:rsidR="00977B75" w:rsidRPr="00740138">
        <w:rPr>
          <w:rFonts w:cstheme="minorHAnsi"/>
          <w:sz w:val="24"/>
          <w:szCs w:val="24"/>
        </w:rPr>
        <w:t>1 maart 2024</w:t>
      </w:r>
      <w:r w:rsidRPr="00740138">
        <w:rPr>
          <w:rFonts w:cstheme="minorHAnsi"/>
          <w:sz w:val="24"/>
          <w:szCs w:val="24"/>
        </w:rPr>
        <w:t>.</w:t>
      </w:r>
    </w:p>
    <w:p w14:paraId="3A4475DD" w14:textId="4A3BC46E" w:rsidR="00546319" w:rsidRPr="00546319" w:rsidRDefault="00546319" w:rsidP="00546319">
      <w:pPr>
        <w:numPr>
          <w:ilvl w:val="0"/>
          <w:numId w:val="11"/>
        </w:numPr>
        <w:spacing w:after="0" w:line="240" w:lineRule="auto"/>
        <w:contextualSpacing/>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De minder gewerkte uren komen voor rekening van de werknemer indien:</w:t>
      </w:r>
    </w:p>
    <w:p w14:paraId="6F6A6F62" w14:textId="77777777" w:rsidR="00546319" w:rsidRPr="00546319" w:rsidRDefault="00546319" w:rsidP="00546319">
      <w:pPr>
        <w:numPr>
          <w:ilvl w:val="1"/>
          <w:numId w:val="11"/>
        </w:numPr>
        <w:spacing w:after="0" w:line="240" w:lineRule="auto"/>
        <w:contextualSpacing/>
        <w:rPr>
          <w:rFonts w:ascii="Calibri" w:eastAsia="Calibri" w:hAnsi="Calibri" w:cs="Calibri"/>
          <w:sz w:val="24"/>
          <w:szCs w:val="24"/>
        </w:rPr>
      </w:pPr>
      <w:r w:rsidRPr="00546319">
        <w:rPr>
          <w:rFonts w:ascii="Calibri" w:eastAsia="Calibri" w:hAnsi="Calibri" w:cs="Calibri"/>
          <w:sz w:val="24"/>
          <w:szCs w:val="24"/>
        </w:rPr>
        <w:t>de werknemer op eigen verzoek minder uren werkt; of</w:t>
      </w:r>
    </w:p>
    <w:p w14:paraId="613FE31C" w14:textId="77777777" w:rsidR="00546319" w:rsidRPr="00546319" w:rsidRDefault="00546319" w:rsidP="00546319">
      <w:pPr>
        <w:numPr>
          <w:ilvl w:val="1"/>
          <w:numId w:val="11"/>
        </w:numPr>
        <w:spacing w:after="0" w:line="240" w:lineRule="auto"/>
        <w:contextualSpacing/>
        <w:rPr>
          <w:rFonts w:ascii="Calibri" w:eastAsia="Calibri" w:hAnsi="Calibri" w:cs="Times New Roman"/>
          <w:sz w:val="24"/>
          <w:szCs w:val="24"/>
        </w:rPr>
      </w:pPr>
      <w:r w:rsidRPr="00546319">
        <w:rPr>
          <w:rFonts w:ascii="Calibri" w:eastAsia="Calibri" w:hAnsi="Calibri" w:cs="Times New Roman"/>
          <w:sz w:val="24"/>
          <w:szCs w:val="24"/>
        </w:rPr>
        <w:t>de werknemer de door de werkgever aangeboden mogelijkheden om de op verzoek van de werkgever minder gewerkte uren binnen 12 maanden na het ontstaan hiervan in te halen aantoonbaar onvoldoende heeft benut; of</w:t>
      </w:r>
    </w:p>
    <w:p w14:paraId="6AF88136" w14:textId="77777777" w:rsidR="00546319" w:rsidRPr="00546319" w:rsidRDefault="00546319" w:rsidP="00546319">
      <w:pPr>
        <w:numPr>
          <w:ilvl w:val="0"/>
          <w:numId w:val="78"/>
        </w:numPr>
        <w:spacing w:after="0" w:line="240" w:lineRule="auto"/>
        <w:contextualSpacing/>
        <w:rPr>
          <w:rFonts w:ascii="Calibri" w:eastAsia="Calibri" w:hAnsi="Calibri" w:cs="Times New Roman"/>
          <w:sz w:val="24"/>
        </w:rPr>
      </w:pPr>
      <w:r w:rsidRPr="00546319">
        <w:rPr>
          <w:rFonts w:ascii="Calibri" w:eastAsia="Calibri" w:hAnsi="Calibri" w:cs="Calibri"/>
          <w:sz w:val="24"/>
          <w:szCs w:val="24"/>
        </w:rPr>
        <w:t>de werknemer binnen 12 maanden na het ontstaan hiervan uit dienst gaat. De werkgever zal deze minderuren met een maximum van 60 uur verrekenen met de eindafrekening.</w:t>
      </w:r>
    </w:p>
    <w:p w14:paraId="5A81DEDD" w14:textId="77777777" w:rsidR="00546319" w:rsidRPr="00546319" w:rsidRDefault="00546319" w:rsidP="00546319">
      <w:pPr>
        <w:numPr>
          <w:ilvl w:val="0"/>
          <w:numId w:val="11"/>
        </w:numPr>
        <w:spacing w:after="0" w:line="240" w:lineRule="auto"/>
        <w:contextualSpacing/>
        <w:rPr>
          <w:rFonts w:ascii="Calibri" w:eastAsia="Calibri" w:hAnsi="Calibri" w:cs="Calibri"/>
          <w:sz w:val="24"/>
          <w:szCs w:val="24"/>
        </w:rPr>
      </w:pPr>
      <w:r w:rsidRPr="00546319">
        <w:rPr>
          <w:rFonts w:ascii="Calibri" w:eastAsia="Calibri" w:hAnsi="Calibri" w:cs="Calibri"/>
          <w:sz w:val="24"/>
          <w:szCs w:val="24"/>
        </w:rPr>
        <w:t>Bij het vaststellen van de normale arbeidstijd geldt bovendien het volgende:</w:t>
      </w:r>
    </w:p>
    <w:p w14:paraId="434FB401" w14:textId="77777777" w:rsidR="00546319" w:rsidRPr="00546319" w:rsidRDefault="00546319" w:rsidP="00546319">
      <w:pPr>
        <w:numPr>
          <w:ilvl w:val="0"/>
          <w:numId w:val="96"/>
        </w:numPr>
        <w:spacing w:after="0" w:line="240" w:lineRule="auto"/>
        <w:contextualSpacing/>
        <w:rPr>
          <w:rFonts w:ascii="Calibri" w:eastAsia="Calibri" w:hAnsi="Calibri" w:cs="Calibri"/>
          <w:sz w:val="24"/>
          <w:szCs w:val="24"/>
        </w:rPr>
      </w:pPr>
      <w:r w:rsidRPr="00546319">
        <w:rPr>
          <w:rFonts w:ascii="Calibri" w:eastAsia="Calibri" w:hAnsi="Calibri" w:cs="Calibri"/>
          <w:sz w:val="24"/>
          <w:szCs w:val="24"/>
        </w:rPr>
        <w:t>De werknemer kan in beginsel niet worden verplicht op meer dan vijf dagen in de week te werken.</w:t>
      </w:r>
    </w:p>
    <w:p w14:paraId="63B95D88" w14:textId="77777777" w:rsidR="00546319" w:rsidRPr="00546319" w:rsidRDefault="00546319" w:rsidP="00546319">
      <w:pPr>
        <w:numPr>
          <w:ilvl w:val="0"/>
          <w:numId w:val="96"/>
        </w:numPr>
        <w:spacing w:after="0" w:line="240" w:lineRule="auto"/>
        <w:contextualSpacing/>
        <w:rPr>
          <w:rFonts w:ascii="Calibri" w:eastAsia="Calibri" w:hAnsi="Calibri" w:cs="Times New Roman"/>
          <w:sz w:val="24"/>
          <w:szCs w:val="24"/>
        </w:rPr>
      </w:pPr>
      <w:r w:rsidRPr="00546319">
        <w:rPr>
          <w:rFonts w:ascii="Calibri" w:eastAsia="Calibri" w:hAnsi="Calibri" w:cs="Calibri"/>
          <w:sz w:val="24"/>
          <w:szCs w:val="24"/>
        </w:rPr>
        <w:t>De zondag is in beginsel één van de twee vrije dagen in een week. De werkgever kan in overleg met de werknemer overeenkomen dat op meer dan 40</w:t>
      </w:r>
      <w:r w:rsidRPr="00546319">
        <w:rPr>
          <w:rFonts w:ascii="Calibri" w:eastAsia="Calibri" w:hAnsi="Calibri" w:cs="Times New Roman"/>
          <w:sz w:val="24"/>
          <w:szCs w:val="24"/>
        </w:rPr>
        <w:t xml:space="preserve"> zondagen per jaar arbeid wordt verricht.</w:t>
      </w:r>
    </w:p>
    <w:p w14:paraId="59461C12" w14:textId="77777777" w:rsidR="00546319" w:rsidRPr="00546319" w:rsidRDefault="00546319" w:rsidP="00546319">
      <w:pPr>
        <w:numPr>
          <w:ilvl w:val="0"/>
          <w:numId w:val="96"/>
        </w:numPr>
        <w:spacing w:after="0" w:line="240" w:lineRule="auto"/>
        <w:contextualSpacing/>
        <w:rPr>
          <w:rFonts w:ascii="Calibri" w:eastAsia="Calibri" w:hAnsi="Calibri" w:cs="Times New Roman"/>
          <w:sz w:val="24"/>
          <w:szCs w:val="24"/>
        </w:rPr>
      </w:pPr>
      <w:r w:rsidRPr="00546319">
        <w:rPr>
          <w:rFonts w:ascii="Calibri" w:eastAsia="Calibri" w:hAnsi="Calibri" w:cs="Times New Roman"/>
          <w:sz w:val="24"/>
          <w:szCs w:val="24"/>
        </w:rPr>
        <w:t>Indien de werknemer per week een vaste vrije dag heeft, wordt hij geacht deze vrije dag te hebben genoten indien deze dag samenvalt met een feestdag zoals bedoeld in artikel 27 van deze CAO.</w:t>
      </w:r>
    </w:p>
    <w:p w14:paraId="71AFCD6E" w14:textId="77777777" w:rsidR="00546319" w:rsidRPr="00546319" w:rsidRDefault="00546319" w:rsidP="00546319">
      <w:pPr>
        <w:numPr>
          <w:ilvl w:val="0"/>
          <w:numId w:val="96"/>
        </w:numPr>
        <w:spacing w:after="0" w:line="240" w:lineRule="auto"/>
        <w:contextualSpacing/>
        <w:rPr>
          <w:rFonts w:ascii="Calibri" w:eastAsia="Calibri" w:hAnsi="Calibri" w:cs="Times New Roman"/>
          <w:sz w:val="24"/>
          <w:szCs w:val="24"/>
        </w:rPr>
      </w:pPr>
      <w:r w:rsidRPr="00546319">
        <w:rPr>
          <w:rFonts w:ascii="Calibri" w:eastAsia="Calibri" w:hAnsi="Calibri" w:cs="Times New Roman"/>
          <w:sz w:val="24"/>
          <w:szCs w:val="24"/>
        </w:rPr>
        <w:t>Indien de werknemer een wisselende vrije dag per week heeft mag deze door de werkgever niet worden vastgesteld op een feestdag zoals bedoeld in artikel 27 van deze CAO.</w:t>
      </w:r>
    </w:p>
    <w:p w14:paraId="0068EE93" w14:textId="3A1AF4CF" w:rsidR="00546319" w:rsidRPr="00546319" w:rsidRDefault="00546319" w:rsidP="00546319">
      <w:pPr>
        <w:numPr>
          <w:ilvl w:val="0"/>
          <w:numId w:val="11"/>
        </w:numPr>
        <w:spacing w:after="0" w:line="240" w:lineRule="auto"/>
        <w:contextualSpacing/>
        <w:rPr>
          <w:rFonts w:ascii="Calibri" w:eastAsia="Calibri" w:hAnsi="Calibri" w:cs="Times New Roman"/>
          <w:sz w:val="24"/>
          <w:szCs w:val="24"/>
        </w:rPr>
      </w:pPr>
      <w:r w:rsidRPr="00546319">
        <w:rPr>
          <w:rFonts w:ascii="Calibri" w:eastAsia="Calibri" w:hAnsi="Calibri" w:cs="Times New Roman"/>
          <w:sz w:val="24"/>
          <w:szCs w:val="24"/>
        </w:rPr>
        <w:t>De arbeidstijden dienen op de volgende wijze te worden onderbroken:</w:t>
      </w:r>
    </w:p>
    <w:p w14:paraId="54952962" w14:textId="77777777" w:rsidR="00546319" w:rsidRPr="00546319" w:rsidRDefault="00546319" w:rsidP="00546319">
      <w:pPr>
        <w:numPr>
          <w:ilvl w:val="0"/>
          <w:numId w:val="95"/>
        </w:numPr>
        <w:spacing w:after="0" w:line="240" w:lineRule="auto"/>
        <w:contextualSpacing/>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bij een werkdag van langer dan 5½ uur, maar korter dan 8 uur: tenminste een half uur pauze;</w:t>
      </w:r>
    </w:p>
    <w:p w14:paraId="79618657" w14:textId="77777777" w:rsidR="00546319" w:rsidRPr="00546319" w:rsidRDefault="00546319" w:rsidP="00546319">
      <w:pPr>
        <w:numPr>
          <w:ilvl w:val="0"/>
          <w:numId w:val="95"/>
        </w:numPr>
        <w:spacing w:after="0" w:line="240" w:lineRule="auto"/>
        <w:contextualSpacing/>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bij een werkdag van 8 uur: tenminste 45 minuten pauze, eventueel op te splitsen in 1 keer een half uur en 1 keer een kwartier;</w:t>
      </w:r>
    </w:p>
    <w:p w14:paraId="2D6BBBDB" w14:textId="77777777" w:rsidR="00546319" w:rsidRPr="00546319" w:rsidRDefault="00546319" w:rsidP="00546319">
      <w:pPr>
        <w:numPr>
          <w:ilvl w:val="0"/>
          <w:numId w:val="95"/>
        </w:numPr>
        <w:spacing w:after="0" w:line="240" w:lineRule="auto"/>
        <w:contextualSpacing/>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lastRenderedPageBreak/>
        <w:t>bij een werkdag van langer dan 8 uur: tenminste 1 uur pauze, eventueel op te splitsen in 1 keer een half uur en twee keer een kwartier;</w:t>
      </w:r>
    </w:p>
    <w:p w14:paraId="19128AF7" w14:textId="77777777" w:rsidR="00546319" w:rsidRPr="00546319" w:rsidRDefault="00546319" w:rsidP="00546319">
      <w:pPr>
        <w:numPr>
          <w:ilvl w:val="0"/>
          <w:numId w:val="95"/>
        </w:numPr>
        <w:spacing w:after="0" w:line="240" w:lineRule="auto"/>
        <w:contextualSpacing/>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een pauze van korter dan een kwartier wordt tot de arbeidstijd gerekend; pauzes van een kwartier of langer behoren niet tot de arbeidstijd;</w:t>
      </w:r>
    </w:p>
    <w:p w14:paraId="7769E75D" w14:textId="77777777" w:rsidR="00546319" w:rsidRPr="00546319" w:rsidRDefault="00546319" w:rsidP="00546319">
      <w:pPr>
        <w:numPr>
          <w:ilvl w:val="0"/>
          <w:numId w:val="95"/>
        </w:numPr>
        <w:spacing w:after="0" w:line="240" w:lineRule="auto"/>
        <w:contextualSpacing/>
        <w:rPr>
          <w:rFonts w:ascii="Calibri" w:eastAsia="Times New Roman" w:hAnsi="Calibri" w:cs="Times New Roman"/>
          <w:sz w:val="24"/>
          <w:szCs w:val="24"/>
          <w:lang w:eastAsia="nl-NL"/>
        </w:rPr>
      </w:pPr>
      <w:r w:rsidRPr="00546319">
        <w:rPr>
          <w:rFonts w:ascii="Calibri" w:eastAsia="Times New Roman" w:hAnsi="Calibri" w:cs="Times New Roman"/>
          <w:sz w:val="24"/>
          <w:szCs w:val="24"/>
          <w:lang w:eastAsia="nl-NL"/>
        </w:rPr>
        <w:t>de werknemer is niet verplicht tijdens een onbetaalde pauze van een kwartier of langer in het bedrijf te blijven.</w:t>
      </w:r>
    </w:p>
    <w:p w14:paraId="34DDDF7C" w14:textId="77777777" w:rsidR="00546319" w:rsidRPr="00546319" w:rsidRDefault="00546319" w:rsidP="00546319">
      <w:pPr>
        <w:spacing w:after="0" w:line="240" w:lineRule="auto"/>
        <w:contextualSpacing/>
        <w:rPr>
          <w:rFonts w:ascii="Calibri" w:eastAsia="Times New Roman" w:hAnsi="Calibri" w:cs="Arial"/>
          <w:sz w:val="24"/>
          <w:szCs w:val="24"/>
          <w:lang w:eastAsia="nl-NL"/>
        </w:rPr>
      </w:pPr>
    </w:p>
    <w:p w14:paraId="3ED365E6" w14:textId="77777777" w:rsidR="00546319" w:rsidRPr="00546319" w:rsidRDefault="00546319" w:rsidP="00546319">
      <w:pPr>
        <w:spacing w:after="0" w:line="240" w:lineRule="auto"/>
        <w:contextualSpacing/>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 xml:space="preserve">Artikel 22 </w:t>
      </w:r>
    </w:p>
    <w:p w14:paraId="4EF8F7D4" w14:textId="77777777" w:rsidR="00546319" w:rsidRPr="00546319" w:rsidRDefault="00546319" w:rsidP="00546319">
      <w:pPr>
        <w:spacing w:after="0" w:line="240" w:lineRule="auto"/>
        <w:contextualSpacing/>
        <w:rPr>
          <w:rFonts w:ascii="Calibri" w:eastAsia="Times New Roman" w:hAnsi="Calibri" w:cs="Arial"/>
          <w:sz w:val="24"/>
          <w:szCs w:val="24"/>
          <w:lang w:eastAsia="nl-NL"/>
        </w:rPr>
      </w:pPr>
      <w:r w:rsidRPr="00546319">
        <w:rPr>
          <w:rFonts w:ascii="Calibri" w:eastAsia="Times New Roman" w:hAnsi="Calibri" w:cs="Arial"/>
          <w:sz w:val="24"/>
          <w:szCs w:val="24"/>
          <w:lang w:eastAsia="nl-NL"/>
        </w:rPr>
        <w:t>NACHTDIENSTEN</w:t>
      </w:r>
    </w:p>
    <w:p w14:paraId="40486099" w14:textId="77777777" w:rsidR="00546319" w:rsidRPr="00546319" w:rsidRDefault="00546319" w:rsidP="00546319">
      <w:pPr>
        <w:numPr>
          <w:ilvl w:val="0"/>
          <w:numId w:val="4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Onder een nachtdienst wordt verstaan: de uren van 00.00 tot 06.00 uur.</w:t>
      </w:r>
    </w:p>
    <w:p w14:paraId="33AEAC98" w14:textId="77777777" w:rsidR="00546319" w:rsidRPr="00546319" w:rsidRDefault="00546319" w:rsidP="00546319">
      <w:pPr>
        <w:numPr>
          <w:ilvl w:val="0"/>
          <w:numId w:val="4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organiseert de arbeid zodanig dat de werknemer per nachtdienst maximaal tien uren arbeid verricht en aansluitend een onafgebroken rusttijd heeft van ten minste 14 uren.</w:t>
      </w:r>
    </w:p>
    <w:p w14:paraId="4F2002FB" w14:textId="77777777" w:rsidR="00546319" w:rsidRPr="00546319" w:rsidRDefault="00546319" w:rsidP="00546319">
      <w:pPr>
        <w:numPr>
          <w:ilvl w:val="0"/>
          <w:numId w:val="4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maximum aantal achtereenvolgende nachtdiensten bedraagt 8 nachtdiensten.</w:t>
      </w:r>
    </w:p>
    <w:p w14:paraId="1A1F4721" w14:textId="77777777" w:rsidR="00546319" w:rsidRPr="00546319" w:rsidRDefault="00546319" w:rsidP="00546319">
      <w:pPr>
        <w:numPr>
          <w:ilvl w:val="0"/>
          <w:numId w:val="4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kan maximaal vijf keer in elke aangesloten periode van twee weken en maximaal 22 keer in een aangesloten periode van 52 weken de arbeid zodanig organiseren dat de werknemer per nachtdienst maximaal 12 uren arbeid verricht en aansluitend een onafgebroken rusttijd heeft van ten minste 12 uren.</w:t>
      </w:r>
    </w:p>
    <w:p w14:paraId="3CF87EB3" w14:textId="77777777" w:rsidR="00546319" w:rsidRPr="00546319" w:rsidRDefault="00546319" w:rsidP="00546319">
      <w:pPr>
        <w:numPr>
          <w:ilvl w:val="0"/>
          <w:numId w:val="4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organiseert de arbeid zodanig, dat een werknemer in elke periode van:</w:t>
      </w:r>
    </w:p>
    <w:p w14:paraId="24217E55" w14:textId="77777777" w:rsidR="00546319" w:rsidRPr="00546319" w:rsidRDefault="00546319" w:rsidP="00546319">
      <w:pPr>
        <w:numPr>
          <w:ilvl w:val="0"/>
          <w:numId w:val="6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52 aaneengesloten weken ten hoogste 140 keren arbeid verricht in een nachtdienst die eindigt na 02.00 uur, of</w:t>
      </w:r>
    </w:p>
    <w:p w14:paraId="33F84C89" w14:textId="77777777" w:rsidR="00546319" w:rsidRPr="00546319" w:rsidRDefault="00546319" w:rsidP="00546319">
      <w:pPr>
        <w:numPr>
          <w:ilvl w:val="0"/>
          <w:numId w:val="6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2 aaneengesloten weken ten hoogste 38 uren arbeid verricht tussen 00.00 en 06.00 uur.</w:t>
      </w:r>
    </w:p>
    <w:p w14:paraId="579CEC73" w14:textId="77777777" w:rsidR="00546319" w:rsidRPr="00546319" w:rsidRDefault="00546319" w:rsidP="00546319">
      <w:pPr>
        <w:spacing w:after="0" w:line="240" w:lineRule="auto"/>
        <w:rPr>
          <w:rFonts w:ascii="Calibri" w:eastAsia="Times New Roman" w:hAnsi="Calibri" w:cs="Arial"/>
          <w:sz w:val="24"/>
          <w:szCs w:val="24"/>
          <w:lang w:eastAsia="nl-NL"/>
        </w:rPr>
      </w:pPr>
    </w:p>
    <w:p w14:paraId="3A27D8F6"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23</w:t>
      </w:r>
    </w:p>
    <w:p w14:paraId="25BB1F66"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FUNCTIE-INDELING</w:t>
      </w:r>
    </w:p>
    <w:p w14:paraId="16B05137" w14:textId="77777777" w:rsidR="00546319" w:rsidRPr="00546319" w:rsidRDefault="00546319" w:rsidP="00546319">
      <w:pPr>
        <w:numPr>
          <w:ilvl w:val="0"/>
          <w:numId w:val="1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wordt op grond van de door hem te verrichten werkzaamheden door de werkgever, indien mogelijk, ingedeeld in één van de functiegroepen als genoemd in artikel 24 van deze CAO. Is indeling niet mogelijk dan wordt de werknemer aangemerkt als "niet ingedeeld" en is het bepaalde in artikel 26 van deze CAO niet van toepassing. De werknemer ontvangt hiervan bericht van de werkgever.</w:t>
      </w:r>
    </w:p>
    <w:p w14:paraId="05287790" w14:textId="77777777" w:rsidR="00546319" w:rsidRPr="00546319" w:rsidRDefault="00546319" w:rsidP="00546319">
      <w:pPr>
        <w:numPr>
          <w:ilvl w:val="0"/>
          <w:numId w:val="1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bepaalt op 1 juli van enig jaar, indien de werknemer nog niet het maximumsalaris in zijn schaal heeft bereikt, of het salaris van de werknemer dient te worden aangepast met de volgende periodiek van de betreffende salarisschaal. Het al dan niet toekennen van een periodiek is voorbehouden aan de werkgever. Bij het niet toekennen van een periodiek dient de werkgever zijn gemotiveerde beslissing schriftelijk aan de werknemer kenbaar te maken.</w:t>
      </w:r>
    </w:p>
    <w:p w14:paraId="7C7F74D9" w14:textId="77777777" w:rsidR="00546319" w:rsidRPr="00546319" w:rsidRDefault="00546319" w:rsidP="00546319">
      <w:pPr>
        <w:numPr>
          <w:ilvl w:val="0"/>
          <w:numId w:val="1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promotie van de werknemer naar een hogere functiegroep wordt in de bij de functie behorende hogere salarisschaal het naast hogere salaris gezocht plus een periodiek.</w:t>
      </w:r>
    </w:p>
    <w:p w14:paraId="40B2A91C" w14:textId="77777777" w:rsidR="00546319" w:rsidRPr="00546319" w:rsidRDefault="00546319" w:rsidP="00546319">
      <w:pPr>
        <w:numPr>
          <w:ilvl w:val="0"/>
          <w:numId w:val="1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inschaling van de werknemer naar een lagere functiegroep behoort het gelijke salaris te worden gezocht in de bij deze functie behorende lagere salarisschaal. Mocht dit praktisch niet mogelijk zijn, omdat de werknemer een hoger salaris geniet dan het maximum van de schaal behorende bij de nieuwe functie, dan zal in overleg met de werknemer een bij de persoon en functie passend maximum worden vastgesteld. Inschaling in een lagere functiegroep kan slechts plaatsvinden op basis van vrijwilligheid.</w:t>
      </w:r>
    </w:p>
    <w:p w14:paraId="6F70E0FA"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Artikel 24</w:t>
      </w:r>
    </w:p>
    <w:p w14:paraId="5873C56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FUNCTIEGROEPEN</w:t>
      </w:r>
    </w:p>
    <w:p w14:paraId="6C69513E"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Bij de indeling van de werknemers in de hierna vermelde functiegroepen, is voor iedere functiegroep de aanhef van de algemene omschrijving bepalend. De opsomming van de werkzaamheden, die in elke functiegroep onder de algemene omschrijving wordt gegeven draagt derhalve het karakter van het vermelden van een aantal voorbeelden. De opsomming van de werkzaamheden bedoelt allerminst volledig te zijn. </w:t>
      </w:r>
    </w:p>
    <w:p w14:paraId="1F5E9A48" w14:textId="77777777" w:rsidR="00546319" w:rsidRPr="00546319" w:rsidRDefault="00546319" w:rsidP="00546319">
      <w:pPr>
        <w:spacing w:after="0" w:line="240" w:lineRule="auto"/>
        <w:rPr>
          <w:rFonts w:ascii="Calibri" w:eastAsia="Times New Roman" w:hAnsi="Calibri" w:cs="Arial"/>
          <w:sz w:val="24"/>
          <w:szCs w:val="24"/>
          <w:lang w:eastAsia="nl-NL"/>
        </w:rPr>
      </w:pPr>
    </w:p>
    <w:p w14:paraId="0B517F38"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FUNCTIEGROEP 1</w:t>
      </w:r>
    </w:p>
    <w:p w14:paraId="508A509F"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Werknemers die een functie uitoefenen, die bestaat uit werkzaamheden van voornamelijk repeterende aard, zoals bijvoorbeeld:</w:t>
      </w:r>
    </w:p>
    <w:p w14:paraId="6543D653"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verzamelen en inruimen van goederen;</w:t>
      </w:r>
    </w:p>
    <w:p w14:paraId="768223F0"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sorteren en verdelen van retouremballage;</w:t>
      </w:r>
    </w:p>
    <w:p w14:paraId="79A99CB4"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verpakken van artikelen;</w:t>
      </w:r>
    </w:p>
    <w:p w14:paraId="7AEDA298"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eenvoudig archiefwerk;</w:t>
      </w:r>
    </w:p>
    <w:p w14:paraId="09838F24"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kassawerkzaamheden;</w:t>
      </w:r>
    </w:p>
    <w:p w14:paraId="17171D8A"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invoeren van eenvoudige gegevens met behulp van informatie verwerkende systemen;</w:t>
      </w:r>
    </w:p>
    <w:p w14:paraId="6CD4F938"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serveren van koffie en thee;</w:t>
      </w:r>
    </w:p>
    <w:p w14:paraId="4169BB20"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schoonhouden van gebouwen en terreinen;</w:t>
      </w:r>
    </w:p>
    <w:p w14:paraId="103C961E"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bedienen van een eenvoudige telefooncentrale;</w:t>
      </w:r>
    </w:p>
    <w:p w14:paraId="7F57A80E" w14:textId="77777777" w:rsidR="00546319" w:rsidRPr="00546319" w:rsidRDefault="00546319" w:rsidP="00546319">
      <w:pPr>
        <w:numPr>
          <w:ilvl w:val="0"/>
          <w:numId w:val="1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maken en verzorgen van etiketten in een magazijn.</w:t>
      </w:r>
    </w:p>
    <w:p w14:paraId="60D712E6" w14:textId="77777777" w:rsidR="00546319" w:rsidRPr="00546319" w:rsidRDefault="00546319" w:rsidP="00546319">
      <w:pPr>
        <w:spacing w:after="0" w:line="240" w:lineRule="auto"/>
        <w:rPr>
          <w:rFonts w:ascii="Calibri" w:eastAsia="Times New Roman" w:hAnsi="Calibri" w:cs="Arial"/>
          <w:sz w:val="24"/>
          <w:szCs w:val="24"/>
          <w:lang w:eastAsia="nl-NL"/>
        </w:rPr>
      </w:pPr>
    </w:p>
    <w:p w14:paraId="35FCFE76"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FUNCTIEGROEP 2</w:t>
      </w:r>
    </w:p>
    <w:p w14:paraId="45BAC6D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Werknemers die een functie uitoefenen, die bestaat uit werkzaamheden waarbij een beperkte kennis en/of ervaring is vereist, zoals bijvoorbeeld:</w:t>
      </w:r>
    </w:p>
    <w:p w14:paraId="296AF502"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verzamelen en inruimen van goederen;</w:t>
      </w:r>
    </w:p>
    <w:p w14:paraId="07460B79"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verzorgen van een artikelgroep in een magazijn;</w:t>
      </w:r>
    </w:p>
    <w:p w14:paraId="2532C7D9"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factureerwerkzaamheden met behulp van eenvoudige apparatuur;</w:t>
      </w:r>
    </w:p>
    <w:p w14:paraId="28298DB9"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controleren van kassastaten;</w:t>
      </w:r>
    </w:p>
    <w:p w14:paraId="5D2ECD65"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codeerwerkzaamheden;</w:t>
      </w:r>
    </w:p>
    <w:p w14:paraId="678A77B4"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invoeren van minder eenvoudige gegevens met behulp van informatie verwerkende systemen;</w:t>
      </w:r>
    </w:p>
    <w:p w14:paraId="461F1054"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maken van eenvoudige calculaties;</w:t>
      </w:r>
    </w:p>
    <w:p w14:paraId="30C23B7C"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opnemen van telefonische orders;</w:t>
      </w:r>
    </w:p>
    <w:p w14:paraId="2670DD23"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bedienen en/of besturen van eenvoudige mechanische hulpmiddelen;</w:t>
      </w:r>
    </w:p>
    <w:p w14:paraId="52E0606E"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besturen van een bestel- en/of vrachtauto;</w:t>
      </w:r>
    </w:p>
    <w:p w14:paraId="04E03834"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controlewerkzaamheden, voornamelijk van constaterend karakter;</w:t>
      </w:r>
    </w:p>
    <w:p w14:paraId="28D8C702"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eenvoudig onderhoudswerk;</w:t>
      </w:r>
    </w:p>
    <w:p w14:paraId="1F576056" w14:textId="77777777" w:rsidR="00546319" w:rsidRPr="00546319" w:rsidRDefault="00546319" w:rsidP="00546319">
      <w:pPr>
        <w:numPr>
          <w:ilvl w:val="0"/>
          <w:numId w:val="1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receptiewerkzaamheden.</w:t>
      </w:r>
    </w:p>
    <w:p w14:paraId="76177717" w14:textId="77777777" w:rsidR="00546319" w:rsidRPr="00546319" w:rsidRDefault="00546319" w:rsidP="00546319">
      <w:pPr>
        <w:spacing w:after="0" w:line="240" w:lineRule="auto"/>
        <w:rPr>
          <w:rFonts w:ascii="Calibri" w:eastAsia="Times New Roman" w:hAnsi="Calibri" w:cs="Arial"/>
          <w:sz w:val="24"/>
          <w:szCs w:val="24"/>
          <w:lang w:eastAsia="nl-NL"/>
        </w:rPr>
      </w:pPr>
    </w:p>
    <w:p w14:paraId="7D40A1DE"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FUNCTIEGROEP 3</w:t>
      </w:r>
    </w:p>
    <w:p w14:paraId="338EACDF"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Werknemers die een functie uitoefenen, die bestaat uit werkzaamheden waarbij een redelijke mate van kennis en/of ervaring is vereist, zoals bijvoorbeeld:</w:t>
      </w:r>
    </w:p>
    <w:p w14:paraId="038ABE28" w14:textId="77777777" w:rsidR="00546319" w:rsidRPr="00546319" w:rsidRDefault="00546319" w:rsidP="00546319">
      <w:pPr>
        <w:numPr>
          <w:ilvl w:val="0"/>
          <w:numId w:val="1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inruimen en verzamelen van goederen, waarbij enige artikelkennis noodzakelijk is;</w:t>
      </w:r>
    </w:p>
    <w:p w14:paraId="7CADC185" w14:textId="77777777" w:rsidR="00546319" w:rsidRPr="00546319" w:rsidRDefault="00546319" w:rsidP="00546319">
      <w:pPr>
        <w:numPr>
          <w:ilvl w:val="0"/>
          <w:numId w:val="1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verzorgen van een artikelgroep in een magazijn, waarbij enige artikelkennis noodzakelijk is;</w:t>
      </w:r>
    </w:p>
    <w:p w14:paraId="30E605FA" w14:textId="77777777" w:rsidR="00546319" w:rsidRPr="00546319" w:rsidRDefault="00546319" w:rsidP="00546319">
      <w:pPr>
        <w:numPr>
          <w:ilvl w:val="0"/>
          <w:numId w:val="1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het besturen van motorische transportmiddelen, zoals: vorkheftrucks of vrachtauto’s;</w:t>
      </w:r>
    </w:p>
    <w:p w14:paraId="038008A3" w14:textId="77777777" w:rsidR="00546319" w:rsidRPr="00546319" w:rsidRDefault="00546319" w:rsidP="00546319">
      <w:pPr>
        <w:numPr>
          <w:ilvl w:val="0"/>
          <w:numId w:val="1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zelfstandig voeren van een eenvoudige correspondentie;</w:t>
      </w:r>
    </w:p>
    <w:p w14:paraId="61D80D42" w14:textId="77777777" w:rsidR="00546319" w:rsidRPr="00546319" w:rsidRDefault="00546319" w:rsidP="00546319">
      <w:pPr>
        <w:numPr>
          <w:ilvl w:val="0"/>
          <w:numId w:val="1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behandelen van facturen van goederen;</w:t>
      </w:r>
    </w:p>
    <w:p w14:paraId="38819816" w14:textId="77777777" w:rsidR="00546319" w:rsidRPr="00546319" w:rsidRDefault="00546319" w:rsidP="00546319">
      <w:pPr>
        <w:numPr>
          <w:ilvl w:val="0"/>
          <w:numId w:val="1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opnemen van telefonische orders.</w:t>
      </w:r>
    </w:p>
    <w:p w14:paraId="5EB4482D" w14:textId="77777777" w:rsidR="00546319" w:rsidRPr="00546319" w:rsidRDefault="00546319" w:rsidP="00546319">
      <w:pPr>
        <w:spacing w:after="0" w:line="240" w:lineRule="auto"/>
        <w:rPr>
          <w:rFonts w:ascii="Calibri" w:eastAsia="Times New Roman" w:hAnsi="Calibri" w:cs="Arial"/>
          <w:sz w:val="24"/>
          <w:szCs w:val="24"/>
          <w:lang w:eastAsia="nl-NL"/>
        </w:rPr>
      </w:pPr>
    </w:p>
    <w:p w14:paraId="4541CB6D"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FUNCTIEGROEP 4</w:t>
      </w:r>
    </w:p>
    <w:p w14:paraId="0825EFB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Werknemers die een functie uitoefenen, die bestaat uit werkzaamheden waarbij een behoorlijke mate van kennis en/of ervaring is vereist, welke bepalend is voor de voortgang van de werkorganisatie, zoals bijvoorbeeld:</w:t>
      </w:r>
    </w:p>
    <w:p w14:paraId="3269EE29"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het verrichten van </w:t>
      </w:r>
      <w:proofErr w:type="spellStart"/>
      <w:r w:rsidRPr="00546319">
        <w:rPr>
          <w:rFonts w:ascii="Calibri" w:eastAsia="Times New Roman" w:hAnsi="Calibri" w:cs="Arial"/>
          <w:sz w:val="24"/>
          <w:szCs w:val="24"/>
          <w:lang w:eastAsia="nl-NL"/>
        </w:rPr>
        <w:t>subadministratieve</w:t>
      </w:r>
      <w:proofErr w:type="spellEnd"/>
      <w:r w:rsidRPr="00546319">
        <w:rPr>
          <w:rFonts w:ascii="Calibri" w:eastAsia="Times New Roman" w:hAnsi="Calibri" w:cs="Arial"/>
          <w:sz w:val="24"/>
          <w:szCs w:val="24"/>
          <w:lang w:eastAsia="nl-NL"/>
        </w:rPr>
        <w:t xml:space="preserve"> werkzaamheden;</w:t>
      </w:r>
    </w:p>
    <w:p w14:paraId="24E27AF4"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en het zelfstandig voeren van correspondentie;</w:t>
      </w:r>
    </w:p>
    <w:p w14:paraId="1F93B73D"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bedienen van apparatuur van automatische informatieverwerking;</w:t>
      </w:r>
    </w:p>
    <w:p w14:paraId="00E9556A"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leidinggeven aan het organiseren van de goederenstroom;</w:t>
      </w:r>
    </w:p>
    <w:p w14:paraId="127E641B"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besturen van zware vrachtauto’s;</w:t>
      </w:r>
    </w:p>
    <w:p w14:paraId="15D313D0"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bedienen van een gedecentraliseerd klein tot middelgroot automatiseringssysteem;</w:t>
      </w:r>
    </w:p>
    <w:p w14:paraId="5DABD3C9" w14:textId="77777777" w:rsidR="00546319" w:rsidRPr="00546319" w:rsidRDefault="00546319" w:rsidP="00546319">
      <w:pPr>
        <w:numPr>
          <w:ilvl w:val="0"/>
          <w:numId w:val="1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commerciële werkzaamheden in de buitendienst.</w:t>
      </w:r>
    </w:p>
    <w:p w14:paraId="23E8B793" w14:textId="77777777" w:rsidR="00546319" w:rsidRPr="00546319" w:rsidRDefault="00546319" w:rsidP="00546319">
      <w:pPr>
        <w:spacing w:after="0" w:line="240" w:lineRule="auto"/>
        <w:rPr>
          <w:rFonts w:ascii="Calibri" w:eastAsia="Times New Roman" w:hAnsi="Calibri" w:cs="Arial"/>
          <w:sz w:val="24"/>
          <w:szCs w:val="24"/>
          <w:lang w:eastAsia="nl-NL"/>
        </w:rPr>
      </w:pPr>
    </w:p>
    <w:p w14:paraId="31D753A0"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FUNCTIEGROEP 5</w:t>
      </w:r>
    </w:p>
    <w:p w14:paraId="2CAFF712"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Werknemers die een functie uitoefenen, die bestaat uit werkzaamheden waarbij een zekere mate van specialistische kennis is vereist, en/of die in grote mate zelfstandig worden verricht, welke bepalend zijn voor de voortgang van de werkorganisatie, zoals bijvoorbeeld:</w:t>
      </w:r>
    </w:p>
    <w:p w14:paraId="75A62E20" w14:textId="77777777" w:rsidR="00546319" w:rsidRPr="00546319" w:rsidRDefault="00546319" w:rsidP="00546319">
      <w:pPr>
        <w:numPr>
          <w:ilvl w:val="0"/>
          <w:numId w:val="1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geven van leiding aan een afdeling;</w:t>
      </w:r>
    </w:p>
    <w:p w14:paraId="0344717F" w14:textId="77777777" w:rsidR="00546319" w:rsidRPr="00546319" w:rsidRDefault="00546319" w:rsidP="00546319">
      <w:pPr>
        <w:numPr>
          <w:ilvl w:val="0"/>
          <w:numId w:val="1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het zelfstandig voeren van een </w:t>
      </w:r>
      <w:proofErr w:type="spellStart"/>
      <w:r w:rsidRPr="00546319">
        <w:rPr>
          <w:rFonts w:ascii="Calibri" w:eastAsia="Times New Roman" w:hAnsi="Calibri" w:cs="Arial"/>
          <w:sz w:val="24"/>
          <w:szCs w:val="24"/>
          <w:lang w:eastAsia="nl-NL"/>
        </w:rPr>
        <w:t>subadministratie</w:t>
      </w:r>
      <w:proofErr w:type="spellEnd"/>
      <w:r w:rsidRPr="00546319">
        <w:rPr>
          <w:rFonts w:ascii="Calibri" w:eastAsia="Times New Roman" w:hAnsi="Calibri" w:cs="Arial"/>
          <w:sz w:val="24"/>
          <w:szCs w:val="24"/>
          <w:lang w:eastAsia="nl-NL"/>
        </w:rPr>
        <w:t>;</w:t>
      </w:r>
    </w:p>
    <w:p w14:paraId="73C2CFF4" w14:textId="77777777" w:rsidR="00546319" w:rsidRPr="00546319" w:rsidRDefault="00546319" w:rsidP="00546319">
      <w:pPr>
        <w:numPr>
          <w:ilvl w:val="0"/>
          <w:numId w:val="1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assisteren bij de inkoop van specialistische goederen;</w:t>
      </w:r>
    </w:p>
    <w:p w14:paraId="13B0B40A" w14:textId="77777777" w:rsidR="00546319" w:rsidRPr="00546319" w:rsidRDefault="00546319" w:rsidP="00546319">
      <w:pPr>
        <w:numPr>
          <w:ilvl w:val="0"/>
          <w:numId w:val="1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zelfstandig bedienen van gecompliceerde apparatuur voor automatische informatieverwerking;</w:t>
      </w:r>
    </w:p>
    <w:p w14:paraId="7CF79981" w14:textId="77777777" w:rsidR="00546319" w:rsidRPr="00546319" w:rsidRDefault="00546319" w:rsidP="00546319">
      <w:pPr>
        <w:numPr>
          <w:ilvl w:val="0"/>
          <w:numId w:val="1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controlewerkzaamheden;</w:t>
      </w:r>
    </w:p>
    <w:p w14:paraId="41C8DAB5" w14:textId="77777777" w:rsidR="00546319" w:rsidRPr="00546319" w:rsidRDefault="00546319" w:rsidP="00546319">
      <w:pPr>
        <w:numPr>
          <w:ilvl w:val="0"/>
          <w:numId w:val="1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verrichten van onderhoudswerkzaamheden.</w:t>
      </w:r>
    </w:p>
    <w:p w14:paraId="517B1A82" w14:textId="77777777" w:rsidR="00546319" w:rsidRPr="00546319" w:rsidRDefault="00546319" w:rsidP="00546319">
      <w:pPr>
        <w:spacing w:after="0" w:line="240" w:lineRule="auto"/>
        <w:rPr>
          <w:rFonts w:ascii="Calibri" w:eastAsia="Times New Roman" w:hAnsi="Calibri" w:cs="Arial"/>
          <w:sz w:val="24"/>
          <w:szCs w:val="24"/>
          <w:lang w:eastAsia="nl-NL"/>
        </w:rPr>
      </w:pPr>
    </w:p>
    <w:p w14:paraId="7AB4D560"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25</w:t>
      </w:r>
    </w:p>
    <w:p w14:paraId="066AB026"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SALARIS</w:t>
      </w:r>
    </w:p>
    <w:p w14:paraId="6869C75B" w14:textId="05467095" w:rsidR="007973CE" w:rsidRDefault="00546319" w:rsidP="007973CE">
      <w:pPr>
        <w:numPr>
          <w:ilvl w:val="0"/>
          <w:numId w:val="1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bruto maandsalaris van de werknemer, die is ingedeeld in een van de functiegroepen als genoemd in artikel 24 van deze CAO, is tenminste gelijk aan één van de bedragen als genoemd in de bij de functiegroep behorende salarisschaal van deze CAO.</w:t>
      </w:r>
      <w:r w:rsidR="007973CE" w:rsidRPr="007973CE">
        <w:rPr>
          <w:rFonts w:ascii="Calibri" w:eastAsia="Times New Roman" w:hAnsi="Calibri" w:cs="Arial"/>
          <w:sz w:val="24"/>
          <w:szCs w:val="24"/>
          <w:lang w:eastAsia="nl-NL"/>
        </w:rPr>
        <w:t xml:space="preserve"> </w:t>
      </w:r>
      <w:r w:rsidR="007973CE">
        <w:rPr>
          <w:rFonts w:ascii="Calibri" w:eastAsia="Times New Roman" w:hAnsi="Calibri" w:cs="Arial"/>
          <w:sz w:val="24"/>
          <w:szCs w:val="24"/>
          <w:lang w:eastAsia="nl-NL"/>
        </w:rPr>
        <w:t xml:space="preserve">Hierin is naast de in lid 3 </w:t>
      </w:r>
      <w:r w:rsidR="00BD06FC">
        <w:rPr>
          <w:rFonts w:ascii="Calibri" w:eastAsia="Times New Roman" w:hAnsi="Calibri" w:cs="Arial"/>
          <w:sz w:val="24"/>
          <w:szCs w:val="24"/>
          <w:lang w:eastAsia="nl-NL"/>
        </w:rPr>
        <w:t xml:space="preserve">van dit artikel </w:t>
      </w:r>
      <w:r w:rsidR="007973CE">
        <w:rPr>
          <w:rFonts w:ascii="Calibri" w:eastAsia="Times New Roman" w:hAnsi="Calibri" w:cs="Arial"/>
          <w:sz w:val="24"/>
          <w:szCs w:val="24"/>
          <w:lang w:eastAsia="nl-NL"/>
        </w:rPr>
        <w:t>genoemde salarisverhoging tevens een additionele salarisverhoging begrepen geïnitieerd door de gewijzigde W</w:t>
      </w:r>
      <w:r w:rsidR="00BB0474">
        <w:rPr>
          <w:rFonts w:ascii="Calibri" w:eastAsia="Times New Roman" w:hAnsi="Calibri" w:cs="Arial"/>
          <w:sz w:val="24"/>
          <w:szCs w:val="24"/>
          <w:lang w:eastAsia="nl-NL"/>
        </w:rPr>
        <w:t>ettelijk Minimumloon (WML)</w:t>
      </w:r>
      <w:r w:rsidR="007973CE">
        <w:rPr>
          <w:rFonts w:ascii="Calibri" w:eastAsia="Times New Roman" w:hAnsi="Calibri" w:cs="Arial"/>
          <w:sz w:val="24"/>
          <w:szCs w:val="24"/>
          <w:lang w:eastAsia="nl-NL"/>
        </w:rPr>
        <w:t xml:space="preserve"> wetgeving per 1 januari 2024.</w:t>
      </w:r>
    </w:p>
    <w:p w14:paraId="3D11D53C" w14:textId="57385719" w:rsidR="007973CE" w:rsidRPr="0030210E" w:rsidRDefault="007973CE" w:rsidP="007973CE">
      <w:pPr>
        <w:numPr>
          <w:ilvl w:val="0"/>
          <w:numId w:val="18"/>
        </w:numPr>
        <w:spacing w:after="0" w:line="240" w:lineRule="auto"/>
        <w:rPr>
          <w:rFonts w:ascii="Calibri" w:eastAsia="Times New Roman" w:hAnsi="Calibri" w:cs="Arial"/>
          <w:sz w:val="24"/>
          <w:szCs w:val="24"/>
          <w:lang w:eastAsia="nl-NL"/>
        </w:rPr>
      </w:pPr>
      <w:r>
        <w:rPr>
          <w:rFonts w:ascii="Calibri" w:eastAsia="Times New Roman" w:hAnsi="Calibri" w:cs="Arial"/>
          <w:sz w:val="24"/>
          <w:szCs w:val="24"/>
          <w:lang w:eastAsia="nl-NL"/>
        </w:rPr>
        <w:t>In tegenstelling tot de loonschalen t</w:t>
      </w:r>
      <w:r w:rsidR="00CE5EB3">
        <w:rPr>
          <w:rFonts w:ascii="Calibri" w:eastAsia="Times New Roman" w:hAnsi="Calibri" w:cs="Arial"/>
          <w:sz w:val="24"/>
          <w:szCs w:val="24"/>
          <w:lang w:eastAsia="nl-NL"/>
        </w:rPr>
        <w:t>ot en met</w:t>
      </w:r>
      <w:r>
        <w:rPr>
          <w:rFonts w:ascii="Calibri" w:eastAsia="Times New Roman" w:hAnsi="Calibri" w:cs="Arial"/>
          <w:sz w:val="24"/>
          <w:szCs w:val="24"/>
          <w:lang w:eastAsia="nl-NL"/>
        </w:rPr>
        <w:t xml:space="preserve"> 2023 is met ingang van 1 januari 2024 periodiek 0 komen te vervallen </w:t>
      </w:r>
      <w:r w:rsidR="00CE5EB3">
        <w:rPr>
          <w:rFonts w:ascii="Calibri" w:eastAsia="Times New Roman" w:hAnsi="Calibri" w:cs="Arial"/>
          <w:sz w:val="24"/>
          <w:szCs w:val="24"/>
          <w:lang w:eastAsia="nl-NL"/>
        </w:rPr>
        <w:t xml:space="preserve">dan wel </w:t>
      </w:r>
      <w:r>
        <w:rPr>
          <w:rFonts w:ascii="Calibri" w:eastAsia="Times New Roman" w:hAnsi="Calibri" w:cs="Arial"/>
          <w:sz w:val="24"/>
          <w:szCs w:val="24"/>
          <w:lang w:eastAsia="nl-NL"/>
        </w:rPr>
        <w:t>gewijzigd in periodiek 1. Tevens zijn alle overige periodieken met 1 verhoogd</w:t>
      </w:r>
      <w:r w:rsidR="00CE5EB3">
        <w:rPr>
          <w:rFonts w:ascii="Calibri" w:eastAsia="Times New Roman" w:hAnsi="Calibri" w:cs="Arial"/>
          <w:sz w:val="24"/>
          <w:szCs w:val="24"/>
          <w:lang w:eastAsia="nl-NL"/>
        </w:rPr>
        <w:t xml:space="preserve">. Dit betekent dat </w:t>
      </w:r>
      <w:r>
        <w:rPr>
          <w:rFonts w:ascii="Calibri" w:eastAsia="Times New Roman" w:hAnsi="Calibri" w:cs="Arial"/>
          <w:sz w:val="24"/>
          <w:szCs w:val="24"/>
          <w:lang w:eastAsia="nl-NL"/>
        </w:rPr>
        <w:t xml:space="preserve">een werknemer in periodiek 1 volgens de loonschalen 2023, </w:t>
      </w:r>
      <w:r w:rsidR="00CE5EB3">
        <w:rPr>
          <w:rFonts w:ascii="Calibri" w:eastAsia="Times New Roman" w:hAnsi="Calibri" w:cs="Arial"/>
          <w:sz w:val="24"/>
          <w:szCs w:val="24"/>
          <w:lang w:eastAsia="nl-NL"/>
        </w:rPr>
        <w:t>over</w:t>
      </w:r>
      <w:r>
        <w:rPr>
          <w:rFonts w:ascii="Calibri" w:eastAsia="Times New Roman" w:hAnsi="Calibri" w:cs="Arial"/>
          <w:sz w:val="24"/>
          <w:szCs w:val="24"/>
          <w:lang w:eastAsia="nl-NL"/>
        </w:rPr>
        <w:t>gaat naar periodiek 2 per 1 januari 2024</w:t>
      </w:r>
      <w:r w:rsidR="0033715B">
        <w:rPr>
          <w:rFonts w:ascii="Calibri" w:eastAsia="Times New Roman" w:hAnsi="Calibri" w:cs="Arial"/>
          <w:sz w:val="24"/>
          <w:szCs w:val="24"/>
          <w:lang w:eastAsia="nl-NL"/>
        </w:rPr>
        <w:t xml:space="preserve"> enzovoorts</w:t>
      </w:r>
      <w:r>
        <w:rPr>
          <w:rFonts w:ascii="Calibri" w:eastAsia="Times New Roman" w:hAnsi="Calibri" w:cs="Arial"/>
          <w:sz w:val="24"/>
          <w:szCs w:val="24"/>
          <w:lang w:eastAsia="nl-NL"/>
        </w:rPr>
        <w:t>.</w:t>
      </w:r>
    </w:p>
    <w:p w14:paraId="4C301D88" w14:textId="3E419FF2" w:rsidR="00546319" w:rsidRPr="00546319" w:rsidRDefault="00546319" w:rsidP="00546319">
      <w:pPr>
        <w:numPr>
          <w:ilvl w:val="0"/>
          <w:numId w:val="1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CAO-salaris(schaal)verhogingen gelden niet voor functiegroep 1. Functiegroep 1 is gelijk aan het wettelijk minimum</w:t>
      </w:r>
      <w:r w:rsidR="0033715B">
        <w:rPr>
          <w:rFonts w:ascii="Calibri" w:eastAsia="Times New Roman" w:hAnsi="Calibri" w:cs="Arial"/>
          <w:sz w:val="24"/>
          <w:szCs w:val="24"/>
          <w:lang w:eastAsia="nl-NL"/>
        </w:rPr>
        <w:t>uur</w:t>
      </w:r>
      <w:r w:rsidRPr="00546319">
        <w:rPr>
          <w:rFonts w:ascii="Calibri" w:eastAsia="Times New Roman" w:hAnsi="Calibri" w:cs="Arial"/>
          <w:sz w:val="24"/>
          <w:szCs w:val="24"/>
          <w:lang w:eastAsia="nl-NL"/>
        </w:rPr>
        <w:t>loon (WM</w:t>
      </w:r>
      <w:r w:rsidR="0033715B">
        <w:rPr>
          <w:rFonts w:ascii="Calibri" w:eastAsia="Times New Roman" w:hAnsi="Calibri" w:cs="Arial"/>
          <w:sz w:val="24"/>
          <w:szCs w:val="24"/>
          <w:lang w:eastAsia="nl-NL"/>
        </w:rPr>
        <w:t>U</w:t>
      </w:r>
      <w:r w:rsidRPr="00546319">
        <w:rPr>
          <w:rFonts w:ascii="Calibri" w:eastAsia="Times New Roman" w:hAnsi="Calibri" w:cs="Arial"/>
          <w:sz w:val="24"/>
          <w:szCs w:val="24"/>
          <w:lang w:eastAsia="nl-NL"/>
        </w:rPr>
        <w:t>L) en zal dus overeenkomstig wettelijke bepalingen worden aangepast.</w:t>
      </w:r>
      <w:r w:rsidR="0086210E" w:rsidRPr="0086210E">
        <w:rPr>
          <w:rFonts w:ascii="Calibri" w:eastAsia="Times New Roman" w:hAnsi="Calibri" w:cs="Arial"/>
          <w:sz w:val="24"/>
          <w:szCs w:val="24"/>
          <w:lang w:eastAsia="nl-NL"/>
        </w:rPr>
        <w:t xml:space="preserve"> </w:t>
      </w:r>
      <w:r w:rsidR="0086210E">
        <w:rPr>
          <w:rFonts w:ascii="Calibri" w:eastAsia="Times New Roman" w:hAnsi="Calibri" w:cs="Arial"/>
          <w:sz w:val="24"/>
          <w:szCs w:val="24"/>
          <w:lang w:eastAsia="nl-NL"/>
        </w:rPr>
        <w:t xml:space="preserve">Het wettelijk minimum </w:t>
      </w:r>
      <w:r w:rsidR="00716D64">
        <w:rPr>
          <w:rFonts w:ascii="Calibri" w:eastAsia="Times New Roman" w:hAnsi="Calibri" w:cs="Arial"/>
          <w:sz w:val="24"/>
          <w:szCs w:val="24"/>
          <w:lang w:eastAsia="nl-NL"/>
        </w:rPr>
        <w:t xml:space="preserve">referte </w:t>
      </w:r>
      <w:r w:rsidR="0086210E">
        <w:rPr>
          <w:rFonts w:ascii="Calibri" w:eastAsia="Times New Roman" w:hAnsi="Calibri" w:cs="Arial"/>
          <w:sz w:val="24"/>
          <w:szCs w:val="24"/>
          <w:lang w:eastAsia="nl-NL"/>
        </w:rPr>
        <w:t xml:space="preserve">maandloon zal jaarlijks worden berekend op basis van het wettelijk minimumuurloon </w:t>
      </w:r>
      <w:r w:rsidR="0086210E">
        <w:rPr>
          <w:rFonts w:ascii="Calibri" w:eastAsia="Times New Roman" w:hAnsi="Calibri" w:cs="Arial"/>
          <w:sz w:val="24"/>
          <w:szCs w:val="24"/>
          <w:lang w:eastAsia="nl-NL"/>
        </w:rPr>
        <w:lastRenderedPageBreak/>
        <w:t>vermenigvuldig</w:t>
      </w:r>
      <w:r w:rsidR="006408E9">
        <w:rPr>
          <w:rFonts w:ascii="Calibri" w:eastAsia="Times New Roman" w:hAnsi="Calibri" w:cs="Arial"/>
          <w:sz w:val="24"/>
          <w:szCs w:val="24"/>
          <w:lang w:eastAsia="nl-NL"/>
        </w:rPr>
        <w:t>d</w:t>
      </w:r>
      <w:r w:rsidR="0086210E">
        <w:rPr>
          <w:rFonts w:ascii="Calibri" w:eastAsia="Times New Roman" w:hAnsi="Calibri" w:cs="Arial"/>
          <w:sz w:val="24"/>
          <w:szCs w:val="24"/>
          <w:lang w:eastAsia="nl-NL"/>
        </w:rPr>
        <w:t xml:space="preserve"> met het aantal werkbare dagen op jaarbasis maal 8 uur gedeeld door 12 maanden.</w:t>
      </w:r>
    </w:p>
    <w:p w14:paraId="7E9CB437" w14:textId="41BE66B8" w:rsidR="003061A9" w:rsidRPr="0030210E" w:rsidRDefault="003061A9" w:rsidP="003061A9">
      <w:pPr>
        <w:numPr>
          <w:ilvl w:val="0"/>
          <w:numId w:val="18"/>
        </w:numPr>
        <w:spacing w:after="0" w:line="240" w:lineRule="auto"/>
        <w:rPr>
          <w:rFonts w:ascii="Calibri" w:eastAsia="Times New Roman" w:hAnsi="Calibri" w:cs="Arial"/>
          <w:sz w:val="24"/>
          <w:szCs w:val="24"/>
          <w:lang w:eastAsia="nl-NL"/>
        </w:rPr>
      </w:pPr>
      <w:r w:rsidRPr="0030210E">
        <w:rPr>
          <w:rFonts w:ascii="Calibri" w:hAnsi="Calibri" w:cs="Arial"/>
          <w:sz w:val="24"/>
          <w:szCs w:val="24"/>
        </w:rPr>
        <w:t xml:space="preserve">Voor de werknemer wiens bruto maandsalaris lager is dan </w:t>
      </w:r>
      <w:r w:rsidR="00E36110">
        <w:rPr>
          <w:rFonts w:ascii="Calibri" w:hAnsi="Calibri" w:cs="Arial"/>
          <w:sz w:val="24"/>
          <w:szCs w:val="24"/>
        </w:rPr>
        <w:t>3.075</w:t>
      </w:r>
      <w:r w:rsidRPr="0030210E">
        <w:rPr>
          <w:rFonts w:ascii="Calibri" w:hAnsi="Calibri" w:cs="Arial"/>
          <w:sz w:val="24"/>
          <w:szCs w:val="24"/>
        </w:rPr>
        <w:t xml:space="preserve"> euro is overeengekomen:</w:t>
      </w:r>
    </w:p>
    <w:p w14:paraId="5CBAB0F1" w14:textId="69C06F39" w:rsidR="003061A9" w:rsidRPr="0030210E" w:rsidRDefault="003061A9" w:rsidP="003061A9">
      <w:pPr>
        <w:pStyle w:val="Lijstalinea"/>
        <w:numPr>
          <w:ilvl w:val="0"/>
          <w:numId w:val="110"/>
        </w:numPr>
        <w:spacing w:after="0" w:line="240" w:lineRule="auto"/>
        <w:rPr>
          <w:rFonts w:eastAsia="Times New Roman" w:cs="Arial"/>
          <w:sz w:val="24"/>
          <w:szCs w:val="24"/>
          <w:lang w:eastAsia="nl-NL"/>
        </w:rPr>
      </w:pPr>
      <w:r w:rsidRPr="0030210E">
        <w:rPr>
          <w:rFonts w:cs="Arial"/>
          <w:sz w:val="24"/>
          <w:szCs w:val="24"/>
        </w:rPr>
        <w:t>per 1 j</w:t>
      </w:r>
      <w:r w:rsidR="00E36110">
        <w:rPr>
          <w:rFonts w:cs="Arial"/>
          <w:sz w:val="24"/>
          <w:szCs w:val="24"/>
        </w:rPr>
        <w:t xml:space="preserve">anuari </w:t>
      </w:r>
      <w:r w:rsidRPr="0030210E">
        <w:rPr>
          <w:rFonts w:cs="Arial"/>
          <w:sz w:val="24"/>
          <w:szCs w:val="24"/>
        </w:rPr>
        <w:t>202</w:t>
      </w:r>
      <w:r w:rsidR="00E36110">
        <w:rPr>
          <w:rFonts w:cs="Arial"/>
          <w:sz w:val="24"/>
          <w:szCs w:val="24"/>
        </w:rPr>
        <w:t>4</w:t>
      </w:r>
      <w:r w:rsidRPr="0030210E">
        <w:rPr>
          <w:rFonts w:cs="Arial"/>
          <w:sz w:val="24"/>
          <w:szCs w:val="24"/>
        </w:rPr>
        <w:t xml:space="preserve"> een salarisverhoging van </w:t>
      </w:r>
      <w:r w:rsidR="001E52FD">
        <w:rPr>
          <w:rFonts w:cs="Arial"/>
          <w:sz w:val="24"/>
          <w:szCs w:val="24"/>
        </w:rPr>
        <w:t>6</w:t>
      </w:r>
      <w:r w:rsidRPr="0030210E">
        <w:rPr>
          <w:rFonts w:cs="Arial"/>
          <w:sz w:val="24"/>
          <w:szCs w:val="24"/>
        </w:rPr>
        <w:t xml:space="preserve"> procent;</w:t>
      </w:r>
    </w:p>
    <w:p w14:paraId="24D56FDF" w14:textId="0E6F51FE" w:rsidR="004E3418" w:rsidRPr="009575CF" w:rsidRDefault="003061A9" w:rsidP="004E3418">
      <w:pPr>
        <w:pStyle w:val="Lijstalinea"/>
        <w:numPr>
          <w:ilvl w:val="0"/>
          <w:numId w:val="110"/>
        </w:numPr>
        <w:spacing w:after="0" w:line="240" w:lineRule="auto"/>
        <w:rPr>
          <w:rFonts w:eastAsia="Times New Roman" w:cs="Arial"/>
          <w:sz w:val="24"/>
          <w:szCs w:val="24"/>
          <w:lang w:eastAsia="nl-NL"/>
        </w:rPr>
      </w:pPr>
      <w:r w:rsidRPr="0030210E">
        <w:rPr>
          <w:rFonts w:cs="Arial"/>
          <w:sz w:val="24"/>
          <w:szCs w:val="24"/>
        </w:rPr>
        <w:t xml:space="preserve">per 1 </w:t>
      </w:r>
      <w:r w:rsidR="00965E8F">
        <w:rPr>
          <w:rFonts w:cs="Arial"/>
          <w:sz w:val="24"/>
          <w:szCs w:val="24"/>
        </w:rPr>
        <w:t>januari</w:t>
      </w:r>
      <w:r w:rsidR="00965E8F" w:rsidRPr="0030210E">
        <w:rPr>
          <w:rFonts w:cs="Arial"/>
          <w:sz w:val="24"/>
          <w:szCs w:val="24"/>
        </w:rPr>
        <w:t xml:space="preserve"> </w:t>
      </w:r>
      <w:r w:rsidRPr="0030210E">
        <w:rPr>
          <w:rFonts w:cs="Arial"/>
          <w:sz w:val="24"/>
          <w:szCs w:val="24"/>
        </w:rPr>
        <w:t>202</w:t>
      </w:r>
      <w:r w:rsidR="001E52FD">
        <w:rPr>
          <w:rFonts w:cs="Arial"/>
          <w:sz w:val="24"/>
          <w:szCs w:val="24"/>
        </w:rPr>
        <w:t>5</w:t>
      </w:r>
      <w:r w:rsidRPr="0030210E">
        <w:rPr>
          <w:rFonts w:cs="Arial"/>
          <w:sz w:val="24"/>
          <w:szCs w:val="24"/>
        </w:rPr>
        <w:t xml:space="preserve"> een salarisverhoging van </w:t>
      </w:r>
      <w:r w:rsidR="001E52FD">
        <w:rPr>
          <w:rFonts w:cs="Arial"/>
          <w:sz w:val="24"/>
          <w:szCs w:val="24"/>
        </w:rPr>
        <w:t>3</w:t>
      </w:r>
      <w:r w:rsidRPr="0030210E">
        <w:rPr>
          <w:rFonts w:cs="Arial"/>
          <w:sz w:val="24"/>
          <w:szCs w:val="24"/>
        </w:rPr>
        <w:t xml:space="preserve"> procent.</w:t>
      </w:r>
    </w:p>
    <w:p w14:paraId="5F0EF713" w14:textId="6300A515" w:rsidR="00546319" w:rsidRPr="001E52FD" w:rsidRDefault="00546319" w:rsidP="001E52FD">
      <w:pPr>
        <w:numPr>
          <w:ilvl w:val="0"/>
          <w:numId w:val="18"/>
        </w:numPr>
        <w:spacing w:after="0" w:line="240" w:lineRule="auto"/>
        <w:rPr>
          <w:rFonts w:ascii="Calibri" w:eastAsia="Times New Roman" w:hAnsi="Calibri" w:cs="Arial"/>
          <w:sz w:val="24"/>
          <w:szCs w:val="24"/>
          <w:lang w:eastAsia="nl-NL"/>
        </w:rPr>
      </w:pPr>
      <w:r w:rsidRPr="001E52FD">
        <w:rPr>
          <w:rFonts w:ascii="Calibri" w:eastAsia="Times New Roman" w:hAnsi="Calibri" w:cs="Arial"/>
          <w:sz w:val="24"/>
          <w:szCs w:val="24"/>
          <w:lang w:eastAsia="nl-NL"/>
        </w:rPr>
        <w:t>Indien de werkgever de in dit artikel genoemde salarisverhoging aantoonbaar niet kan betalen, dan kan de werkgever na de schriftelijke goedkeuring van de werknemersvereniging deze salarisverhoging met een maximale termijn van één jaar opschorten.</w:t>
      </w:r>
    </w:p>
    <w:p w14:paraId="3ED0C7C3" w14:textId="1FFB9A5A" w:rsidR="00546319" w:rsidRPr="00546319" w:rsidRDefault="00546319" w:rsidP="00546319">
      <w:pPr>
        <w:spacing w:after="0" w:line="240" w:lineRule="auto"/>
        <w:rPr>
          <w:rFonts w:ascii="Calibri" w:eastAsia="Times New Roman" w:hAnsi="Calibri" w:cs="Arial"/>
          <w:b/>
          <w:sz w:val="24"/>
          <w:szCs w:val="24"/>
          <w:lang w:eastAsia="nl-NL"/>
        </w:rPr>
      </w:pPr>
    </w:p>
    <w:p w14:paraId="6A8C556F"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26</w:t>
      </w:r>
    </w:p>
    <w:p w14:paraId="24B67C1C"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TOESLAGEN</w:t>
      </w:r>
    </w:p>
    <w:p w14:paraId="07C41086" w14:textId="77777777" w:rsidR="00546319" w:rsidRPr="00546319" w:rsidRDefault="00546319" w:rsidP="00546319">
      <w:pPr>
        <w:numPr>
          <w:ilvl w:val="0"/>
          <w:numId w:val="1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kent de werknemer in een aantal hierna te noemen situaties per gewerkt uur een bepaalde toeslag toe. Naar keuze van de werkgever wordt de toeslag berekend aan de hand van ofwel een percentage van het gewerkte aantal uren ofwel een percentage van het salaris dat de werknemer in deze gewerkte uren heeft verdiend.</w:t>
      </w:r>
    </w:p>
    <w:p w14:paraId="07BA89B3" w14:textId="77777777" w:rsidR="00546319" w:rsidRPr="00546319" w:rsidRDefault="00546319" w:rsidP="00546319">
      <w:pPr>
        <w:numPr>
          <w:ilvl w:val="0"/>
          <w:numId w:val="1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volgende toeslagen worden onderkend:</w:t>
      </w:r>
    </w:p>
    <w:p w14:paraId="1A41412A" w14:textId="356013E6"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“Nachttoeslag”: voor gewerkte uren van maandag tot en met </w:t>
      </w:r>
      <w:r w:rsidR="009E33BE">
        <w:rPr>
          <w:rFonts w:ascii="Calibri" w:eastAsia="Times New Roman" w:hAnsi="Calibri" w:cs="Arial"/>
          <w:sz w:val="24"/>
          <w:szCs w:val="24"/>
          <w:lang w:eastAsia="nl-NL"/>
        </w:rPr>
        <w:t>zaterdag</w:t>
      </w:r>
      <w:r w:rsidR="009E33BE"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tussen 00.00 en 06:00 uur geldt een toeslag van: 20 procent. De nachttoeslag is niet van toepassing voor werknemers die hun dienst aanvangen vanaf 04:00 uur.</w:t>
      </w:r>
    </w:p>
    <w:p w14:paraId="546DB762" w14:textId="77777777"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“Zaterdagtoeslag”: voor gewerkte uren op zaterdag tussen 18:00 tot 24:00 uur geldt een toeslag van: 25 procent.</w:t>
      </w:r>
    </w:p>
    <w:p w14:paraId="1020FD40" w14:textId="77777777"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proofErr w:type="spellStart"/>
      <w:r w:rsidRPr="00546319">
        <w:rPr>
          <w:rFonts w:ascii="Calibri" w:eastAsia="Times New Roman" w:hAnsi="Calibri" w:cs="Arial"/>
          <w:sz w:val="24"/>
          <w:szCs w:val="24"/>
          <w:lang w:eastAsia="nl-NL"/>
        </w:rPr>
        <w:t>Zondagtoeslag</w:t>
      </w:r>
      <w:proofErr w:type="spellEnd"/>
      <w:r w:rsidRPr="00546319">
        <w:rPr>
          <w:rFonts w:ascii="Calibri" w:eastAsia="Times New Roman" w:hAnsi="Calibri" w:cs="Arial"/>
          <w:sz w:val="24"/>
          <w:szCs w:val="24"/>
          <w:lang w:eastAsia="nl-NL"/>
        </w:rPr>
        <w:t>”: voor gewerkte uren op zondag geldt een toeslag van:</w:t>
      </w:r>
    </w:p>
    <w:p w14:paraId="00D68313" w14:textId="77777777" w:rsidR="001B689D" w:rsidRDefault="00546319" w:rsidP="001B689D">
      <w:pPr>
        <w:numPr>
          <w:ilvl w:val="0"/>
          <w:numId w:val="4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00.00 – 18.00 uur:</w:t>
      </w:r>
      <w:r w:rsidRPr="00546319">
        <w:rPr>
          <w:rFonts w:ascii="Calibri" w:eastAsia="Times New Roman" w:hAnsi="Calibri" w:cs="Arial"/>
          <w:sz w:val="24"/>
          <w:szCs w:val="24"/>
          <w:lang w:eastAsia="nl-NL"/>
        </w:rPr>
        <w:tab/>
        <w:t>100 procent</w:t>
      </w:r>
      <w:r w:rsidR="001B689D">
        <w:rPr>
          <w:rFonts w:ascii="Calibri" w:eastAsia="Times New Roman" w:hAnsi="Calibri" w:cs="Arial"/>
          <w:sz w:val="24"/>
          <w:szCs w:val="24"/>
          <w:lang w:eastAsia="nl-NL"/>
        </w:rPr>
        <w:t xml:space="preserve"> voor de periode tot en met 30 juni 2024</w:t>
      </w:r>
      <w:r w:rsidR="001B689D" w:rsidRPr="0030210E">
        <w:rPr>
          <w:rFonts w:ascii="Calibri" w:eastAsia="Times New Roman" w:hAnsi="Calibri" w:cs="Arial"/>
          <w:sz w:val="24"/>
          <w:szCs w:val="24"/>
          <w:lang w:eastAsia="nl-NL"/>
        </w:rPr>
        <w:t>;</w:t>
      </w:r>
    </w:p>
    <w:p w14:paraId="5CA04123" w14:textId="19F354BC" w:rsidR="00546319" w:rsidRPr="00DB77C0" w:rsidRDefault="001B689D" w:rsidP="00DB77C0">
      <w:pPr>
        <w:numPr>
          <w:ilvl w:val="0"/>
          <w:numId w:val="46"/>
        </w:numPr>
        <w:spacing w:after="0" w:line="240" w:lineRule="auto"/>
        <w:rPr>
          <w:rFonts w:ascii="Calibri" w:eastAsia="Times New Roman" w:hAnsi="Calibri" w:cs="Arial"/>
          <w:sz w:val="24"/>
          <w:szCs w:val="24"/>
          <w:lang w:eastAsia="nl-NL"/>
        </w:rPr>
      </w:pPr>
      <w:r w:rsidRPr="00DB77C0">
        <w:rPr>
          <w:rFonts w:ascii="Calibri" w:eastAsia="Times New Roman" w:hAnsi="Calibri" w:cs="Arial"/>
          <w:sz w:val="24"/>
          <w:szCs w:val="24"/>
          <w:lang w:eastAsia="nl-NL"/>
        </w:rPr>
        <w:t>00.00 – 18.00 uur:</w:t>
      </w:r>
      <w:r w:rsidRPr="00DB77C0">
        <w:rPr>
          <w:rFonts w:ascii="Calibri" w:eastAsia="Times New Roman" w:hAnsi="Calibri" w:cs="Arial"/>
          <w:sz w:val="24"/>
          <w:szCs w:val="24"/>
          <w:lang w:eastAsia="nl-NL"/>
        </w:rPr>
        <w:tab/>
        <w:t>75 procent voor de periode vanaf 1 juli 2024</w:t>
      </w:r>
    </w:p>
    <w:p w14:paraId="0AEFC119" w14:textId="77777777" w:rsidR="00546319" w:rsidRPr="00546319" w:rsidRDefault="00546319" w:rsidP="00546319">
      <w:pPr>
        <w:numPr>
          <w:ilvl w:val="0"/>
          <w:numId w:val="4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18.00 – 24.00 uur:</w:t>
      </w:r>
      <w:r w:rsidRPr="00546319">
        <w:rPr>
          <w:rFonts w:ascii="Calibri" w:eastAsia="Times New Roman" w:hAnsi="Calibri" w:cs="Arial"/>
          <w:sz w:val="24"/>
          <w:szCs w:val="24"/>
          <w:lang w:eastAsia="nl-NL"/>
        </w:rPr>
        <w:tab/>
        <w:t>50 procent.</w:t>
      </w:r>
    </w:p>
    <w:p w14:paraId="2ACF8658" w14:textId="77777777"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“Feestdagentoeslag”: voor gewerkte uren op algemeen erkende feestdagen geldt van 00.00 tot 24.00 uur een toeslag van: 100 procent. Bij samenloop van gewerkte uren op zon- en feestdagen geldt de zon- en feestdagentoeslag van 100 procent éénmalig. De werknemer heeft derhalve voor het werken op een feestdag recht op maximaal 200 procent (100% via (vast) salaris + 100% feestdagentoeslag). </w:t>
      </w:r>
    </w:p>
    <w:p w14:paraId="7661A286" w14:textId="77777777"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“Overwerktoeslag”: onder overwerk wordt verstaan de uren die de werknemer over een periode van drie aaneengesloten maanden meer heeft gewerkt dan gemiddeld 40 uur per week of de uren die de werknemer meer dan tien uur gedurende een etmaal heeft gewerkt. Indien de werknemer over een periode van drie aaneengesloten maanden structureel meer uren werkt dan het in de arbeidsovereenkomst overeengekomen aantal uren en er is sprake van een onvolledige arbeidsduur, wordt de arbeidsovereenkomst dienovereenkomstig aangepast, indien de werknemer dit wenst en dit naar oordeel van de werkgever niet strijdig is met het bedrijfsbelang.</w:t>
      </w:r>
    </w:p>
    <w:p w14:paraId="1AA4F69A" w14:textId="77777777"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toeslagen zoals bedoeld in sub a tot en met d van dit lid worden door de werkge</w:t>
      </w:r>
      <w:r w:rsidRPr="00546319">
        <w:rPr>
          <w:rFonts w:ascii="Calibri" w:eastAsia="Times New Roman" w:hAnsi="Calibri" w:cs="Arial"/>
          <w:sz w:val="24"/>
          <w:szCs w:val="24"/>
          <w:lang w:eastAsia="nl-NL"/>
        </w:rPr>
        <w:softHyphen/>
        <w:t>ver aan de werknemer uitbetaald in de maand volgend op de maand waarin het recht op de toeslag ontstond.</w:t>
      </w:r>
    </w:p>
    <w:p w14:paraId="4595389A" w14:textId="69920B8C" w:rsidR="00546319" w:rsidRPr="00546319" w:rsidRDefault="00546319" w:rsidP="00546319">
      <w:pPr>
        <w:numPr>
          <w:ilvl w:val="0"/>
          <w:numId w:val="2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Overwerktoeslag, wordt door de werkgever aan de werknemer in be</w:t>
      </w:r>
      <w:r w:rsidRPr="00546319">
        <w:rPr>
          <w:rFonts w:ascii="Calibri" w:eastAsia="Times New Roman" w:hAnsi="Calibri" w:cs="Arial"/>
          <w:sz w:val="24"/>
          <w:szCs w:val="24"/>
          <w:lang w:eastAsia="nl-NL"/>
        </w:rPr>
        <w:softHyphen/>
        <w:t xml:space="preserve">ginsel toegekend volgens het principe tijd-voor-tijd, tenzij dit naar mening van de werkgever strijdig is met het bedrijfsbelang. Alleen in het geval van </w:t>
      </w:r>
      <w:r w:rsidR="005379C7">
        <w:rPr>
          <w:rFonts w:ascii="Calibri" w:eastAsia="Times New Roman" w:hAnsi="Calibri" w:cs="Arial"/>
          <w:sz w:val="24"/>
          <w:szCs w:val="24"/>
          <w:lang w:eastAsia="nl-NL"/>
        </w:rPr>
        <w:t xml:space="preserve">tussentijdse </w:t>
      </w:r>
      <w:r w:rsidRPr="00546319">
        <w:rPr>
          <w:rFonts w:ascii="Calibri" w:eastAsia="Times New Roman" w:hAnsi="Calibri" w:cs="Arial"/>
          <w:sz w:val="24"/>
          <w:szCs w:val="24"/>
          <w:lang w:eastAsia="nl-NL"/>
        </w:rPr>
        <w:t>uitbetaling van de tijd-voor-tijd uren geldt voor elk opgebouwd uur een toeslag van 25 procent.</w:t>
      </w:r>
      <w:r w:rsidR="00B50BBF">
        <w:rPr>
          <w:rFonts w:ascii="Calibri" w:eastAsia="Times New Roman" w:hAnsi="Calibri" w:cs="Arial"/>
          <w:sz w:val="24"/>
          <w:szCs w:val="24"/>
          <w:lang w:eastAsia="nl-NL"/>
        </w:rPr>
        <w:t xml:space="preserve"> Voor uitbetaling van de tijd-voor-tijd</w:t>
      </w:r>
      <w:r w:rsidR="0072298D">
        <w:rPr>
          <w:rFonts w:ascii="Calibri" w:eastAsia="Times New Roman" w:hAnsi="Calibri" w:cs="Arial"/>
          <w:sz w:val="24"/>
          <w:szCs w:val="24"/>
          <w:lang w:eastAsia="nl-NL"/>
        </w:rPr>
        <w:t xml:space="preserve"> uren bij het einde dienstverband geldt voor elk opgebouwd uur geen toeslag.</w:t>
      </w:r>
    </w:p>
    <w:p w14:paraId="08A950CD" w14:textId="77777777" w:rsidR="00546319" w:rsidRPr="00546319" w:rsidRDefault="00546319" w:rsidP="00546319">
      <w:pPr>
        <w:spacing w:after="0" w:line="240" w:lineRule="auto"/>
        <w:rPr>
          <w:rFonts w:ascii="Calibri" w:eastAsia="Times New Roman" w:hAnsi="Calibri" w:cs="Arial"/>
          <w:sz w:val="24"/>
          <w:szCs w:val="24"/>
          <w:lang w:eastAsia="nl-NL"/>
        </w:rPr>
      </w:pPr>
    </w:p>
    <w:p w14:paraId="628D8EAE" w14:textId="4BC3EFFF"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27</w:t>
      </w:r>
    </w:p>
    <w:p w14:paraId="6BA78A9E"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ALGEMEEN ERKENDE FEESTDAGEN</w:t>
      </w:r>
    </w:p>
    <w:p w14:paraId="157DAE56" w14:textId="27067FF3" w:rsidR="00546319" w:rsidRPr="00546319" w:rsidRDefault="00546319" w:rsidP="00546319">
      <w:pPr>
        <w:numPr>
          <w:ilvl w:val="0"/>
          <w:numId w:val="2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algemeen erkende feestdagen vallen op</w:t>
      </w:r>
      <w:r w:rsidR="00BC6D94">
        <w:rPr>
          <w:rFonts w:ascii="Calibri" w:eastAsia="Times New Roman" w:hAnsi="Calibri" w:cs="Arial"/>
          <w:sz w:val="24"/>
          <w:szCs w:val="24"/>
          <w:lang w:eastAsia="nl-NL"/>
        </w:rPr>
        <w:t xml:space="preserve"> </w:t>
      </w:r>
      <w:r w:rsidR="00BC6D94">
        <w:rPr>
          <w:rFonts w:ascii="Calibri" w:hAnsi="Calibri" w:cs="Arial"/>
          <w:szCs w:val="24"/>
        </w:rPr>
        <w:t xml:space="preserve">een voor de werknemer reguliere </w:t>
      </w:r>
      <w:proofErr w:type="spellStart"/>
      <w:r w:rsidR="00BC6D94">
        <w:rPr>
          <w:rFonts w:ascii="Calibri" w:hAnsi="Calibri" w:cs="Arial"/>
          <w:szCs w:val="24"/>
        </w:rPr>
        <w:t>roosterdag</w:t>
      </w:r>
      <w:proofErr w:type="spellEnd"/>
      <w:r w:rsidRPr="00546319">
        <w:rPr>
          <w:rFonts w:ascii="Calibri" w:eastAsia="Times New Roman" w:hAnsi="Calibri" w:cs="Arial"/>
          <w:sz w:val="24"/>
          <w:szCs w:val="24"/>
          <w:lang w:eastAsia="nl-NL"/>
        </w:rPr>
        <w:t>, heeft de werknemer recht op vrijaf met behoud van salaris. De werknemer kan niet tot werken op feestdagen worden verplicht tenzij het bedrijfsbelang dit naar het oordeel van de werkgever noodzakelijk maakt.</w:t>
      </w:r>
    </w:p>
    <w:p w14:paraId="1195D21E" w14:textId="77777777" w:rsidR="00546319" w:rsidRPr="00546319" w:rsidRDefault="00546319" w:rsidP="00546319">
      <w:pPr>
        <w:numPr>
          <w:ilvl w:val="0"/>
          <w:numId w:val="2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Tot algemeen erkende feestdagen worden gerekend:</w:t>
      </w:r>
    </w:p>
    <w:p w14:paraId="3BAA7734" w14:textId="77777777" w:rsidR="00546319" w:rsidRPr="00546319" w:rsidRDefault="00546319" w:rsidP="00546319">
      <w:pPr>
        <w:spacing w:after="0" w:line="240" w:lineRule="auto"/>
        <w:rPr>
          <w:rFonts w:ascii="Calibri" w:eastAsia="Times New Roman" w:hAnsi="Calibri" w:cs="Arial"/>
          <w:sz w:val="24"/>
          <w:szCs w:val="24"/>
          <w:lang w:eastAsia="nl-NL"/>
        </w:rPr>
      </w:pP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1"/>
        <w:gridCol w:w="306"/>
        <w:gridCol w:w="306"/>
        <w:gridCol w:w="2067"/>
        <w:gridCol w:w="2067"/>
      </w:tblGrid>
      <w:tr w:rsidR="00E12599" w:rsidRPr="00546319" w14:paraId="6415CCDA" w14:textId="77777777" w:rsidTr="00F845C5">
        <w:trPr>
          <w:trHeight w:val="263"/>
          <w:jc w:val="center"/>
        </w:trPr>
        <w:tc>
          <w:tcPr>
            <w:tcW w:w="0" w:type="auto"/>
            <w:shd w:val="clear" w:color="auto" w:fill="FFC000"/>
          </w:tcPr>
          <w:p w14:paraId="15ABE979"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shd w:val="clear" w:color="auto" w:fill="FFC000"/>
          </w:tcPr>
          <w:p w14:paraId="7F2889CA"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shd w:val="clear" w:color="auto" w:fill="FFC000"/>
          </w:tcPr>
          <w:p w14:paraId="513B0B7C"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shd w:val="clear" w:color="auto" w:fill="FFC000"/>
          </w:tcPr>
          <w:p w14:paraId="61346CAF" w14:textId="3F6743FA" w:rsidR="00E12599" w:rsidRPr="00546319" w:rsidRDefault="00E12599" w:rsidP="00E12599">
            <w:pPr>
              <w:spacing w:after="0" w:line="240" w:lineRule="auto"/>
              <w:rPr>
                <w:rFonts w:ascii="Calibri" w:eastAsia="Times New Roman" w:hAnsi="Calibri" w:cs="Arial"/>
                <w:sz w:val="24"/>
                <w:szCs w:val="24"/>
                <w:lang w:eastAsia="nl-NL"/>
              </w:rPr>
            </w:pPr>
            <w:r>
              <w:rPr>
                <w:rFonts w:ascii="Calibri" w:hAnsi="Calibri" w:cs="Arial"/>
                <w:szCs w:val="24"/>
              </w:rPr>
              <w:t>202</w:t>
            </w:r>
            <w:r w:rsidR="00A70A8B">
              <w:rPr>
                <w:rFonts w:ascii="Calibri" w:hAnsi="Calibri" w:cs="Arial"/>
                <w:szCs w:val="24"/>
              </w:rPr>
              <w:t>4</w:t>
            </w:r>
          </w:p>
        </w:tc>
        <w:tc>
          <w:tcPr>
            <w:tcW w:w="0" w:type="auto"/>
            <w:shd w:val="clear" w:color="auto" w:fill="FFC000"/>
          </w:tcPr>
          <w:p w14:paraId="333A7135" w14:textId="77A79839" w:rsidR="00E12599" w:rsidRPr="00E12599" w:rsidRDefault="00E12599" w:rsidP="00E12599">
            <w:pPr>
              <w:spacing w:after="0" w:line="240" w:lineRule="auto"/>
              <w:rPr>
                <w:rFonts w:ascii="Calibri" w:eastAsia="Times New Roman" w:hAnsi="Calibri" w:cs="Arial"/>
                <w:sz w:val="24"/>
                <w:szCs w:val="24"/>
                <w:lang w:eastAsia="nl-NL"/>
              </w:rPr>
            </w:pPr>
            <w:r w:rsidRPr="009575CF">
              <w:rPr>
                <w:rFonts w:ascii="Calibri" w:hAnsi="Calibri" w:cs="Arial"/>
                <w:szCs w:val="24"/>
              </w:rPr>
              <w:t>202</w:t>
            </w:r>
            <w:r w:rsidR="00A70A8B">
              <w:rPr>
                <w:rFonts w:ascii="Calibri" w:hAnsi="Calibri" w:cs="Arial"/>
                <w:szCs w:val="24"/>
              </w:rPr>
              <w:t>5</w:t>
            </w:r>
          </w:p>
        </w:tc>
      </w:tr>
      <w:tr w:rsidR="00E12599" w:rsidRPr="00546319" w14:paraId="77D80B6B" w14:textId="77777777" w:rsidTr="00F845C5">
        <w:trPr>
          <w:trHeight w:val="263"/>
          <w:jc w:val="center"/>
        </w:trPr>
        <w:tc>
          <w:tcPr>
            <w:tcW w:w="0" w:type="auto"/>
            <w:shd w:val="clear" w:color="auto" w:fill="FFC000"/>
          </w:tcPr>
          <w:p w14:paraId="3360B5CA"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Nieuwjaarsdag</w:t>
            </w:r>
          </w:p>
        </w:tc>
        <w:tc>
          <w:tcPr>
            <w:tcW w:w="0" w:type="auto"/>
          </w:tcPr>
          <w:p w14:paraId="202AE41F"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287E35A8"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0CDD30F2" w14:textId="750D515B" w:rsidR="00E12599" w:rsidRPr="00465699" w:rsidRDefault="00E12599" w:rsidP="00E12599">
            <w:pPr>
              <w:spacing w:after="0" w:line="240" w:lineRule="auto"/>
              <w:rPr>
                <w:rFonts w:ascii="Calibri" w:eastAsia="Times New Roman" w:hAnsi="Calibri" w:cs="Arial"/>
                <w:sz w:val="24"/>
                <w:szCs w:val="24"/>
                <w:lang w:eastAsia="nl-NL"/>
              </w:rPr>
            </w:pPr>
            <w:r w:rsidRPr="00465699">
              <w:rPr>
                <w:rFonts w:cstheme="minorHAnsi"/>
                <w:sz w:val="24"/>
                <w:szCs w:val="24"/>
              </w:rPr>
              <w:t>1 januari</w:t>
            </w:r>
          </w:p>
        </w:tc>
        <w:tc>
          <w:tcPr>
            <w:tcW w:w="0" w:type="auto"/>
            <w:tcBorders>
              <w:top w:val="single" w:sz="4" w:space="0" w:color="auto"/>
              <w:left w:val="single" w:sz="4" w:space="0" w:color="auto"/>
              <w:bottom w:val="single" w:sz="4" w:space="0" w:color="auto"/>
              <w:right w:val="single" w:sz="4" w:space="0" w:color="auto"/>
            </w:tcBorders>
          </w:tcPr>
          <w:p w14:paraId="1CAB6F42" w14:textId="1AF70925" w:rsidR="00E12599" w:rsidRPr="00465699" w:rsidRDefault="00E12599" w:rsidP="00E12599">
            <w:pPr>
              <w:spacing w:after="0" w:line="240" w:lineRule="auto"/>
              <w:rPr>
                <w:rFonts w:ascii="Arial" w:eastAsia="Times New Roman" w:hAnsi="Arial" w:cs="Times New Roman"/>
                <w:sz w:val="24"/>
                <w:szCs w:val="24"/>
                <w:lang w:eastAsia="nl-NL"/>
              </w:rPr>
            </w:pPr>
            <w:r w:rsidRPr="00465699">
              <w:rPr>
                <w:rFonts w:cstheme="minorHAnsi"/>
                <w:sz w:val="24"/>
                <w:szCs w:val="24"/>
              </w:rPr>
              <w:t>1 januari</w:t>
            </w:r>
          </w:p>
        </w:tc>
      </w:tr>
      <w:tr w:rsidR="00E12599" w:rsidRPr="00546319" w14:paraId="25972047" w14:textId="77777777" w:rsidTr="00F845C5">
        <w:trPr>
          <w:trHeight w:val="247"/>
          <w:jc w:val="center"/>
        </w:trPr>
        <w:tc>
          <w:tcPr>
            <w:tcW w:w="0" w:type="auto"/>
            <w:shd w:val="clear" w:color="auto" w:fill="FFC000"/>
          </w:tcPr>
          <w:p w14:paraId="363AFCE9"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Paasdag </w:t>
            </w:r>
          </w:p>
        </w:tc>
        <w:tc>
          <w:tcPr>
            <w:tcW w:w="0" w:type="auto"/>
          </w:tcPr>
          <w:p w14:paraId="100545FF"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355B08D3"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006E618B" w14:textId="36ACC017" w:rsidR="00E12599" w:rsidRPr="00465699" w:rsidRDefault="00A70A8B"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31</w:t>
            </w:r>
            <w:r w:rsidR="00956025" w:rsidRPr="00465699">
              <w:rPr>
                <w:rFonts w:ascii="Calibri" w:hAnsi="Calibri" w:cs="Arial"/>
                <w:bCs/>
                <w:smallCaps/>
                <w:sz w:val="24"/>
                <w:szCs w:val="24"/>
              </w:rPr>
              <w:t xml:space="preserve"> </w:t>
            </w:r>
            <w:r w:rsidR="00956025" w:rsidRPr="00465699">
              <w:rPr>
                <w:rFonts w:ascii="Calibri" w:hAnsi="Calibri" w:cs="Arial"/>
                <w:sz w:val="24"/>
                <w:szCs w:val="24"/>
              </w:rPr>
              <w:t>maart</w:t>
            </w:r>
          </w:p>
        </w:tc>
        <w:tc>
          <w:tcPr>
            <w:tcW w:w="0" w:type="auto"/>
            <w:tcBorders>
              <w:top w:val="single" w:sz="4" w:space="0" w:color="auto"/>
              <w:left w:val="single" w:sz="4" w:space="0" w:color="auto"/>
              <w:bottom w:val="single" w:sz="4" w:space="0" w:color="auto"/>
              <w:right w:val="single" w:sz="4" w:space="0" w:color="auto"/>
            </w:tcBorders>
          </w:tcPr>
          <w:p w14:paraId="25A0D1A3" w14:textId="1C520035" w:rsidR="00E12599" w:rsidRPr="00465699" w:rsidRDefault="00956025" w:rsidP="00E12599">
            <w:pPr>
              <w:spacing w:after="0" w:line="240" w:lineRule="auto"/>
              <w:rPr>
                <w:rFonts w:ascii="Calibri" w:eastAsia="Times New Roman" w:hAnsi="Calibri" w:cs="Arial"/>
                <w:sz w:val="24"/>
                <w:szCs w:val="24"/>
                <w:lang w:eastAsia="nl-NL"/>
              </w:rPr>
            </w:pPr>
            <w:r w:rsidRPr="00465699">
              <w:rPr>
                <w:rFonts w:ascii="Calibri" w:eastAsia="Times New Roman" w:hAnsi="Calibri" w:cs="Arial"/>
                <w:sz w:val="24"/>
                <w:szCs w:val="24"/>
                <w:lang w:eastAsia="nl-NL"/>
              </w:rPr>
              <w:t xml:space="preserve">20 </w:t>
            </w:r>
            <w:r w:rsidR="00E12599" w:rsidRPr="00465699">
              <w:rPr>
                <w:rFonts w:ascii="Calibri" w:eastAsia="Times New Roman" w:hAnsi="Calibri" w:cs="Arial"/>
                <w:sz w:val="24"/>
                <w:szCs w:val="24"/>
                <w:lang w:eastAsia="nl-NL"/>
              </w:rPr>
              <w:t>april</w:t>
            </w:r>
          </w:p>
        </w:tc>
      </w:tr>
      <w:tr w:rsidR="00E12599" w:rsidRPr="00546319" w14:paraId="29F5FDC6" w14:textId="77777777" w:rsidTr="00F845C5">
        <w:trPr>
          <w:trHeight w:val="263"/>
          <w:jc w:val="center"/>
        </w:trPr>
        <w:tc>
          <w:tcPr>
            <w:tcW w:w="0" w:type="auto"/>
            <w:shd w:val="clear" w:color="auto" w:fill="FFC000"/>
          </w:tcPr>
          <w:p w14:paraId="31BDFC67"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Paasdag</w:t>
            </w:r>
          </w:p>
        </w:tc>
        <w:tc>
          <w:tcPr>
            <w:tcW w:w="0" w:type="auto"/>
          </w:tcPr>
          <w:p w14:paraId="6088CAE1"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7ADBF88F"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63DB6DCC" w14:textId="10DEC088"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 xml:space="preserve">1 </w:t>
            </w:r>
            <w:r w:rsidRPr="00465699">
              <w:rPr>
                <w:rFonts w:ascii="Calibri" w:hAnsi="Calibri" w:cs="Arial"/>
                <w:sz w:val="24"/>
                <w:szCs w:val="24"/>
              </w:rPr>
              <w:t>april</w:t>
            </w:r>
          </w:p>
        </w:tc>
        <w:tc>
          <w:tcPr>
            <w:tcW w:w="0" w:type="auto"/>
            <w:tcBorders>
              <w:top w:val="single" w:sz="4" w:space="0" w:color="auto"/>
              <w:left w:val="single" w:sz="4" w:space="0" w:color="auto"/>
              <w:bottom w:val="single" w:sz="4" w:space="0" w:color="auto"/>
              <w:right w:val="single" w:sz="4" w:space="0" w:color="auto"/>
            </w:tcBorders>
          </w:tcPr>
          <w:p w14:paraId="74102205" w14:textId="4C8CDBA0" w:rsidR="00E12599" w:rsidRPr="00465699" w:rsidRDefault="00956025" w:rsidP="00E12599">
            <w:pPr>
              <w:spacing w:after="0" w:line="240" w:lineRule="auto"/>
              <w:rPr>
                <w:rFonts w:ascii="Calibri" w:eastAsia="Times New Roman" w:hAnsi="Calibri" w:cs="Arial"/>
                <w:sz w:val="24"/>
                <w:szCs w:val="24"/>
                <w:lang w:eastAsia="nl-NL"/>
              </w:rPr>
            </w:pPr>
            <w:r w:rsidRPr="00465699">
              <w:rPr>
                <w:rFonts w:ascii="Calibri" w:eastAsia="Times New Roman" w:hAnsi="Calibri" w:cs="Arial"/>
                <w:sz w:val="24"/>
                <w:szCs w:val="24"/>
                <w:lang w:eastAsia="nl-NL"/>
              </w:rPr>
              <w:t>2</w:t>
            </w:r>
            <w:r w:rsidR="00E12599" w:rsidRPr="00465699">
              <w:rPr>
                <w:rFonts w:ascii="Calibri" w:eastAsia="Times New Roman" w:hAnsi="Calibri" w:cs="Arial"/>
                <w:sz w:val="24"/>
                <w:szCs w:val="24"/>
                <w:lang w:eastAsia="nl-NL"/>
              </w:rPr>
              <w:t>1 april</w:t>
            </w:r>
          </w:p>
        </w:tc>
      </w:tr>
      <w:tr w:rsidR="00E12599" w:rsidRPr="00546319" w14:paraId="09D62E52" w14:textId="77777777" w:rsidTr="00F845C5">
        <w:trPr>
          <w:trHeight w:val="247"/>
          <w:jc w:val="center"/>
        </w:trPr>
        <w:tc>
          <w:tcPr>
            <w:tcW w:w="0" w:type="auto"/>
            <w:shd w:val="clear" w:color="auto" w:fill="FFC000"/>
          </w:tcPr>
          <w:p w14:paraId="5D155464"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Koningsdag</w:t>
            </w:r>
          </w:p>
        </w:tc>
        <w:tc>
          <w:tcPr>
            <w:tcW w:w="0" w:type="auto"/>
          </w:tcPr>
          <w:p w14:paraId="16537AC4"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1B995D0A"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65930612" w14:textId="42A5D906"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sz w:val="24"/>
                <w:szCs w:val="24"/>
              </w:rPr>
              <w:t>27 april</w:t>
            </w:r>
          </w:p>
        </w:tc>
        <w:tc>
          <w:tcPr>
            <w:tcW w:w="0" w:type="auto"/>
            <w:tcBorders>
              <w:top w:val="single" w:sz="4" w:space="0" w:color="auto"/>
              <w:left w:val="single" w:sz="4" w:space="0" w:color="auto"/>
              <w:bottom w:val="single" w:sz="4" w:space="0" w:color="auto"/>
              <w:right w:val="single" w:sz="4" w:space="0" w:color="auto"/>
            </w:tcBorders>
          </w:tcPr>
          <w:p w14:paraId="545CDEA4" w14:textId="52D26822"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eastAsia="Times New Roman" w:hAnsi="Calibri" w:cs="Arial"/>
                <w:sz w:val="24"/>
                <w:szCs w:val="24"/>
                <w:lang w:eastAsia="nl-NL"/>
              </w:rPr>
              <w:t>2</w:t>
            </w:r>
            <w:r w:rsidR="00956025" w:rsidRPr="00465699">
              <w:rPr>
                <w:rFonts w:ascii="Calibri" w:eastAsia="Times New Roman" w:hAnsi="Calibri" w:cs="Arial"/>
                <w:sz w:val="24"/>
                <w:szCs w:val="24"/>
                <w:lang w:eastAsia="nl-NL"/>
              </w:rPr>
              <w:t>6</w:t>
            </w:r>
            <w:r w:rsidRPr="00465699">
              <w:rPr>
                <w:rFonts w:ascii="Calibri" w:eastAsia="Times New Roman" w:hAnsi="Calibri" w:cs="Arial"/>
                <w:sz w:val="24"/>
                <w:szCs w:val="24"/>
                <w:lang w:eastAsia="nl-NL"/>
              </w:rPr>
              <w:t xml:space="preserve"> april</w:t>
            </w:r>
          </w:p>
        </w:tc>
      </w:tr>
      <w:tr w:rsidR="00E12599" w:rsidRPr="00546319" w14:paraId="063814E4" w14:textId="77777777" w:rsidTr="00F845C5">
        <w:trPr>
          <w:trHeight w:val="263"/>
          <w:jc w:val="center"/>
        </w:trPr>
        <w:tc>
          <w:tcPr>
            <w:tcW w:w="0" w:type="auto"/>
            <w:shd w:val="clear" w:color="auto" w:fill="FFC000"/>
          </w:tcPr>
          <w:p w14:paraId="78BBB31D"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Bevrijdingsdag (in lustrumjaren)</w:t>
            </w:r>
          </w:p>
        </w:tc>
        <w:tc>
          <w:tcPr>
            <w:tcW w:w="0" w:type="auto"/>
          </w:tcPr>
          <w:p w14:paraId="53D349A2"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6BBCAD7B"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40583B86" w14:textId="266E8D30"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 xml:space="preserve">n.v.t. </w:t>
            </w:r>
          </w:p>
        </w:tc>
        <w:tc>
          <w:tcPr>
            <w:tcW w:w="0" w:type="auto"/>
            <w:tcBorders>
              <w:top w:val="single" w:sz="4" w:space="0" w:color="auto"/>
              <w:left w:val="single" w:sz="4" w:space="0" w:color="auto"/>
              <w:bottom w:val="single" w:sz="4" w:space="0" w:color="auto"/>
              <w:right w:val="single" w:sz="4" w:space="0" w:color="auto"/>
            </w:tcBorders>
          </w:tcPr>
          <w:p w14:paraId="13F056A1" w14:textId="6CF1C67A" w:rsidR="00E12599" w:rsidRPr="00465699" w:rsidRDefault="008A62AC"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 xml:space="preserve">5 </w:t>
            </w:r>
            <w:r w:rsidRPr="00465699">
              <w:rPr>
                <w:rFonts w:ascii="Calibri" w:hAnsi="Calibri" w:cs="Arial"/>
                <w:sz w:val="24"/>
                <w:szCs w:val="24"/>
              </w:rPr>
              <w:t>mei</w:t>
            </w:r>
          </w:p>
        </w:tc>
      </w:tr>
      <w:tr w:rsidR="00E12599" w:rsidRPr="00546319" w14:paraId="3F61BF64" w14:textId="77777777" w:rsidTr="00F845C5">
        <w:trPr>
          <w:trHeight w:val="247"/>
          <w:jc w:val="center"/>
        </w:trPr>
        <w:tc>
          <w:tcPr>
            <w:tcW w:w="0" w:type="auto"/>
            <w:shd w:val="clear" w:color="auto" w:fill="FFC000"/>
          </w:tcPr>
          <w:p w14:paraId="30861D5C"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Hemelvaartsdag</w:t>
            </w:r>
          </w:p>
        </w:tc>
        <w:tc>
          <w:tcPr>
            <w:tcW w:w="0" w:type="auto"/>
          </w:tcPr>
          <w:p w14:paraId="2421248C"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2683C556"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283629BE" w14:textId="12582644" w:rsidR="00E12599" w:rsidRPr="00465699" w:rsidRDefault="00E20865"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9</w:t>
            </w:r>
            <w:r w:rsidR="00B0732B" w:rsidRPr="00465699">
              <w:rPr>
                <w:rFonts w:ascii="Calibri" w:hAnsi="Calibri" w:cs="Arial"/>
                <w:bCs/>
                <w:smallCaps/>
                <w:sz w:val="24"/>
                <w:szCs w:val="24"/>
              </w:rPr>
              <w:t xml:space="preserve"> </w:t>
            </w:r>
            <w:r w:rsidR="00E12599" w:rsidRPr="00465699">
              <w:rPr>
                <w:rFonts w:ascii="Calibri" w:hAnsi="Calibri" w:cs="Arial"/>
                <w:sz w:val="24"/>
                <w:szCs w:val="24"/>
              </w:rPr>
              <w:t>mei</w:t>
            </w:r>
          </w:p>
        </w:tc>
        <w:tc>
          <w:tcPr>
            <w:tcW w:w="0" w:type="auto"/>
            <w:tcBorders>
              <w:top w:val="single" w:sz="4" w:space="0" w:color="auto"/>
              <w:left w:val="single" w:sz="4" w:space="0" w:color="auto"/>
              <w:bottom w:val="single" w:sz="4" w:space="0" w:color="auto"/>
              <w:right w:val="single" w:sz="4" w:space="0" w:color="auto"/>
            </w:tcBorders>
          </w:tcPr>
          <w:p w14:paraId="40EC2C06" w14:textId="5AC0C090" w:rsidR="00E12599" w:rsidRPr="00465699" w:rsidRDefault="00E20865" w:rsidP="00E12599">
            <w:pPr>
              <w:spacing w:after="0" w:line="240" w:lineRule="auto"/>
              <w:rPr>
                <w:rFonts w:ascii="Calibri" w:eastAsia="Times New Roman" w:hAnsi="Calibri" w:cs="Arial"/>
                <w:sz w:val="24"/>
                <w:szCs w:val="24"/>
                <w:lang w:eastAsia="nl-NL"/>
              </w:rPr>
            </w:pPr>
            <w:r w:rsidRPr="00465699">
              <w:rPr>
                <w:rFonts w:ascii="Calibri" w:eastAsia="Times New Roman" w:hAnsi="Calibri" w:cs="Arial"/>
                <w:sz w:val="24"/>
                <w:szCs w:val="24"/>
                <w:lang w:eastAsia="nl-NL"/>
              </w:rPr>
              <w:t xml:space="preserve">29 </w:t>
            </w:r>
            <w:r w:rsidR="00E12599" w:rsidRPr="00465699">
              <w:rPr>
                <w:rFonts w:ascii="Calibri" w:eastAsia="Times New Roman" w:hAnsi="Calibri" w:cs="Arial"/>
                <w:sz w:val="24"/>
                <w:szCs w:val="24"/>
                <w:lang w:eastAsia="nl-NL"/>
              </w:rPr>
              <w:t>mei</w:t>
            </w:r>
          </w:p>
        </w:tc>
      </w:tr>
      <w:tr w:rsidR="00E12599" w:rsidRPr="00546319" w14:paraId="12613BB0" w14:textId="77777777" w:rsidTr="00F845C5">
        <w:trPr>
          <w:trHeight w:val="263"/>
          <w:jc w:val="center"/>
        </w:trPr>
        <w:tc>
          <w:tcPr>
            <w:tcW w:w="0" w:type="auto"/>
            <w:shd w:val="clear" w:color="auto" w:fill="FFC000"/>
          </w:tcPr>
          <w:p w14:paraId="23F837AC"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Pinksterdag</w:t>
            </w:r>
          </w:p>
        </w:tc>
        <w:tc>
          <w:tcPr>
            <w:tcW w:w="0" w:type="auto"/>
          </w:tcPr>
          <w:p w14:paraId="047C7AE2"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3682E8D3"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572AAD62" w14:textId="65CDD3FF" w:rsidR="00E12599" w:rsidRPr="00465699" w:rsidRDefault="007343FA"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19</w:t>
            </w:r>
            <w:r w:rsidR="00E12599" w:rsidRPr="00465699">
              <w:rPr>
                <w:rFonts w:ascii="Calibri" w:hAnsi="Calibri" w:cs="Arial"/>
                <w:bCs/>
                <w:smallCaps/>
                <w:sz w:val="24"/>
                <w:szCs w:val="24"/>
              </w:rPr>
              <w:t xml:space="preserve"> </w:t>
            </w:r>
            <w:r w:rsidRPr="00465699">
              <w:rPr>
                <w:rFonts w:ascii="Calibri" w:hAnsi="Calibri" w:cs="Arial"/>
                <w:sz w:val="24"/>
                <w:szCs w:val="24"/>
              </w:rPr>
              <w:t>mei</w:t>
            </w:r>
          </w:p>
        </w:tc>
        <w:tc>
          <w:tcPr>
            <w:tcW w:w="0" w:type="auto"/>
            <w:tcBorders>
              <w:top w:val="single" w:sz="4" w:space="0" w:color="auto"/>
              <w:left w:val="single" w:sz="4" w:space="0" w:color="auto"/>
              <w:bottom w:val="single" w:sz="4" w:space="0" w:color="auto"/>
              <w:right w:val="single" w:sz="4" w:space="0" w:color="auto"/>
            </w:tcBorders>
          </w:tcPr>
          <w:p w14:paraId="1B4A746D" w14:textId="64B7CF19"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eastAsia="Times New Roman" w:hAnsi="Calibri" w:cs="Arial"/>
                <w:sz w:val="24"/>
                <w:szCs w:val="24"/>
                <w:lang w:eastAsia="nl-NL"/>
              </w:rPr>
              <w:t xml:space="preserve">8 </w:t>
            </w:r>
            <w:r w:rsidR="007343FA" w:rsidRPr="00465699">
              <w:rPr>
                <w:rFonts w:ascii="Calibri" w:eastAsia="Times New Roman" w:hAnsi="Calibri" w:cs="Arial"/>
                <w:sz w:val="24"/>
                <w:szCs w:val="24"/>
                <w:lang w:eastAsia="nl-NL"/>
              </w:rPr>
              <w:t>juni</w:t>
            </w:r>
          </w:p>
        </w:tc>
      </w:tr>
      <w:tr w:rsidR="00E12599" w:rsidRPr="00546319" w14:paraId="3F0FB584" w14:textId="77777777" w:rsidTr="00F845C5">
        <w:trPr>
          <w:trHeight w:val="247"/>
          <w:jc w:val="center"/>
        </w:trPr>
        <w:tc>
          <w:tcPr>
            <w:tcW w:w="0" w:type="auto"/>
            <w:shd w:val="clear" w:color="auto" w:fill="FFC000"/>
          </w:tcPr>
          <w:p w14:paraId="373B8A5B"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Pinksterdag</w:t>
            </w:r>
          </w:p>
        </w:tc>
        <w:tc>
          <w:tcPr>
            <w:tcW w:w="0" w:type="auto"/>
          </w:tcPr>
          <w:p w14:paraId="0237A07A"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2B140C83"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3B30CD2B" w14:textId="22DFEC65" w:rsidR="00E12599" w:rsidRPr="00465699" w:rsidRDefault="00C91E19" w:rsidP="00E12599">
            <w:pPr>
              <w:spacing w:after="0" w:line="240" w:lineRule="auto"/>
              <w:rPr>
                <w:rFonts w:ascii="Calibri" w:eastAsia="Times New Roman" w:hAnsi="Calibri" w:cs="Arial"/>
                <w:sz w:val="24"/>
                <w:szCs w:val="24"/>
                <w:lang w:eastAsia="nl-NL"/>
              </w:rPr>
            </w:pPr>
            <w:r w:rsidRPr="00465699">
              <w:rPr>
                <w:rFonts w:ascii="Calibri" w:hAnsi="Calibri" w:cs="Arial"/>
                <w:bCs/>
                <w:smallCaps/>
                <w:sz w:val="24"/>
                <w:szCs w:val="24"/>
              </w:rPr>
              <w:t>20</w:t>
            </w:r>
            <w:r w:rsidR="00E12599" w:rsidRPr="00465699">
              <w:rPr>
                <w:rFonts w:ascii="Calibri" w:hAnsi="Calibri" w:cs="Arial"/>
                <w:bCs/>
                <w:smallCaps/>
                <w:sz w:val="24"/>
                <w:szCs w:val="24"/>
              </w:rPr>
              <w:t xml:space="preserve"> </w:t>
            </w:r>
            <w:r w:rsidRPr="00465699">
              <w:rPr>
                <w:rFonts w:ascii="Calibri" w:hAnsi="Calibri" w:cs="Arial"/>
                <w:sz w:val="24"/>
                <w:szCs w:val="24"/>
              </w:rPr>
              <w:t>mei</w:t>
            </w:r>
          </w:p>
        </w:tc>
        <w:tc>
          <w:tcPr>
            <w:tcW w:w="0" w:type="auto"/>
            <w:tcBorders>
              <w:top w:val="single" w:sz="4" w:space="0" w:color="auto"/>
              <w:left w:val="single" w:sz="4" w:space="0" w:color="auto"/>
              <w:bottom w:val="single" w:sz="4" w:space="0" w:color="auto"/>
              <w:right w:val="single" w:sz="4" w:space="0" w:color="auto"/>
            </w:tcBorders>
          </w:tcPr>
          <w:p w14:paraId="5A3BB15A" w14:textId="613EDC68"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eastAsia="Times New Roman" w:hAnsi="Calibri" w:cs="Arial"/>
                <w:sz w:val="24"/>
                <w:szCs w:val="24"/>
                <w:lang w:eastAsia="nl-NL"/>
              </w:rPr>
              <w:t xml:space="preserve">9 </w:t>
            </w:r>
            <w:r w:rsidR="00C91E19" w:rsidRPr="00465699">
              <w:rPr>
                <w:rFonts w:ascii="Calibri" w:eastAsia="Times New Roman" w:hAnsi="Calibri" w:cs="Arial"/>
                <w:sz w:val="24"/>
                <w:szCs w:val="24"/>
                <w:lang w:eastAsia="nl-NL"/>
              </w:rPr>
              <w:t>juni</w:t>
            </w:r>
          </w:p>
        </w:tc>
      </w:tr>
      <w:tr w:rsidR="00E12599" w:rsidRPr="00546319" w14:paraId="0EDA75B3" w14:textId="77777777" w:rsidTr="00F845C5">
        <w:trPr>
          <w:trHeight w:val="263"/>
          <w:jc w:val="center"/>
        </w:trPr>
        <w:tc>
          <w:tcPr>
            <w:tcW w:w="0" w:type="auto"/>
            <w:shd w:val="clear" w:color="auto" w:fill="FFC000"/>
          </w:tcPr>
          <w:p w14:paraId="58B37167"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Kerstdag</w:t>
            </w:r>
          </w:p>
        </w:tc>
        <w:tc>
          <w:tcPr>
            <w:tcW w:w="0" w:type="auto"/>
          </w:tcPr>
          <w:p w14:paraId="77125E32"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16B4A5F1"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2B4ED91B" w14:textId="5CF927EC"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sz w:val="24"/>
                <w:szCs w:val="24"/>
              </w:rPr>
              <w:t>25 december</w:t>
            </w:r>
          </w:p>
        </w:tc>
        <w:tc>
          <w:tcPr>
            <w:tcW w:w="0" w:type="auto"/>
            <w:tcBorders>
              <w:top w:val="single" w:sz="4" w:space="0" w:color="auto"/>
              <w:left w:val="single" w:sz="4" w:space="0" w:color="auto"/>
              <w:bottom w:val="single" w:sz="4" w:space="0" w:color="auto"/>
              <w:right w:val="single" w:sz="4" w:space="0" w:color="auto"/>
            </w:tcBorders>
          </w:tcPr>
          <w:p w14:paraId="0AEBB063" w14:textId="5D7D7168"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sz w:val="24"/>
                <w:szCs w:val="24"/>
              </w:rPr>
              <w:t>25 december</w:t>
            </w:r>
          </w:p>
        </w:tc>
      </w:tr>
      <w:tr w:rsidR="00E12599" w:rsidRPr="00546319" w14:paraId="3EC87CC3" w14:textId="77777777" w:rsidTr="00F845C5">
        <w:trPr>
          <w:trHeight w:val="247"/>
          <w:jc w:val="center"/>
        </w:trPr>
        <w:tc>
          <w:tcPr>
            <w:tcW w:w="0" w:type="auto"/>
            <w:shd w:val="clear" w:color="auto" w:fill="FFC000"/>
          </w:tcPr>
          <w:p w14:paraId="6DE1FC30" w14:textId="77777777" w:rsidR="00E12599" w:rsidRPr="00546319" w:rsidRDefault="00E12599" w:rsidP="00E1259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Kerstdag</w:t>
            </w:r>
          </w:p>
        </w:tc>
        <w:tc>
          <w:tcPr>
            <w:tcW w:w="0" w:type="auto"/>
          </w:tcPr>
          <w:p w14:paraId="1194A511"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0E8D38BF" w14:textId="77777777" w:rsidR="00E12599" w:rsidRPr="00546319" w:rsidRDefault="00E12599" w:rsidP="00E12599">
            <w:pPr>
              <w:spacing w:after="0" w:line="240" w:lineRule="auto"/>
              <w:rPr>
                <w:rFonts w:ascii="Calibri" w:eastAsia="Times New Roman" w:hAnsi="Calibri" w:cs="Arial"/>
                <w:sz w:val="24"/>
                <w:szCs w:val="24"/>
                <w:lang w:eastAsia="nl-NL"/>
              </w:rPr>
            </w:pPr>
          </w:p>
        </w:tc>
        <w:tc>
          <w:tcPr>
            <w:tcW w:w="0" w:type="auto"/>
          </w:tcPr>
          <w:p w14:paraId="5AC6BA5F" w14:textId="30749978"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sz w:val="24"/>
                <w:szCs w:val="24"/>
              </w:rPr>
              <w:t>26 december</w:t>
            </w:r>
          </w:p>
        </w:tc>
        <w:tc>
          <w:tcPr>
            <w:tcW w:w="0" w:type="auto"/>
            <w:tcBorders>
              <w:top w:val="single" w:sz="4" w:space="0" w:color="auto"/>
              <w:left w:val="single" w:sz="4" w:space="0" w:color="auto"/>
              <w:bottom w:val="single" w:sz="4" w:space="0" w:color="auto"/>
              <w:right w:val="single" w:sz="4" w:space="0" w:color="auto"/>
            </w:tcBorders>
          </w:tcPr>
          <w:p w14:paraId="14E8B731" w14:textId="04305FA6" w:rsidR="00E12599" w:rsidRPr="00465699" w:rsidRDefault="00E12599" w:rsidP="00E12599">
            <w:pPr>
              <w:spacing w:after="0" w:line="240" w:lineRule="auto"/>
              <w:rPr>
                <w:rFonts w:ascii="Calibri" w:eastAsia="Times New Roman" w:hAnsi="Calibri" w:cs="Arial"/>
                <w:sz w:val="24"/>
                <w:szCs w:val="24"/>
                <w:lang w:eastAsia="nl-NL"/>
              </w:rPr>
            </w:pPr>
            <w:r w:rsidRPr="00465699">
              <w:rPr>
                <w:rFonts w:ascii="Calibri" w:hAnsi="Calibri" w:cs="Arial"/>
                <w:sz w:val="24"/>
                <w:szCs w:val="24"/>
              </w:rPr>
              <w:t>26 december</w:t>
            </w:r>
          </w:p>
        </w:tc>
      </w:tr>
    </w:tbl>
    <w:p w14:paraId="2C6713E4" w14:textId="77777777" w:rsidR="00546319" w:rsidRPr="00546319" w:rsidRDefault="00546319" w:rsidP="00546319">
      <w:pPr>
        <w:spacing w:after="0" w:line="240" w:lineRule="auto"/>
        <w:rPr>
          <w:rFonts w:ascii="Calibri" w:eastAsia="Times New Roman" w:hAnsi="Calibri" w:cs="Arial"/>
          <w:b/>
          <w:bCs/>
          <w:sz w:val="24"/>
          <w:szCs w:val="24"/>
          <w:lang w:eastAsia="nl-NL"/>
        </w:rPr>
      </w:pPr>
    </w:p>
    <w:p w14:paraId="0972DD82"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28</w:t>
      </w:r>
    </w:p>
    <w:p w14:paraId="16A8893D"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REISKOSTEN EN REISUREN BIJ DETACHERING</w:t>
      </w:r>
    </w:p>
    <w:p w14:paraId="5AA5A7CD"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 tijdelijk wordt gedetacheerd op een andere locatie of vestiging, dan zoals overeengekomen in de arbeidsovereenkomst, komt in aanmerking voor een vergoeding van reisuren op basis van het wettelijk minimumloon per uur en reiskosten op basis van de maximaal fiscaal onbelaste vergoeding per kilometer. Het recht op een vergoeding van extra reiskosten en extra reisuren ontstaat indien de extra enkele reistijd langer dan een half uur in beslag neemt ten opzichte van de enkele reistijd voor het normale woon-werkverkeer.</w:t>
      </w:r>
    </w:p>
    <w:p w14:paraId="2023379F" w14:textId="77777777" w:rsidR="00546319" w:rsidRPr="00546319" w:rsidRDefault="00546319" w:rsidP="00546319">
      <w:pPr>
        <w:spacing w:after="0" w:line="240" w:lineRule="auto"/>
        <w:rPr>
          <w:rFonts w:ascii="Calibri" w:eastAsia="Times New Roman" w:hAnsi="Calibri" w:cs="Arial"/>
          <w:sz w:val="24"/>
          <w:szCs w:val="24"/>
          <w:lang w:eastAsia="nl-NL"/>
        </w:rPr>
      </w:pPr>
    </w:p>
    <w:p w14:paraId="02198191"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29</w:t>
      </w:r>
    </w:p>
    <w:p w14:paraId="278C50FF"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VAKANTIEDAGEN EN VAKANTIEBIJSLAG</w:t>
      </w:r>
    </w:p>
    <w:p w14:paraId="4D0C1EC1" w14:textId="2FA778B7" w:rsidR="00546319" w:rsidRPr="00546319" w:rsidRDefault="00546319" w:rsidP="00546319">
      <w:pPr>
        <w:numPr>
          <w:ilvl w:val="0"/>
          <w:numId w:val="2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vakantiejaar loopt van 1 januari tot en met 31 december. De werknemer die met de werkgever een arbeidsovereenkomst van 40 uur per week is overeengekomen en bij aanvang van het vakantiejaar in dienst is en het volledige kalenderjaar in dienst blijft, bouwt vakantiedagen op ter grootte van 25 vakantiedagen. Bij in- of uitdiensttreding in de loop van het vakantiejaar, of bij een arbeidsovereenkomst van minder dan 40 uur, heeft de werknemer recht op een evenredig deel van de 25 vakantiedagen.</w:t>
      </w:r>
    </w:p>
    <w:p w14:paraId="6504B3F8" w14:textId="77777777" w:rsidR="00546319" w:rsidRPr="00546319" w:rsidRDefault="00546319" w:rsidP="00546319">
      <w:pPr>
        <w:numPr>
          <w:ilvl w:val="0"/>
          <w:numId w:val="2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De werkgever is verplicht de werknemer in de gelegenheid te stellen vakantiedagen op te nemen. Om dit mogelijk te maken stelt de werkgever het vakantierooster vast en geeft nadere regels voor het opnemen van vakantiedagen.</w:t>
      </w:r>
    </w:p>
    <w:p w14:paraId="0079137B" w14:textId="77777777" w:rsidR="00546319" w:rsidRPr="00546319" w:rsidRDefault="00546319" w:rsidP="00546319">
      <w:pPr>
        <w:numPr>
          <w:ilvl w:val="0"/>
          <w:numId w:val="2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de aanspraak op de bovenwettelijke vakantiedagen geldt een verjaringstermijn van vijf jaren.</w:t>
      </w:r>
    </w:p>
    <w:p w14:paraId="3FECF5C1" w14:textId="77777777" w:rsidR="00546319" w:rsidRPr="00546319" w:rsidRDefault="00546319" w:rsidP="00546319">
      <w:pPr>
        <w:numPr>
          <w:ilvl w:val="0"/>
          <w:numId w:val="2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de aanspraak op de wettelijke vakantiedagen geldt een vervaltermijn van 6 maanden ná de laatste dag van het jaar waarin deze vakantiedagen zijn opgebouwd.</w:t>
      </w:r>
    </w:p>
    <w:p w14:paraId="009CBD11" w14:textId="77777777" w:rsidR="00546319" w:rsidRPr="00546319" w:rsidRDefault="00546319" w:rsidP="00546319">
      <w:pPr>
        <w:numPr>
          <w:ilvl w:val="0"/>
          <w:numId w:val="2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opnemen van vakantiedagen worden de vakantiedagen afgeboekt die het eerst vervallen of verjaren.</w:t>
      </w:r>
    </w:p>
    <w:p w14:paraId="180DECDA" w14:textId="439A6A4E" w:rsidR="00546319" w:rsidRPr="00546319" w:rsidRDefault="00546319" w:rsidP="00546319">
      <w:pPr>
        <w:numPr>
          <w:ilvl w:val="0"/>
          <w:numId w:val="2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vakantiebijslag bedraagt 8 procent en wordt berekend over het brutosalaris, exclusief vakantiebijslag, vergoedingen, toeslagen en eventuele tantièmes en bonussen dat de werknemer van de werkgever heeft ontvangen in de periode 1 juni van het voorgaande jaar tot en met 31 mei van het lopende jaar. Over overwerk wordt geen vakantiebijslag betaald. Uitbetaling van de vakantiebijslag vindt plaats in de maand mei. Voor de aanspraak op vakantiebijslag geldt een verjaringstermijn van twee jaren.</w:t>
      </w:r>
    </w:p>
    <w:p w14:paraId="02603796" w14:textId="77777777" w:rsidR="006279F3" w:rsidRDefault="006279F3" w:rsidP="00546319">
      <w:pPr>
        <w:spacing w:after="0" w:line="240" w:lineRule="auto"/>
        <w:rPr>
          <w:rFonts w:ascii="Calibri" w:eastAsia="Times New Roman" w:hAnsi="Calibri" w:cs="Arial"/>
          <w:b/>
          <w:sz w:val="24"/>
          <w:szCs w:val="24"/>
          <w:lang w:eastAsia="nl-NL"/>
        </w:rPr>
      </w:pPr>
    </w:p>
    <w:p w14:paraId="69441919" w14:textId="779DF8D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30</w:t>
      </w:r>
    </w:p>
    <w:p w14:paraId="7483B85F"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VAKANTIEDAGEN OPROEPKRACHTEN</w:t>
      </w:r>
    </w:p>
    <w:p w14:paraId="7C450666" w14:textId="77777777" w:rsidR="00546319" w:rsidRPr="00546319" w:rsidRDefault="00546319" w:rsidP="00546319">
      <w:pPr>
        <w:numPr>
          <w:ilvl w:val="0"/>
          <w:numId w:val="4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de oproepkracht wordt het recht op vakantiedagen per salarisperiode omgezet in een geldelijke uitkering per gewerkt uur. Deze uitkering bedraagt een percentage van het voor hem geldende brutosalaris exclusief vakantiebijslag, te weten:</w:t>
      </w:r>
    </w:p>
    <w:p w14:paraId="0350FC4F" w14:textId="15ED1B17" w:rsidR="009708B8" w:rsidRPr="00BF7E65" w:rsidRDefault="000E1200" w:rsidP="009708B8">
      <w:pPr>
        <w:numPr>
          <w:ilvl w:val="0"/>
          <w:numId w:val="43"/>
        </w:numPr>
        <w:spacing w:after="0" w:line="240" w:lineRule="auto"/>
        <w:rPr>
          <w:rFonts w:ascii="Calibri" w:hAnsi="Calibri" w:cs="Arial"/>
          <w:sz w:val="24"/>
          <w:szCs w:val="24"/>
        </w:rPr>
      </w:pPr>
      <w:r w:rsidRPr="00BF7E65">
        <w:rPr>
          <w:rFonts w:ascii="Calibri" w:hAnsi="Calibri" w:cs="Arial"/>
          <w:sz w:val="24"/>
          <w:szCs w:val="24"/>
        </w:rPr>
        <w:t>202</w:t>
      </w:r>
      <w:r w:rsidR="00AD1B32" w:rsidRPr="00BF7E65">
        <w:rPr>
          <w:rFonts w:ascii="Calibri" w:hAnsi="Calibri" w:cs="Arial"/>
          <w:sz w:val="24"/>
          <w:szCs w:val="24"/>
        </w:rPr>
        <w:t>4</w:t>
      </w:r>
      <w:r w:rsidR="009708B8" w:rsidRPr="00BF7E65">
        <w:rPr>
          <w:rFonts w:ascii="Calibri" w:hAnsi="Calibri" w:cs="Arial"/>
          <w:sz w:val="24"/>
          <w:szCs w:val="24"/>
        </w:rPr>
        <w:t>: 10,82 procent;</w:t>
      </w:r>
    </w:p>
    <w:p w14:paraId="54EC08C3" w14:textId="3E3FA573" w:rsidR="009708B8" w:rsidRPr="00BF7E65" w:rsidRDefault="000E1200" w:rsidP="009708B8">
      <w:pPr>
        <w:numPr>
          <w:ilvl w:val="0"/>
          <w:numId w:val="43"/>
        </w:numPr>
        <w:spacing w:after="0" w:line="240" w:lineRule="auto"/>
        <w:rPr>
          <w:rFonts w:ascii="Calibri" w:hAnsi="Calibri" w:cs="Arial"/>
          <w:sz w:val="24"/>
          <w:szCs w:val="24"/>
        </w:rPr>
      </w:pPr>
      <w:r w:rsidRPr="00BF7E65">
        <w:rPr>
          <w:rFonts w:ascii="Calibri" w:hAnsi="Calibri" w:cs="Arial"/>
          <w:sz w:val="24"/>
          <w:szCs w:val="24"/>
        </w:rPr>
        <w:t>202</w:t>
      </w:r>
      <w:r w:rsidR="00AD1B32" w:rsidRPr="00BF7E65">
        <w:rPr>
          <w:rFonts w:ascii="Calibri" w:hAnsi="Calibri" w:cs="Arial"/>
          <w:sz w:val="24"/>
          <w:szCs w:val="24"/>
        </w:rPr>
        <w:t>5</w:t>
      </w:r>
      <w:r w:rsidR="009708B8" w:rsidRPr="00BF7E65">
        <w:rPr>
          <w:rFonts w:ascii="Calibri" w:hAnsi="Calibri" w:cs="Arial"/>
          <w:sz w:val="24"/>
          <w:szCs w:val="24"/>
        </w:rPr>
        <w:t>: 10,</w:t>
      </w:r>
      <w:r w:rsidR="00401B2F" w:rsidRPr="00BF7E65">
        <w:rPr>
          <w:rFonts w:ascii="Calibri" w:hAnsi="Calibri" w:cs="Arial"/>
          <w:sz w:val="24"/>
          <w:szCs w:val="24"/>
        </w:rPr>
        <w:t>9</w:t>
      </w:r>
      <w:r w:rsidR="009708B8" w:rsidRPr="00BF7E65">
        <w:rPr>
          <w:rFonts w:ascii="Calibri" w:hAnsi="Calibri" w:cs="Arial"/>
          <w:sz w:val="24"/>
          <w:szCs w:val="24"/>
        </w:rPr>
        <w:t>2 procent.</w:t>
      </w:r>
    </w:p>
    <w:p w14:paraId="6C9DA464" w14:textId="77777777" w:rsidR="00546319" w:rsidRPr="00546319" w:rsidRDefault="00546319" w:rsidP="00546319">
      <w:pPr>
        <w:numPr>
          <w:ilvl w:val="0"/>
          <w:numId w:val="4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uitbetaling van de vakantiedagen vindt tegelijkertijd plaats met de uitbetaling van het aantal gewerkte uren.</w:t>
      </w:r>
    </w:p>
    <w:p w14:paraId="76B87361" w14:textId="77777777" w:rsidR="00546319" w:rsidRPr="00546319" w:rsidRDefault="00546319" w:rsidP="00546319">
      <w:pPr>
        <w:spacing w:after="0" w:line="240" w:lineRule="auto"/>
        <w:rPr>
          <w:rFonts w:ascii="Calibri" w:eastAsia="Times New Roman" w:hAnsi="Calibri" w:cs="Arial"/>
          <w:sz w:val="24"/>
          <w:szCs w:val="24"/>
          <w:lang w:eastAsia="nl-NL"/>
        </w:rPr>
      </w:pPr>
    </w:p>
    <w:p w14:paraId="1D2F558A"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31</w:t>
      </w:r>
    </w:p>
    <w:p w14:paraId="3BF14801"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VAKANTIEBIJSLAG OPROEPKRACHTEN </w:t>
      </w:r>
    </w:p>
    <w:p w14:paraId="32642309" w14:textId="77777777" w:rsidR="00546319" w:rsidRPr="00546319" w:rsidRDefault="00546319" w:rsidP="00546319">
      <w:pPr>
        <w:numPr>
          <w:ilvl w:val="0"/>
          <w:numId w:val="4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oproepkracht heeft recht op een vakantiebijslag van 8 procent. Dit percentage wordt berekend over het voor hem geldende bruto uurloon.</w:t>
      </w:r>
    </w:p>
    <w:p w14:paraId="46A0CD7C" w14:textId="77777777" w:rsidR="00546319" w:rsidRPr="00546319" w:rsidRDefault="00546319" w:rsidP="00546319">
      <w:pPr>
        <w:numPr>
          <w:ilvl w:val="0"/>
          <w:numId w:val="4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uitbetaling van de vakantiebijslag vindt tegelijkertijd plaats met de uitbetaling van het aantal gewerkte uren.</w:t>
      </w:r>
    </w:p>
    <w:p w14:paraId="21F7F740" w14:textId="77777777" w:rsidR="00546319" w:rsidRPr="00546319" w:rsidRDefault="00546319" w:rsidP="00546319">
      <w:pPr>
        <w:spacing w:after="0" w:line="240" w:lineRule="auto"/>
        <w:rPr>
          <w:rFonts w:ascii="Calibri" w:eastAsia="Times New Roman" w:hAnsi="Calibri" w:cs="Arial"/>
          <w:sz w:val="24"/>
          <w:szCs w:val="24"/>
          <w:lang w:eastAsia="nl-NL"/>
        </w:rPr>
      </w:pPr>
    </w:p>
    <w:p w14:paraId="40D506A0"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32</w:t>
      </w:r>
    </w:p>
    <w:p w14:paraId="476C00B1"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VAKANTIEDAGEN EN ARBEIDSONGESCHIKTHEID </w:t>
      </w:r>
    </w:p>
    <w:p w14:paraId="1563549B" w14:textId="77777777" w:rsidR="00546319" w:rsidRPr="00546319" w:rsidRDefault="00546319" w:rsidP="00546319">
      <w:pPr>
        <w:numPr>
          <w:ilvl w:val="0"/>
          <w:numId w:val="2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 wegens arbeidsongeschiktheid de bedongen arbeid niet verricht, bouwt tijdens zijn arbeidsongeschiktheid vakantiedagen en vakantiebijslag op over de volledige periode van arbeidsongeschiktheid.</w:t>
      </w:r>
    </w:p>
    <w:p w14:paraId="1EB16AAB" w14:textId="366E72C9" w:rsidR="00546319" w:rsidRPr="00546319" w:rsidRDefault="00546319" w:rsidP="00546319">
      <w:pPr>
        <w:numPr>
          <w:ilvl w:val="0"/>
          <w:numId w:val="2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Vakantiedagen waarop een werknemer arbeidsongeschikt is tijdens een door de </w:t>
      </w:r>
      <w:r w:rsidRPr="00B0732B">
        <w:rPr>
          <w:rFonts w:ascii="Calibri" w:eastAsia="Times New Roman" w:hAnsi="Calibri" w:cs="Arial"/>
          <w:sz w:val="24"/>
          <w:szCs w:val="24"/>
          <w:lang w:eastAsia="nl-NL"/>
        </w:rPr>
        <w:t>werkgever toegekende vakantieperiode, gelden niet als vakantiedagen maar als arbeidsongeschiktheidsdagen</w:t>
      </w:r>
      <w:r w:rsidR="00AD39B3" w:rsidRPr="00B0732B">
        <w:rPr>
          <w:rFonts w:ascii="Calibri" w:eastAsia="Times New Roman" w:hAnsi="Calibri" w:cs="Arial"/>
          <w:sz w:val="24"/>
          <w:szCs w:val="24"/>
          <w:lang w:eastAsia="nl-NL"/>
        </w:rPr>
        <w:t xml:space="preserve"> </w:t>
      </w:r>
      <w:r w:rsidR="00AD39B3" w:rsidRPr="00B0732B">
        <w:rPr>
          <w:rFonts w:ascii="Calibri" w:hAnsi="Calibri" w:cs="Arial"/>
          <w:sz w:val="24"/>
          <w:szCs w:val="24"/>
        </w:rPr>
        <w:t>voor zover de werknemer een verklaring van een (huis)arts aan de werkgever overlegt waaruit blijkt dat de werknemer geen gebruik kon maken van zijn vakantiedag(en). In het geval van arbeidsongeschiktheid tijdens vakantiedagen is de werknemer verplicht zich te houden aan de controlevoorschriften inzake arbeidsongeschiktheid zoals opgenomen in bijlage 4 van deze CAO</w:t>
      </w:r>
      <w:r w:rsidRPr="00B0732B">
        <w:rPr>
          <w:rFonts w:ascii="Calibri" w:eastAsia="Times New Roman" w:hAnsi="Calibri" w:cs="Arial"/>
          <w:sz w:val="24"/>
          <w:szCs w:val="24"/>
          <w:lang w:eastAsia="nl-NL"/>
        </w:rPr>
        <w:t>.</w:t>
      </w:r>
    </w:p>
    <w:p w14:paraId="1755E9FB" w14:textId="77777777" w:rsidR="00546319" w:rsidRPr="00546319" w:rsidRDefault="00546319" w:rsidP="00546319">
      <w:pPr>
        <w:numPr>
          <w:ilvl w:val="0"/>
          <w:numId w:val="2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Bij arbeidsongeschiktheid tijdens verblijf van de werknemer in het buitenland, dient de werknemer een artsen- alsmede een transportverklaring in een gangbare Europese taal aan de werkgever te overleggen. Indien de werknemer hiervan in gebreke blijft, worden de betreffende dagen als vakantiedagen beschouwd en afgeschreven.</w:t>
      </w:r>
    </w:p>
    <w:p w14:paraId="55FDFD14" w14:textId="77777777" w:rsidR="00546319" w:rsidRPr="00546319" w:rsidRDefault="00546319" w:rsidP="00546319">
      <w:pPr>
        <w:numPr>
          <w:ilvl w:val="0"/>
          <w:numId w:val="2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(gedeeltelijk) arbeidsongeschikte werknemer vakantie wenst te nemen dan dient hij dit vooraf te melden en goedkeuring te vragen bij de werkgever. De genoten vakantiedagen worden afgeschreven alsof de werknemer volledig arbeidsgeschikt is.</w:t>
      </w:r>
    </w:p>
    <w:p w14:paraId="0BE2B944" w14:textId="77777777" w:rsidR="00546319" w:rsidRPr="00546319" w:rsidRDefault="00546319" w:rsidP="00546319">
      <w:pPr>
        <w:spacing w:after="0" w:line="240" w:lineRule="auto"/>
        <w:rPr>
          <w:rFonts w:ascii="Calibri" w:eastAsia="Times New Roman" w:hAnsi="Calibri" w:cs="Arial"/>
          <w:sz w:val="24"/>
          <w:szCs w:val="24"/>
          <w:lang w:eastAsia="nl-NL"/>
        </w:rPr>
      </w:pPr>
    </w:p>
    <w:p w14:paraId="13EA26BE"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33</w:t>
      </w:r>
    </w:p>
    <w:p w14:paraId="18DD13F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EXTRA VAKANTIEDAGEN</w:t>
      </w:r>
    </w:p>
    <w:p w14:paraId="74542633" w14:textId="77777777" w:rsidR="00546319" w:rsidRPr="00546319" w:rsidRDefault="00546319" w:rsidP="00546319">
      <w:pPr>
        <w:numPr>
          <w:ilvl w:val="0"/>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recht op extra vakantiedagen in verband met de lengte van het dienstverband én in verband met leeftijd wordt effectief op de eerste dag van de maand waarin dit recht is ontstaan. Van de hierna in het tweede en derde lid van dit artikel opgenomen regelingen, geldt slechts de regeling die voor de werknemer het meest gunstige resultaat oplevert.</w:t>
      </w:r>
    </w:p>
    <w:p w14:paraId="5B4A5E33" w14:textId="77777777" w:rsidR="00546319" w:rsidRPr="00546319" w:rsidRDefault="00546319" w:rsidP="00546319">
      <w:pPr>
        <w:numPr>
          <w:ilvl w:val="0"/>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recht op extra vakantiedagen in verband met de lengte van het dienstverband bedraagt met inachtneming van het eerste lid van dit artikel:</w:t>
      </w:r>
    </w:p>
    <w:p w14:paraId="4F0CA51D" w14:textId="77777777" w:rsidR="00546319" w:rsidRPr="00546319" w:rsidRDefault="00546319" w:rsidP="00546319">
      <w:pPr>
        <w:numPr>
          <w:ilvl w:val="1"/>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dienstverband van 10 jaar:</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1 dag;</w:t>
      </w:r>
    </w:p>
    <w:p w14:paraId="33273A87" w14:textId="77777777" w:rsidR="00546319" w:rsidRPr="00546319" w:rsidRDefault="00546319" w:rsidP="00546319">
      <w:pPr>
        <w:numPr>
          <w:ilvl w:val="1"/>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dienstverband van 20 jaar:</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2 dagen;</w:t>
      </w:r>
    </w:p>
    <w:p w14:paraId="02FD2397" w14:textId="77777777" w:rsidR="00546319" w:rsidRPr="00546319" w:rsidRDefault="00546319" w:rsidP="00546319">
      <w:pPr>
        <w:numPr>
          <w:ilvl w:val="1"/>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dienstverband van 30 jaar:</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3 dagen;</w:t>
      </w:r>
    </w:p>
    <w:p w14:paraId="444B0377" w14:textId="77777777" w:rsidR="00546319" w:rsidRPr="00546319" w:rsidRDefault="00546319" w:rsidP="00546319">
      <w:pPr>
        <w:numPr>
          <w:ilvl w:val="1"/>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dienstverband van 40 jaar:</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4 dagen.</w:t>
      </w:r>
    </w:p>
    <w:p w14:paraId="0CD0BB23" w14:textId="77777777" w:rsidR="00546319" w:rsidRPr="00546319" w:rsidRDefault="00546319" w:rsidP="00546319">
      <w:pPr>
        <w:numPr>
          <w:ilvl w:val="0"/>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recht op extra vakantiedagen in verband met leeftijd bedraagt met inachtneming van het eerste lid van dit artikel:</w:t>
      </w:r>
    </w:p>
    <w:p w14:paraId="3EA7DC19" w14:textId="77777777" w:rsidR="00546319" w:rsidRPr="00546319" w:rsidRDefault="00546319" w:rsidP="00546319">
      <w:pPr>
        <w:numPr>
          <w:ilvl w:val="1"/>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55 tot en met 59 jaar:</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1 dag;</w:t>
      </w:r>
    </w:p>
    <w:p w14:paraId="48B36F44" w14:textId="6B53A81F" w:rsidR="00546319" w:rsidRPr="00546319" w:rsidRDefault="00546319" w:rsidP="00546319">
      <w:pPr>
        <w:numPr>
          <w:ilvl w:val="1"/>
          <w:numId w:val="2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60 tot en met de AOW-gerechtigde leeftijd:</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00372E2A">
        <w:rPr>
          <w:rFonts w:ascii="Calibri" w:eastAsia="Times New Roman" w:hAnsi="Calibri" w:cs="Arial"/>
          <w:sz w:val="24"/>
          <w:szCs w:val="24"/>
          <w:lang w:eastAsia="nl-NL"/>
        </w:rPr>
        <w:tab/>
      </w:r>
      <w:r w:rsidRPr="00546319">
        <w:rPr>
          <w:rFonts w:ascii="Calibri" w:eastAsia="Times New Roman" w:hAnsi="Calibri" w:cs="Arial"/>
          <w:sz w:val="24"/>
          <w:szCs w:val="24"/>
          <w:lang w:eastAsia="nl-NL"/>
        </w:rPr>
        <w:t>2 dagen.</w:t>
      </w:r>
    </w:p>
    <w:p w14:paraId="26C068C9" w14:textId="77777777" w:rsidR="00546319" w:rsidRPr="00546319" w:rsidRDefault="00546319" w:rsidP="00546319">
      <w:pPr>
        <w:numPr>
          <w:ilvl w:val="0"/>
          <w:numId w:val="4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de aanspraak op extra vakantiedagen die zijn opgebouwd geldt een verjaringstermijn van vijf jaren. Extra vakantiedagen hebben een bovenwettelijk karakter.</w:t>
      </w:r>
    </w:p>
    <w:p w14:paraId="3E809BC5" w14:textId="77777777" w:rsidR="00546319" w:rsidRPr="00546319" w:rsidRDefault="00546319" w:rsidP="00546319">
      <w:pPr>
        <w:spacing w:after="0" w:line="240" w:lineRule="auto"/>
        <w:rPr>
          <w:rFonts w:ascii="Calibri" w:eastAsia="Times New Roman" w:hAnsi="Calibri" w:cs="Arial"/>
          <w:b/>
          <w:sz w:val="24"/>
          <w:szCs w:val="24"/>
          <w:lang w:eastAsia="nl-NL"/>
        </w:rPr>
      </w:pPr>
    </w:p>
    <w:p w14:paraId="66E4A99C"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34</w:t>
      </w:r>
    </w:p>
    <w:p w14:paraId="6D4BA5B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JUBILEUMUITKERING</w:t>
      </w:r>
    </w:p>
    <w:p w14:paraId="0A21CB88" w14:textId="25B52AB5" w:rsidR="00546319" w:rsidRPr="00546319" w:rsidRDefault="00546319" w:rsidP="00546319">
      <w:pPr>
        <w:numPr>
          <w:ilvl w:val="0"/>
          <w:numId w:val="2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zal aan de werknemer bij een respectievelijk 25-</w:t>
      </w:r>
      <w:r w:rsidR="005A2FE8">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40- dan wel 50-jarig aaneengesloten dienstverband een jubileumuitkering verstrekken.</w:t>
      </w:r>
    </w:p>
    <w:p w14:paraId="4D89D6BB" w14:textId="77777777" w:rsidR="00546319" w:rsidRPr="00546319" w:rsidRDefault="00546319" w:rsidP="00546319">
      <w:pPr>
        <w:numPr>
          <w:ilvl w:val="0"/>
          <w:numId w:val="2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jubileumuitkering bedraagt:</w:t>
      </w:r>
    </w:p>
    <w:p w14:paraId="3BFF91DC" w14:textId="77777777" w:rsidR="00546319" w:rsidRPr="00546319" w:rsidRDefault="00546319" w:rsidP="00546319">
      <w:pPr>
        <w:numPr>
          <w:ilvl w:val="1"/>
          <w:numId w:val="2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25-jarig dienstverband:</w:t>
      </w:r>
      <w:r w:rsidRPr="00546319">
        <w:rPr>
          <w:rFonts w:ascii="Calibri" w:eastAsia="Times New Roman" w:hAnsi="Calibri" w:cs="Arial"/>
          <w:sz w:val="24"/>
          <w:szCs w:val="24"/>
          <w:lang w:eastAsia="nl-NL"/>
        </w:rPr>
        <w:tab/>
        <w:t>één bruto maandsalaris;</w:t>
      </w:r>
    </w:p>
    <w:p w14:paraId="568B7B2A" w14:textId="77777777" w:rsidR="00546319" w:rsidRPr="00546319" w:rsidRDefault="00546319" w:rsidP="00546319">
      <w:pPr>
        <w:numPr>
          <w:ilvl w:val="1"/>
          <w:numId w:val="2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40-jarig dienstverband:</w:t>
      </w:r>
      <w:r w:rsidRPr="00546319">
        <w:rPr>
          <w:rFonts w:ascii="Calibri" w:eastAsia="Times New Roman" w:hAnsi="Calibri" w:cs="Arial"/>
          <w:sz w:val="24"/>
          <w:szCs w:val="24"/>
          <w:lang w:eastAsia="nl-NL"/>
        </w:rPr>
        <w:tab/>
        <w:t>twee bruto maandsalarissen;</w:t>
      </w:r>
    </w:p>
    <w:p w14:paraId="4000D6B8" w14:textId="77777777" w:rsidR="00546319" w:rsidRPr="00546319" w:rsidRDefault="00546319" w:rsidP="00546319">
      <w:pPr>
        <w:numPr>
          <w:ilvl w:val="1"/>
          <w:numId w:val="2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50-jarig dienstverband:</w:t>
      </w:r>
      <w:r w:rsidRPr="00546319">
        <w:rPr>
          <w:rFonts w:ascii="Calibri" w:eastAsia="Times New Roman" w:hAnsi="Calibri" w:cs="Arial"/>
          <w:sz w:val="24"/>
          <w:szCs w:val="24"/>
          <w:lang w:eastAsia="nl-NL"/>
        </w:rPr>
        <w:tab/>
        <w:t>drie bruto maandsalarissen.</w:t>
      </w:r>
    </w:p>
    <w:p w14:paraId="7B3A3039" w14:textId="77777777" w:rsidR="00546319" w:rsidRPr="00546319" w:rsidRDefault="00546319" w:rsidP="00546319">
      <w:pPr>
        <w:spacing w:after="0" w:line="240" w:lineRule="auto"/>
        <w:rPr>
          <w:rFonts w:ascii="Calibri" w:eastAsia="Times New Roman" w:hAnsi="Calibri" w:cs="Arial"/>
          <w:b/>
          <w:sz w:val="20"/>
          <w:szCs w:val="20"/>
          <w:lang w:eastAsia="nl-NL"/>
        </w:rPr>
      </w:pPr>
    </w:p>
    <w:p w14:paraId="025903AE" w14:textId="77777777" w:rsidR="00546319" w:rsidRPr="00546319" w:rsidRDefault="00546319" w:rsidP="00546319">
      <w:pPr>
        <w:spacing w:after="0" w:line="240" w:lineRule="auto"/>
        <w:rPr>
          <w:rFonts w:ascii="Calibri" w:eastAsia="Times New Roman" w:hAnsi="Calibri" w:cs="Arial"/>
          <w:b/>
          <w:sz w:val="20"/>
          <w:szCs w:val="20"/>
          <w:lang w:eastAsia="nl-NL"/>
        </w:rPr>
      </w:pPr>
      <w:r w:rsidRPr="00546319">
        <w:rPr>
          <w:rFonts w:ascii="Calibri" w:eastAsia="Times New Roman" w:hAnsi="Calibri" w:cs="Arial"/>
          <w:b/>
          <w:sz w:val="20"/>
          <w:szCs w:val="20"/>
          <w:lang w:eastAsia="nl-NL"/>
        </w:rPr>
        <w:t>Noot: zolang dit fiscaal mogelijk is, zal de uitbetaling van de jubileumuitkering bruto/netto geschieden. De uitkering voor een parttimer wordt naar rato berekend.</w:t>
      </w:r>
    </w:p>
    <w:p w14:paraId="2BEEDF30" w14:textId="77777777" w:rsidR="00546319" w:rsidRPr="00546319" w:rsidRDefault="00546319" w:rsidP="00546319">
      <w:pPr>
        <w:spacing w:after="0" w:line="240" w:lineRule="auto"/>
        <w:rPr>
          <w:rFonts w:ascii="Calibri" w:eastAsia="Times New Roman" w:hAnsi="Calibri" w:cs="Arial"/>
          <w:sz w:val="24"/>
          <w:szCs w:val="24"/>
          <w:lang w:eastAsia="nl-NL"/>
        </w:rPr>
      </w:pPr>
    </w:p>
    <w:p w14:paraId="046209B5" w14:textId="77777777" w:rsidR="00B332D0" w:rsidRDefault="00B332D0">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05F4F807" w14:textId="0B7AE2F8"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Artikel 35</w:t>
      </w:r>
    </w:p>
    <w:p w14:paraId="21DBE8E1"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STUDIEKOSTENREGELING</w:t>
      </w:r>
    </w:p>
    <w:p w14:paraId="0C81CC65" w14:textId="77777777" w:rsidR="00546319" w:rsidRPr="00546319" w:rsidRDefault="00546319" w:rsidP="00546319">
      <w:pPr>
        <w:numPr>
          <w:ilvl w:val="0"/>
          <w:numId w:val="2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kan in de gelegenheid worden gesteld interne en externe trainingen en/of cursussen (hierna verder te noemen: opleiding) te volgen. Een opleiding kan zowel op verzoek van de werkgever als op verzoek van de werknemer worden gevolgd.</w:t>
      </w:r>
    </w:p>
    <w:p w14:paraId="6A8AEB32" w14:textId="77777777" w:rsidR="00546319" w:rsidRPr="00546319" w:rsidRDefault="00546319" w:rsidP="00546319">
      <w:pPr>
        <w:numPr>
          <w:ilvl w:val="0"/>
          <w:numId w:val="2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aanvang van de opleiding dient de werknemer wanneer het een opleiding op eigen verzoek betreft een bijdrage in de studiekosten aan te vragen en ter goedkeuring bij de werkgever in te dienen. De werknemer die zonder voorafgaande schriftelijke toestemming van de werkgever een opleiding gaat volgen kan geen aanspraak maken op een financiële bijdrage in de studiekosten.</w:t>
      </w:r>
    </w:p>
    <w:p w14:paraId="6E6DD951" w14:textId="77777777" w:rsidR="00546319" w:rsidRPr="00546319" w:rsidRDefault="00546319" w:rsidP="00546319">
      <w:pPr>
        <w:numPr>
          <w:ilvl w:val="0"/>
          <w:numId w:val="2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Aan het verkrijgen van een bijdrage in de studiekosten door de werkgever zijn de volgende voorwaarden verbonden:</w:t>
      </w:r>
    </w:p>
    <w:p w14:paraId="0736F7CF" w14:textId="77777777" w:rsidR="00546319" w:rsidRPr="00546319" w:rsidRDefault="00546319" w:rsidP="00546319">
      <w:pPr>
        <w:numPr>
          <w:ilvl w:val="0"/>
          <w:numId w:val="2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opleiding dient te worden gevolgd bij een officieel erkend opleidingsinstituut;</w:t>
      </w:r>
    </w:p>
    <w:p w14:paraId="62CD6B95" w14:textId="77777777" w:rsidR="00546319" w:rsidRPr="00546319" w:rsidRDefault="00546319" w:rsidP="00546319">
      <w:pPr>
        <w:numPr>
          <w:ilvl w:val="0"/>
          <w:numId w:val="2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opleiding dient een toegevoegde waarde te hebben voor de huidige of toekomstige functie van de werknemer en voor de onderneming waar hij werkzaam is. Een en ander ter beoordeling van de werkgever;</w:t>
      </w:r>
    </w:p>
    <w:p w14:paraId="7DA5137C" w14:textId="77777777" w:rsidR="00546319" w:rsidRPr="00546319" w:rsidRDefault="00546319" w:rsidP="00546319">
      <w:pPr>
        <w:numPr>
          <w:ilvl w:val="0"/>
          <w:numId w:val="2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draagt de verantwoordelijkheid de opleiding tot een goed einde te brengen;</w:t>
      </w:r>
    </w:p>
    <w:p w14:paraId="57F97A72" w14:textId="6F0686D7" w:rsidR="00334DF2" w:rsidRPr="00334DF2" w:rsidRDefault="00546319" w:rsidP="009575CF">
      <w:pPr>
        <w:numPr>
          <w:ilvl w:val="0"/>
          <w:numId w:val="2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een verklaring van het gehaalde tentamen of examen dan wel een fotokopie van het gehaalde diploma of certificaat aan de werkgever te overleggen.</w:t>
      </w:r>
    </w:p>
    <w:p w14:paraId="0D099107" w14:textId="77777777" w:rsidR="00334DF2" w:rsidRPr="0030210E" w:rsidRDefault="00334DF2" w:rsidP="00334DF2">
      <w:pPr>
        <w:numPr>
          <w:ilvl w:val="0"/>
          <w:numId w:val="26"/>
        </w:numPr>
        <w:spacing w:after="0" w:line="240" w:lineRule="auto"/>
        <w:rPr>
          <w:rFonts w:ascii="Calibri" w:eastAsia="Times New Roman" w:hAnsi="Calibri" w:cs="Arial"/>
          <w:sz w:val="24"/>
          <w:szCs w:val="24"/>
          <w:lang w:eastAsia="nl-NL"/>
        </w:rPr>
      </w:pPr>
      <w:r w:rsidRPr="0030210E">
        <w:rPr>
          <w:rFonts w:ascii="Calibri" w:eastAsia="Times New Roman" w:hAnsi="Calibri" w:cs="Arial"/>
          <w:sz w:val="24"/>
          <w:szCs w:val="24"/>
          <w:lang w:eastAsia="nl-NL"/>
        </w:rPr>
        <w:t xml:space="preserve">De hoogte van de bijdrage in de studiekosten is afhankelijk van de soort opleiding en de omvang van de opleidingskosten. </w:t>
      </w:r>
      <w:r w:rsidRPr="0030210E">
        <w:rPr>
          <w:sz w:val="24"/>
          <w:szCs w:val="24"/>
        </w:rPr>
        <w:t>Indien het een opleiding betreft die de werkgever niet verplicht is aan te bieden op grond van de wet of CAO zal de hoogte van de bijdrage in de studiekosten worden vastgelegd en overeengekomen in een studieovereenkomst. Indien het een opleiding betreft die werkgever verplicht is aan te bieden op grond van de wet of CAO dan zullen de kosten voor rekening van werkgever komen.</w:t>
      </w:r>
    </w:p>
    <w:p w14:paraId="430D7D6E" w14:textId="77777777" w:rsidR="00334DF2" w:rsidRPr="00A87898" w:rsidRDefault="00334DF2" w:rsidP="00334DF2">
      <w:pPr>
        <w:numPr>
          <w:ilvl w:val="0"/>
          <w:numId w:val="26"/>
        </w:numPr>
        <w:spacing w:after="0" w:line="240" w:lineRule="auto"/>
        <w:rPr>
          <w:rFonts w:ascii="Calibri" w:eastAsia="Times New Roman" w:hAnsi="Calibri" w:cs="Arial"/>
          <w:sz w:val="24"/>
          <w:szCs w:val="24"/>
          <w:lang w:eastAsia="nl-NL"/>
        </w:rPr>
      </w:pPr>
      <w:r w:rsidRPr="00A87898">
        <w:rPr>
          <w:rFonts w:ascii="Calibri" w:eastAsia="Times New Roman" w:hAnsi="Calibri" w:cs="Arial"/>
          <w:sz w:val="24"/>
          <w:szCs w:val="24"/>
          <w:lang w:eastAsia="nl-NL"/>
        </w:rPr>
        <w:t>De door de werkgever te betalen bijdrage in de studiekosten voor opleidingen die niet verplicht zijn op grond van wet of CAO komt geheel voor rekening van de werknemer wanneer de studie door de werknemer voortijdig wordt beëindigd en/of het diploma of certificaat niet wordt behaald. E</w:t>
      </w:r>
      <w:r w:rsidRPr="00A87898">
        <w:rPr>
          <w:sz w:val="24"/>
          <w:szCs w:val="24"/>
        </w:rPr>
        <w:t xml:space="preserve">r geldt geen terugbetalingsverplichting voor opleidingen die de werkgever verplicht is aan te bieden op grond van de wet of CAO. Evenmin geldt er een terugbetalingsverplichting wanneer de werkgever en werknemer schriftelijk in een studieovereenkomst zijn overeengekomen dat er geen terugbetalingsverplichting geldt. </w:t>
      </w:r>
    </w:p>
    <w:p w14:paraId="4B4C23A9" w14:textId="77777777" w:rsidR="00546319" w:rsidRPr="00546319" w:rsidRDefault="00546319" w:rsidP="00546319">
      <w:pPr>
        <w:spacing w:after="0" w:line="240" w:lineRule="auto"/>
        <w:rPr>
          <w:rFonts w:ascii="Calibri" w:eastAsia="Times New Roman" w:hAnsi="Calibri" w:cs="Arial"/>
          <w:sz w:val="24"/>
          <w:szCs w:val="24"/>
          <w:lang w:eastAsia="nl-NL"/>
        </w:rPr>
      </w:pPr>
    </w:p>
    <w:p w14:paraId="4300F145"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36</w:t>
      </w:r>
    </w:p>
    <w:p w14:paraId="1634CCF8"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BUITENGEWOON VERLOF </w:t>
      </w:r>
    </w:p>
    <w:p w14:paraId="02A804F6" w14:textId="77777777" w:rsidR="00546319" w:rsidRPr="00546319" w:rsidRDefault="00546319" w:rsidP="00546319">
      <w:pPr>
        <w:numPr>
          <w:ilvl w:val="0"/>
          <w:numId w:val="81"/>
        </w:numPr>
        <w:autoSpaceDE w:val="0"/>
        <w:autoSpaceDN w:val="0"/>
        <w:adjustRightInd w:val="0"/>
        <w:spacing w:after="22" w:line="240" w:lineRule="auto"/>
        <w:rPr>
          <w:rFonts w:ascii="Calibri" w:eastAsia="Times New Roman" w:hAnsi="Calibri" w:cs="Calibri"/>
          <w:color w:val="000000"/>
          <w:sz w:val="24"/>
          <w:szCs w:val="24"/>
          <w:lang w:eastAsia="nl-NL"/>
        </w:rPr>
      </w:pPr>
      <w:r w:rsidRPr="00546319">
        <w:rPr>
          <w:rFonts w:ascii="Calibri" w:eastAsia="Times New Roman" w:hAnsi="Calibri" w:cs="Calibri"/>
          <w:color w:val="000000"/>
          <w:sz w:val="24"/>
          <w:szCs w:val="24"/>
          <w:lang w:eastAsia="nl-NL"/>
        </w:rPr>
        <w:t xml:space="preserve">Met de in dit artikel genoemde </w:t>
      </w:r>
      <w:proofErr w:type="spellStart"/>
      <w:r w:rsidRPr="00546319">
        <w:rPr>
          <w:rFonts w:ascii="Calibri" w:eastAsia="Times New Roman" w:hAnsi="Calibri" w:cs="Calibri"/>
          <w:color w:val="000000"/>
          <w:sz w:val="24"/>
          <w:szCs w:val="24"/>
          <w:lang w:eastAsia="nl-NL"/>
        </w:rPr>
        <w:t>echtgeno</w:t>
      </w:r>
      <w:proofErr w:type="spellEnd"/>
      <w:r w:rsidRPr="00546319">
        <w:rPr>
          <w:rFonts w:ascii="Calibri" w:eastAsia="Times New Roman" w:hAnsi="Calibri" w:cs="Calibri"/>
          <w:color w:val="000000"/>
          <w:sz w:val="24"/>
          <w:szCs w:val="24"/>
          <w:lang w:eastAsia="nl-NL"/>
        </w:rPr>
        <w:t>(o)t(e) wordt gelijkgesteld de levenspartner.</w:t>
      </w:r>
    </w:p>
    <w:p w14:paraId="02D3140F" w14:textId="77777777" w:rsidR="00546319" w:rsidRPr="00546319" w:rsidRDefault="00546319" w:rsidP="00546319">
      <w:pPr>
        <w:numPr>
          <w:ilvl w:val="0"/>
          <w:numId w:val="81"/>
        </w:numPr>
        <w:autoSpaceDE w:val="0"/>
        <w:autoSpaceDN w:val="0"/>
        <w:adjustRightInd w:val="0"/>
        <w:spacing w:after="22" w:line="240" w:lineRule="auto"/>
        <w:rPr>
          <w:rFonts w:ascii="Calibri" w:eastAsia="Times New Roman" w:hAnsi="Calibri" w:cs="Arial"/>
          <w:color w:val="000000"/>
          <w:sz w:val="24"/>
          <w:szCs w:val="24"/>
          <w:lang w:eastAsia="nl-NL"/>
        </w:rPr>
      </w:pPr>
      <w:r w:rsidRPr="00546319">
        <w:rPr>
          <w:rFonts w:ascii="Calibri" w:eastAsia="Times New Roman" w:hAnsi="Calibri" w:cs="Arial"/>
          <w:color w:val="000000"/>
          <w:sz w:val="24"/>
          <w:szCs w:val="24"/>
          <w:lang w:eastAsia="nl-NL"/>
        </w:rPr>
        <w:t>In de volgende gevallen wordt, over de binnen voor de werknemer geldende werkweek en/of dienstrooster vallende werkdagen, buitengewoon verlof met behoud van salaris verleend:</w:t>
      </w:r>
    </w:p>
    <w:p w14:paraId="76B529E3"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het afleggen van school- en </w:t>
      </w:r>
      <w:proofErr w:type="spellStart"/>
      <w:r w:rsidRPr="00546319">
        <w:rPr>
          <w:rFonts w:ascii="Calibri" w:eastAsia="Times New Roman" w:hAnsi="Calibri" w:cs="Arial"/>
          <w:sz w:val="24"/>
          <w:szCs w:val="24"/>
          <w:lang w:eastAsia="nl-NL"/>
        </w:rPr>
        <w:t>vakexamens</w:t>
      </w:r>
      <w:proofErr w:type="spellEnd"/>
      <w:r w:rsidRPr="00546319">
        <w:rPr>
          <w:rFonts w:ascii="Calibri" w:eastAsia="Times New Roman" w:hAnsi="Calibri" w:cs="Arial"/>
          <w:sz w:val="24"/>
          <w:szCs w:val="24"/>
          <w:lang w:eastAsia="nl-NL"/>
        </w:rPr>
        <w:t xml:space="preserve"> ter verkrijging van een erkend diploma, indien dit in het belang van de onderneming is, dit te bepalen door de werkgever;</w:t>
      </w:r>
    </w:p>
    <w:p w14:paraId="1F14E146"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bij bezoek aan huisarts, tandarts, en specialist in overleg met de werkgever;</w:t>
      </w:r>
    </w:p>
    <w:p w14:paraId="395D98BE" w14:textId="77777777" w:rsidR="005075C2" w:rsidRDefault="005075C2" w:rsidP="00546319">
      <w:pPr>
        <w:spacing w:after="0" w:line="240" w:lineRule="auto"/>
        <w:ind w:left="567"/>
        <w:rPr>
          <w:rFonts w:ascii="Calibri" w:eastAsia="Times New Roman" w:hAnsi="Calibri" w:cs="Arial"/>
          <w:b/>
          <w:sz w:val="24"/>
          <w:szCs w:val="24"/>
          <w:lang w:eastAsia="nl-NL"/>
        </w:rPr>
      </w:pPr>
    </w:p>
    <w:p w14:paraId="7F12F758" w14:textId="5EDF58C6" w:rsidR="00546319" w:rsidRPr="00546319" w:rsidRDefault="00546319" w:rsidP="00546319">
      <w:pPr>
        <w:spacing w:after="0" w:line="240" w:lineRule="auto"/>
        <w:ind w:left="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1 DAG:</w:t>
      </w:r>
    </w:p>
    <w:p w14:paraId="15A7DEA9"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huwelijk van één van de (stief)ouders, schoon- en grootouders, kinderen, pleeg- stief- en kleinkinderen, broers of zusters;</w:t>
      </w:r>
    </w:p>
    <w:p w14:paraId="6415BE40"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25- 40- 50- 60- en 70-jarig huwelijk van de werknemer, (stief)ouders, schoon- en grootouders, kinderen of pleeg- stief- en kleinkinderen;</w:t>
      </w:r>
    </w:p>
    <w:p w14:paraId="31309AAE"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overlijden van één van de grootouders, broers, zusters, zwagers, schoonzusters, schoonzoons of schoondochters;</w:t>
      </w:r>
    </w:p>
    <w:p w14:paraId="30AAE199"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verhuizing in verband met het werk (maximaal één keer in de twee jaar);</w:t>
      </w:r>
    </w:p>
    <w:p w14:paraId="269D8300"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25- 40- en 50-jarig dienstjubileum;</w:t>
      </w:r>
    </w:p>
    <w:p w14:paraId="1C5BE413" w14:textId="77777777" w:rsidR="005075C2" w:rsidRDefault="005075C2" w:rsidP="00546319">
      <w:pPr>
        <w:spacing w:after="0" w:line="240" w:lineRule="auto"/>
        <w:ind w:left="567"/>
        <w:rPr>
          <w:rFonts w:ascii="Calibri" w:eastAsia="Times New Roman" w:hAnsi="Calibri" w:cs="Arial"/>
          <w:b/>
          <w:sz w:val="24"/>
          <w:szCs w:val="24"/>
          <w:lang w:eastAsia="nl-NL"/>
        </w:rPr>
      </w:pPr>
    </w:p>
    <w:p w14:paraId="2B9F65C0" w14:textId="31A83090" w:rsidR="00546319" w:rsidRPr="00546319" w:rsidRDefault="00546319" w:rsidP="00546319">
      <w:pPr>
        <w:spacing w:after="0" w:line="240" w:lineRule="auto"/>
        <w:ind w:left="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2 DAGEN:</w:t>
      </w:r>
    </w:p>
    <w:p w14:paraId="1D0F3DDC" w14:textId="2711917B"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adoptie;</w:t>
      </w:r>
    </w:p>
    <w:p w14:paraId="6CC4E2DB"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huwelijk of geregistreerd partnerschap van de werknemer;</w:t>
      </w:r>
    </w:p>
    <w:p w14:paraId="583FE5C4" w14:textId="77777777" w:rsidR="00546319" w:rsidRPr="00546319" w:rsidRDefault="00546319" w:rsidP="00546319">
      <w:pPr>
        <w:spacing w:after="0" w:line="240" w:lineRule="auto"/>
        <w:ind w:left="567"/>
        <w:rPr>
          <w:rFonts w:ascii="Calibri" w:eastAsia="Times New Roman" w:hAnsi="Calibri" w:cs="Arial"/>
          <w:b/>
          <w:sz w:val="24"/>
          <w:szCs w:val="24"/>
          <w:lang w:eastAsia="nl-NL"/>
        </w:rPr>
      </w:pPr>
    </w:p>
    <w:p w14:paraId="265E73EF" w14:textId="77777777" w:rsidR="00546319" w:rsidRPr="00546319" w:rsidRDefault="00546319" w:rsidP="00546319">
      <w:pPr>
        <w:spacing w:after="0" w:line="240" w:lineRule="auto"/>
        <w:ind w:left="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4 DAGEN:</w:t>
      </w:r>
    </w:p>
    <w:p w14:paraId="1092689A"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bij het overlijden van de </w:t>
      </w:r>
      <w:proofErr w:type="spellStart"/>
      <w:r w:rsidRPr="00546319">
        <w:rPr>
          <w:rFonts w:ascii="Calibri" w:eastAsia="Times New Roman" w:hAnsi="Calibri" w:cs="Arial"/>
          <w:sz w:val="24"/>
          <w:szCs w:val="24"/>
          <w:lang w:eastAsia="nl-NL"/>
        </w:rPr>
        <w:t>echtgeno</w:t>
      </w:r>
      <w:proofErr w:type="spellEnd"/>
      <w:r w:rsidRPr="00546319">
        <w:rPr>
          <w:rFonts w:ascii="Calibri" w:eastAsia="Times New Roman" w:hAnsi="Calibri" w:cs="Arial"/>
          <w:sz w:val="24"/>
          <w:szCs w:val="24"/>
          <w:lang w:eastAsia="nl-NL"/>
        </w:rPr>
        <w:t>(o)t(e), levenspartner, relatiepartner, één van de kinderen, of één van de pleeg- stief- en kleinkinderen;</w:t>
      </w:r>
    </w:p>
    <w:p w14:paraId="5BC38814" w14:textId="77777777" w:rsidR="00546319" w:rsidRPr="00546319" w:rsidRDefault="00546319" w:rsidP="00546319">
      <w:pPr>
        <w:numPr>
          <w:ilvl w:val="0"/>
          <w:numId w:val="8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overlijden van één der (stief)ouders of schoonouders.</w:t>
      </w:r>
    </w:p>
    <w:p w14:paraId="77484094" w14:textId="77777777" w:rsidR="00546319" w:rsidRPr="00546319" w:rsidRDefault="00546319" w:rsidP="00546319">
      <w:pPr>
        <w:spacing w:after="0" w:line="240" w:lineRule="auto"/>
        <w:rPr>
          <w:rFonts w:ascii="Calibri" w:eastAsia="Times New Roman" w:hAnsi="Calibri" w:cs="Arial"/>
          <w:sz w:val="24"/>
          <w:szCs w:val="24"/>
          <w:lang w:eastAsia="nl-NL"/>
        </w:rPr>
      </w:pPr>
    </w:p>
    <w:p w14:paraId="29E25B63" w14:textId="0763E599"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 xml:space="preserve">Artikel 37 </w:t>
      </w:r>
    </w:p>
    <w:p w14:paraId="6BD8B4E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ONBETAALD VERLOF (zonder behoud van salaris)</w:t>
      </w:r>
    </w:p>
    <w:p w14:paraId="73A14793"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genieten van onbetaald verlof door de werknemer is mogelijk onder de volgende voorwaarden:</w:t>
      </w:r>
    </w:p>
    <w:p w14:paraId="0D43D934" w14:textId="77777777" w:rsidR="00546319" w:rsidRPr="00546319" w:rsidRDefault="00546319" w:rsidP="00546319">
      <w:pPr>
        <w:numPr>
          <w:ilvl w:val="0"/>
          <w:numId w:val="2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uiterlijk twee maanden van tevoren de aanvraag voor onbetaald verlof schriftelijk bij de werkgever in te dienen;</w:t>
      </w:r>
    </w:p>
    <w:p w14:paraId="7EF04AAC" w14:textId="77777777" w:rsidR="00546319" w:rsidRPr="00546319" w:rsidRDefault="00546319" w:rsidP="00546319">
      <w:pPr>
        <w:numPr>
          <w:ilvl w:val="0"/>
          <w:numId w:val="2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heeft het recht de aanvraag voor onbetaald verlof te weigeren;</w:t>
      </w:r>
    </w:p>
    <w:p w14:paraId="636D9DD2" w14:textId="77777777" w:rsidR="00546319" w:rsidRPr="00546319" w:rsidRDefault="00546319" w:rsidP="00546319">
      <w:pPr>
        <w:numPr>
          <w:ilvl w:val="0"/>
          <w:numId w:val="2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alle voor de werkgever nadelige financiële en verzekeringstechnische gevolgen van het onbetaald verlof zijn voor rekening van de werknemer;</w:t>
      </w:r>
    </w:p>
    <w:p w14:paraId="7F4C6C82" w14:textId="77777777" w:rsidR="00546319" w:rsidRPr="00546319" w:rsidRDefault="00546319" w:rsidP="00546319">
      <w:pPr>
        <w:numPr>
          <w:ilvl w:val="0"/>
          <w:numId w:val="2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tijdens dit onbetaald verlof worden door de werknemer geen vakantiedagen of vakantiebijslag opgebouwd;</w:t>
      </w:r>
    </w:p>
    <w:p w14:paraId="31EBB4A8" w14:textId="77777777" w:rsidR="00546319" w:rsidRPr="00546319" w:rsidRDefault="00546319" w:rsidP="00546319">
      <w:pPr>
        <w:numPr>
          <w:ilvl w:val="0"/>
          <w:numId w:val="2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gedurende het onbetaald verlof mag de werknemer geen betaalde werkzaamheden voor derden verrichten.</w:t>
      </w:r>
    </w:p>
    <w:p w14:paraId="3A7E6D91" w14:textId="77777777" w:rsidR="00546319" w:rsidRPr="00546319" w:rsidRDefault="00546319" w:rsidP="00546319">
      <w:pPr>
        <w:spacing w:after="0" w:line="240" w:lineRule="auto"/>
        <w:ind w:left="567"/>
        <w:rPr>
          <w:rFonts w:ascii="Calibri" w:eastAsia="Times New Roman" w:hAnsi="Calibri" w:cs="Arial"/>
          <w:sz w:val="24"/>
          <w:szCs w:val="24"/>
          <w:lang w:eastAsia="nl-NL"/>
        </w:rPr>
      </w:pPr>
    </w:p>
    <w:p w14:paraId="1F3E3A08"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38</w:t>
      </w:r>
    </w:p>
    <w:p w14:paraId="3144FD0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OUDERSCHAPSVERLOF (zonder behoud van salaris)</w:t>
      </w:r>
    </w:p>
    <w:p w14:paraId="3EABD141" w14:textId="19E4FC69" w:rsidR="00546319" w:rsidRPr="00A2169B" w:rsidRDefault="00546319" w:rsidP="00A2169B">
      <w:pPr>
        <w:numPr>
          <w:ilvl w:val="0"/>
          <w:numId w:val="2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heeft, gerekend per kind, tot de achtjarige leeftijd, recht op ouderschapsverlof. Dit recht biedt de werknemer een onbetaald ouderschapsverlof van 26 keer het aantal arbeidsuren per week, zoals overeengekomen in de arbeidsovereenkomst. De werknemer mag na overleg met de werkgever zelf bepalen hoe en wanneer hij het ouderschapsverlof opneemt.</w:t>
      </w:r>
      <w:r w:rsidR="00346E12">
        <w:rPr>
          <w:rFonts w:ascii="Calibri" w:eastAsia="Times New Roman" w:hAnsi="Calibri" w:cs="Arial"/>
          <w:sz w:val="24"/>
          <w:szCs w:val="24"/>
          <w:lang w:eastAsia="nl-NL"/>
        </w:rPr>
        <w:t xml:space="preserve"> </w:t>
      </w:r>
      <w:r w:rsidR="00346E12" w:rsidRPr="00A87898">
        <w:rPr>
          <w:rFonts w:ascii="Calibri" w:eastAsia="Times New Roman" w:hAnsi="Calibri" w:cs="Arial"/>
          <w:sz w:val="24"/>
          <w:szCs w:val="24"/>
          <w:lang w:eastAsia="nl-NL"/>
        </w:rPr>
        <w:t>Vanaf 2 augustus 2022 kan de werknemer hiervan 9 weken betaald ouderschapsverlof opnemen en daarvoor een uitkering krijgen van het UWV. Dit betaalde ouderschapsverlof dient binnen 1 jaar na de geboorte van het kind te worden opgenomen. Of binnen 1 jaar na opname in het gezin, als het om een adoptie- of pleegkind gaat en het kind nog geen 8 jaar is.</w:t>
      </w:r>
    </w:p>
    <w:p w14:paraId="6087910A" w14:textId="77777777" w:rsidR="00546319" w:rsidRPr="00546319" w:rsidRDefault="00546319" w:rsidP="00546319">
      <w:pPr>
        <w:numPr>
          <w:ilvl w:val="0"/>
          <w:numId w:val="2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De werknemer dient uiterlijk drie maanden van tevoren het ouderschapsverlof schriftelijk bij de werkgever aan te vragen. Over een beslissing op de aanvraag behoort de werknemer, uiterlijk één maand vóór de aanvangsdatum van het ouderschapsverlof, schriftelijk door de werkgever te worden geïnformeerd.</w:t>
      </w:r>
    </w:p>
    <w:p w14:paraId="4BD41216" w14:textId="77777777" w:rsidR="00546319" w:rsidRPr="00546319" w:rsidRDefault="00546319" w:rsidP="00546319">
      <w:pPr>
        <w:numPr>
          <w:ilvl w:val="0"/>
          <w:numId w:val="2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afwijzen van de in de aanvraag genoemde voorkeur van de werknemer kan slechts, vanwege zwaarwichtige bedrijfsbelangen. Tijdens het ouderschapsverlof worden géén vakantiedagen, géén vakantiebijslag en géén pensioen opgebouwd.</w:t>
      </w:r>
    </w:p>
    <w:p w14:paraId="21C6AD96" w14:textId="77777777" w:rsidR="00546319" w:rsidRPr="00546319" w:rsidRDefault="00546319" w:rsidP="00546319">
      <w:pPr>
        <w:spacing w:after="0" w:line="240" w:lineRule="auto"/>
        <w:rPr>
          <w:rFonts w:ascii="Calibri" w:eastAsia="Times New Roman" w:hAnsi="Calibri" w:cs="Arial"/>
          <w:sz w:val="24"/>
          <w:szCs w:val="24"/>
          <w:lang w:eastAsia="nl-NL"/>
        </w:rPr>
      </w:pPr>
    </w:p>
    <w:p w14:paraId="5DFE13EE"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39</w:t>
      </w:r>
    </w:p>
    <w:p w14:paraId="774F7364"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ADOPTIE- EN PLEEGZORGVERLOF (met behoud van salaris)</w:t>
      </w:r>
    </w:p>
    <w:p w14:paraId="3E0AACAE" w14:textId="77777777" w:rsidR="00546319" w:rsidRPr="00546319" w:rsidRDefault="00546319" w:rsidP="00546319">
      <w:pPr>
        <w:numPr>
          <w:ilvl w:val="0"/>
          <w:numId w:val="3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heeft recht op maximaal zes weken adoptie- en pleegzorgverlof met behoud van salaris.</w:t>
      </w:r>
    </w:p>
    <w:p w14:paraId="3A8F51AC" w14:textId="77777777" w:rsidR="00546319" w:rsidRPr="00546319" w:rsidRDefault="00546319" w:rsidP="00546319">
      <w:pPr>
        <w:numPr>
          <w:ilvl w:val="0"/>
          <w:numId w:val="3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verlof dient binnen een tijdvak van 26 weken te worden opgenomen. Dit tijdvak vangt aan twee weken vóór de aanvang van de adoptie of de pleegzorg.</w:t>
      </w:r>
    </w:p>
    <w:p w14:paraId="273D11BF" w14:textId="77777777" w:rsidR="00546319" w:rsidRPr="00546319" w:rsidRDefault="00546319" w:rsidP="00546319">
      <w:pPr>
        <w:numPr>
          <w:ilvl w:val="0"/>
          <w:numId w:val="3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uiterlijk twee maanden van tevoren het verlof bij de werkgever te melden, onder vermelding van de ingangsdatum van het verlof. Indien de verlofaanvraag twee of meer kinderen betreft, geldt het verlof slechts één keer.</w:t>
      </w:r>
    </w:p>
    <w:p w14:paraId="6CDE9331" w14:textId="77777777" w:rsidR="00546319" w:rsidRPr="00546319" w:rsidRDefault="00546319" w:rsidP="00546319">
      <w:pPr>
        <w:numPr>
          <w:ilvl w:val="0"/>
          <w:numId w:val="3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aan de werkgever een document te overhandigen, waarin de aanvangsdatum van de adoptie of pleegzorg is vermeld.</w:t>
      </w:r>
    </w:p>
    <w:p w14:paraId="31C1B198" w14:textId="77777777" w:rsidR="00546319" w:rsidRPr="00546319" w:rsidRDefault="00546319" w:rsidP="00546319">
      <w:pPr>
        <w:numPr>
          <w:ilvl w:val="0"/>
          <w:numId w:val="30"/>
        </w:numPr>
        <w:spacing w:after="0" w:line="240" w:lineRule="auto"/>
        <w:rPr>
          <w:rFonts w:ascii="Calibri" w:eastAsia="Times New Roman" w:hAnsi="Calibri" w:cs="Arial"/>
          <w:sz w:val="24"/>
          <w:szCs w:val="24"/>
          <w:lang w:eastAsia="nl-NL"/>
        </w:rPr>
      </w:pPr>
      <w:bookmarkStart w:id="3" w:name="_Hlk25582141"/>
      <w:r w:rsidRPr="00546319">
        <w:rPr>
          <w:rFonts w:ascii="Calibri" w:eastAsia="Times New Roman" w:hAnsi="Calibri" w:cs="Arial"/>
          <w:sz w:val="24"/>
          <w:szCs w:val="24"/>
          <w:lang w:eastAsia="nl-NL"/>
        </w:rPr>
        <w:t>De werknemer heeft krachtens de Wet arbeid en zorg recht op uitkering. De werkgever dient uiterlijk twee weken voor de ingangsdatum van het verlof de uitkering bij het UWV aan te vragen. Deze uitkering vervalt met inachtneming van lid 1 van dit artikel aan de werkgever.</w:t>
      </w:r>
    </w:p>
    <w:bookmarkEnd w:id="3"/>
    <w:p w14:paraId="6EC6D22F" w14:textId="77777777" w:rsidR="00546319" w:rsidRPr="00546319" w:rsidRDefault="00546319" w:rsidP="00546319">
      <w:pPr>
        <w:spacing w:after="0" w:line="240" w:lineRule="auto"/>
        <w:rPr>
          <w:rFonts w:ascii="Calibri" w:eastAsia="Times New Roman" w:hAnsi="Calibri" w:cs="Arial"/>
          <w:sz w:val="24"/>
          <w:szCs w:val="24"/>
          <w:lang w:eastAsia="nl-NL"/>
        </w:rPr>
      </w:pPr>
    </w:p>
    <w:p w14:paraId="5C7A373B"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40</w:t>
      </w:r>
    </w:p>
    <w:p w14:paraId="57A5AA7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ZWANGERSCHAPSVERLOF EN BEVALLINGSVERLOF (met behoud van salaris)</w:t>
      </w:r>
    </w:p>
    <w:p w14:paraId="0989CE36" w14:textId="77777777" w:rsidR="00546319" w:rsidRPr="00546319" w:rsidRDefault="00546319" w:rsidP="00546319">
      <w:pPr>
        <w:numPr>
          <w:ilvl w:val="0"/>
          <w:numId w:val="90"/>
        </w:numPr>
        <w:spacing w:after="0" w:line="240" w:lineRule="auto"/>
        <w:contextualSpacing/>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werkneemster heeft in beginsel recht op 16 weken zwangerschaps- en bevallingsverlof met behoud van salaris. Dit verlof kan flexibel opgenomen worden: op zijn vroegst zes weken en op zijn laatst vier weken voor de vermoedelijke bevallingsdatum.</w:t>
      </w:r>
    </w:p>
    <w:p w14:paraId="06B89076" w14:textId="77777777" w:rsidR="00546319" w:rsidRPr="00546319" w:rsidRDefault="00546319" w:rsidP="00546319">
      <w:pPr>
        <w:numPr>
          <w:ilvl w:val="0"/>
          <w:numId w:val="90"/>
        </w:numPr>
        <w:spacing w:after="0" w:line="240" w:lineRule="auto"/>
        <w:contextualSpacing/>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werkneemster heeft bij de geboorte van een meerling recht op vier weken extra verlof.</w:t>
      </w:r>
    </w:p>
    <w:p w14:paraId="718AC419" w14:textId="77777777" w:rsidR="00546319" w:rsidRPr="00546319" w:rsidRDefault="00546319" w:rsidP="00546319">
      <w:pPr>
        <w:numPr>
          <w:ilvl w:val="0"/>
          <w:numId w:val="90"/>
        </w:numPr>
        <w:spacing w:after="0" w:line="240" w:lineRule="auto"/>
        <w:contextualSpacing/>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verlof kan indien het kind langdurig in het ziekenhuis moet worden opgenomen uitgebreid worden met maximaal 10 weken extra bevallingsverlof.</w:t>
      </w:r>
    </w:p>
    <w:p w14:paraId="7391ECFD" w14:textId="77777777" w:rsidR="00546319" w:rsidRPr="00546319" w:rsidRDefault="00546319" w:rsidP="00546319">
      <w:pPr>
        <w:numPr>
          <w:ilvl w:val="0"/>
          <w:numId w:val="90"/>
        </w:numPr>
        <w:spacing w:after="0" w:line="240" w:lineRule="auto"/>
        <w:contextualSpacing/>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verlof kan vanaf de zesde week na de bevalling in deeltijd worden opgenomen over een periode van maximaal 30 weken.</w:t>
      </w:r>
    </w:p>
    <w:p w14:paraId="403D9421" w14:textId="77777777" w:rsidR="00546319" w:rsidRPr="00546319" w:rsidRDefault="00546319" w:rsidP="00546319">
      <w:pPr>
        <w:numPr>
          <w:ilvl w:val="0"/>
          <w:numId w:val="90"/>
        </w:numPr>
        <w:spacing w:after="0" w:line="240" w:lineRule="auto"/>
        <w:contextualSpacing/>
        <w:rPr>
          <w:rFonts w:ascii="Calibri" w:eastAsia="Times New Roman" w:hAnsi="Calibri" w:cs="Arial"/>
          <w:sz w:val="24"/>
          <w:szCs w:val="24"/>
          <w:lang w:eastAsia="nl-NL"/>
        </w:rPr>
      </w:pPr>
      <w:r w:rsidRPr="00546319">
        <w:rPr>
          <w:rFonts w:ascii="Calibri" w:eastAsia="Times New Roman" w:hAnsi="Calibri" w:cs="Arial"/>
          <w:sz w:val="24"/>
          <w:szCs w:val="24"/>
          <w:lang w:eastAsia="nl-NL"/>
        </w:rPr>
        <w:t>Uiterlijk twee maanden voordat de werkneemster het verlof wenst op te nemen dient de werknemer dit aan de werkgever te melden, onder afgifte van een zwangerschapsverklaring van de verloskundige of van de behandelend arts.</w:t>
      </w:r>
    </w:p>
    <w:p w14:paraId="15689753" w14:textId="77777777" w:rsidR="00546319" w:rsidRPr="00546319" w:rsidRDefault="00546319" w:rsidP="00546319">
      <w:pPr>
        <w:numPr>
          <w:ilvl w:val="0"/>
          <w:numId w:val="90"/>
        </w:numPr>
        <w:spacing w:after="0" w:line="240" w:lineRule="auto"/>
        <w:contextualSpacing/>
        <w:rPr>
          <w:rFonts w:ascii="Calibri" w:eastAsia="Times New Roman" w:hAnsi="Calibri" w:cs="Arial"/>
          <w:sz w:val="24"/>
          <w:szCs w:val="24"/>
          <w:lang w:eastAsia="nl-NL"/>
        </w:rPr>
      </w:pPr>
      <w:r w:rsidRPr="00546319">
        <w:rPr>
          <w:rFonts w:ascii="Calibri" w:eastAsia="Calibri" w:hAnsi="Calibri" w:cs="Arial"/>
          <w:sz w:val="24"/>
          <w:szCs w:val="24"/>
        </w:rPr>
        <w:t xml:space="preserve">De werknemer heeft krachtens de Wet arbeid en zorg recht op een uitkering die tenminste gelijk is aan het vast overeengekomen brutoloon. </w:t>
      </w:r>
      <w:r w:rsidRPr="00546319">
        <w:rPr>
          <w:rFonts w:ascii="Calibri" w:eastAsia="Times New Roman" w:hAnsi="Calibri" w:cs="Arial"/>
          <w:sz w:val="24"/>
          <w:szCs w:val="24"/>
          <w:lang w:eastAsia="nl-NL"/>
        </w:rPr>
        <w:t>De werkgever dient uiterlijk twee weken voor de ingangsdatum van het verlof de uitkering bij het UWV aan te vragen. Deze uitkering vervalt met inachtneming van lid 1 van dit artikel aan de werkgever.</w:t>
      </w:r>
    </w:p>
    <w:p w14:paraId="6881FCC1" w14:textId="77777777" w:rsidR="00546319" w:rsidRPr="00546319" w:rsidRDefault="00546319" w:rsidP="00546319">
      <w:pPr>
        <w:spacing w:after="0" w:line="240" w:lineRule="auto"/>
        <w:rPr>
          <w:rFonts w:ascii="Calibri" w:eastAsia="Times New Roman" w:hAnsi="Calibri" w:cs="Arial"/>
          <w:sz w:val="24"/>
          <w:szCs w:val="24"/>
          <w:lang w:eastAsia="nl-NL"/>
        </w:rPr>
      </w:pPr>
    </w:p>
    <w:p w14:paraId="4B90867F" w14:textId="77777777" w:rsidR="00F65C76" w:rsidRDefault="00F65C76">
      <w:pPr>
        <w:rPr>
          <w:rFonts w:ascii="Calibri" w:eastAsia="Times New Roman" w:hAnsi="Calibri" w:cs="Arial"/>
          <w:b/>
          <w:bCs/>
          <w:sz w:val="24"/>
          <w:szCs w:val="24"/>
          <w:lang w:eastAsia="nl-NL"/>
        </w:rPr>
      </w:pPr>
      <w:r>
        <w:rPr>
          <w:rFonts w:ascii="Calibri" w:eastAsia="Times New Roman" w:hAnsi="Calibri" w:cs="Arial"/>
          <w:b/>
          <w:bCs/>
          <w:sz w:val="24"/>
          <w:szCs w:val="24"/>
          <w:lang w:eastAsia="nl-NL"/>
        </w:rPr>
        <w:br w:type="page"/>
      </w:r>
    </w:p>
    <w:p w14:paraId="5DCA5B64" w14:textId="312DF804" w:rsidR="00546319" w:rsidRPr="00546319" w:rsidRDefault="00546319" w:rsidP="00546319">
      <w:pPr>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lastRenderedPageBreak/>
        <w:t>Artikel 41</w:t>
      </w:r>
    </w:p>
    <w:p w14:paraId="3720FF05" w14:textId="77777777" w:rsidR="00546319" w:rsidRPr="00546319" w:rsidRDefault="00546319" w:rsidP="00546319">
      <w:pPr>
        <w:spacing w:after="0" w:line="240" w:lineRule="auto"/>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GEBOORTEVERLOF (met behoud van salaris)</w:t>
      </w:r>
    </w:p>
    <w:p w14:paraId="07E427AE" w14:textId="77777777" w:rsidR="00546319" w:rsidRPr="00546319" w:rsidRDefault="00546319" w:rsidP="00546319">
      <w:pPr>
        <w:numPr>
          <w:ilvl w:val="0"/>
          <w:numId w:val="45"/>
        </w:numPr>
        <w:spacing w:after="0" w:line="240" w:lineRule="auto"/>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De werknemer van wie de partner is bevallen heeft recht op geboorteverlof inclusief kraamverlof gedurende één keer het aantal overeengekomen arbeidsuren per week met behoud van salaris.</w:t>
      </w:r>
    </w:p>
    <w:p w14:paraId="56D2EEEA" w14:textId="77777777" w:rsidR="00546319" w:rsidRPr="00546319" w:rsidRDefault="00546319" w:rsidP="00546319">
      <w:pPr>
        <w:numPr>
          <w:ilvl w:val="0"/>
          <w:numId w:val="45"/>
        </w:numPr>
        <w:spacing w:after="0" w:line="240" w:lineRule="auto"/>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Als het kind thuis wordt geboren dient de werknemer het geboorteverlof binnen vier weken na de geboorte op te nemen. Als het kind niet thuis wordt geboren, dient de werknemer het geboorteverlof binnen vier weken na de thuiskomst van het kind op te nemen.</w:t>
      </w:r>
    </w:p>
    <w:p w14:paraId="75246364" w14:textId="77777777" w:rsidR="00546319" w:rsidRPr="00546319" w:rsidRDefault="00546319" w:rsidP="00546319">
      <w:pPr>
        <w:spacing w:after="0" w:line="240" w:lineRule="auto"/>
        <w:rPr>
          <w:rFonts w:ascii="Calibri" w:eastAsia="Times New Roman" w:hAnsi="Calibri" w:cs="Arial"/>
          <w:sz w:val="24"/>
          <w:szCs w:val="24"/>
          <w:lang w:eastAsia="nl-NL"/>
        </w:rPr>
      </w:pPr>
    </w:p>
    <w:p w14:paraId="1005F21C" w14:textId="2E73E2EB"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42</w:t>
      </w:r>
    </w:p>
    <w:p w14:paraId="4F25DC89" w14:textId="11C66501"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AANVULLEND GEBOORTEVERLOF (70 procent van het salaris</w:t>
      </w:r>
      <w:r w:rsidR="001D7C8A">
        <w:rPr>
          <w:rFonts w:ascii="Calibri" w:eastAsia="Times New Roman" w:hAnsi="Calibri" w:cs="Arial"/>
          <w:sz w:val="24"/>
          <w:szCs w:val="24"/>
          <w:lang w:eastAsia="nl-NL"/>
        </w:rPr>
        <w:t xml:space="preserve"> </w:t>
      </w:r>
      <w:r w:rsidR="001D7C8A" w:rsidRPr="004D5965">
        <w:rPr>
          <w:rFonts w:ascii="Calibri" w:hAnsi="Calibri" w:cs="Arial"/>
          <w:sz w:val="24"/>
          <w:szCs w:val="24"/>
        </w:rPr>
        <w:t>met een maximum van 70 procent van het maximumdagloon</w:t>
      </w:r>
      <w:r w:rsidRPr="004D5965">
        <w:rPr>
          <w:rFonts w:ascii="Calibri" w:eastAsia="Times New Roman" w:hAnsi="Calibri" w:cs="Arial"/>
          <w:sz w:val="24"/>
          <w:szCs w:val="24"/>
          <w:lang w:eastAsia="nl-NL"/>
        </w:rPr>
        <w:t>)</w:t>
      </w:r>
    </w:p>
    <w:p w14:paraId="7A8A4EBB" w14:textId="2CAA6170" w:rsidR="00546319" w:rsidRPr="004D5965" w:rsidRDefault="00546319" w:rsidP="00546319">
      <w:pPr>
        <w:numPr>
          <w:ilvl w:val="0"/>
          <w:numId w:val="8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Met ingang van 1 juli 2020 heeft de werknemer van wie de partner is bevallen op of na 1 juli 2020 recht op aanvullend geboorteverlof gedurende vijf keer het aantal overeengekomen arbeidsuren per week met behoud van 70 procent van het salaris tot een maximum van 70 procent van het maximumdagloon. Het aanvullend </w:t>
      </w:r>
      <w:r w:rsidRPr="004D5965">
        <w:rPr>
          <w:rFonts w:ascii="Calibri" w:eastAsia="Times New Roman" w:hAnsi="Calibri" w:cs="Arial"/>
          <w:sz w:val="24"/>
          <w:szCs w:val="24"/>
          <w:lang w:eastAsia="nl-NL"/>
        </w:rPr>
        <w:t>geboorteverlof dient binnen zes maanden gerekend vanaf de dag van de bevalling opgenomen te worden.</w:t>
      </w:r>
      <w:r w:rsidR="00BC0F24" w:rsidRPr="004D5965">
        <w:rPr>
          <w:rFonts w:ascii="Calibri" w:eastAsia="Times New Roman" w:hAnsi="Calibri" w:cs="Arial"/>
          <w:sz w:val="24"/>
          <w:szCs w:val="24"/>
          <w:lang w:eastAsia="nl-NL"/>
        </w:rPr>
        <w:t xml:space="preserve"> </w:t>
      </w:r>
      <w:r w:rsidR="00BC0F24" w:rsidRPr="004D5965">
        <w:rPr>
          <w:rFonts w:ascii="Calibri" w:hAnsi="Calibri" w:cs="Arial"/>
          <w:sz w:val="24"/>
          <w:szCs w:val="24"/>
        </w:rPr>
        <w:t>Het aanvullende geboorteverlof is een aanvulling op het geboorteverlof, dit dient dus eerst opgenomen te zijn.</w:t>
      </w:r>
    </w:p>
    <w:p w14:paraId="26FB4968" w14:textId="77777777" w:rsidR="00546319" w:rsidRPr="00546319" w:rsidRDefault="00546319" w:rsidP="00546319">
      <w:pPr>
        <w:numPr>
          <w:ilvl w:val="0"/>
          <w:numId w:val="8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aanvullend geboorteverlof wordt naar de wens van de werknemer vastgesteld. De werknemer dient die wens uiterlijk één maand vóór de ingangsdatum van het aanvullend geboorteverlof bij de werkgever kenbaar te maken. De werkgever kan uitsluitend vanwege zwaarwegend bedrijfs- of dienstbelang het aanvullend geboorteverlof in overleg met de werknemer anders inroosteren.</w:t>
      </w:r>
    </w:p>
    <w:p w14:paraId="113BDCCC" w14:textId="77777777" w:rsidR="00546319" w:rsidRPr="00546319" w:rsidRDefault="00546319" w:rsidP="00546319">
      <w:pPr>
        <w:numPr>
          <w:ilvl w:val="0"/>
          <w:numId w:val="8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heeft krachtens de Wet invoering extra geboorteverlof recht op een uitkering. De werkgever dient uiterlijk twee weken vóór de ingangsdatum van het aanvullend geboorteverlof de uitkering bij het UWV aan te vragen. Deze uitkering vervalt met inachtneming van lid 1 van dit artikel aan de werkgever.</w:t>
      </w:r>
    </w:p>
    <w:p w14:paraId="4092328F" w14:textId="77777777" w:rsidR="00546319" w:rsidRPr="00546319" w:rsidRDefault="00546319" w:rsidP="00546319">
      <w:pPr>
        <w:spacing w:after="0" w:line="240" w:lineRule="auto"/>
        <w:rPr>
          <w:rFonts w:ascii="Calibri" w:eastAsia="Times New Roman" w:hAnsi="Calibri" w:cs="Arial"/>
          <w:sz w:val="24"/>
          <w:szCs w:val="24"/>
          <w:lang w:eastAsia="nl-NL"/>
        </w:rPr>
      </w:pPr>
    </w:p>
    <w:p w14:paraId="43AA777C"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43</w:t>
      </w:r>
    </w:p>
    <w:p w14:paraId="7DB69A3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CALAMITEITENVERLOF (met behoud van salaris)</w:t>
      </w:r>
    </w:p>
    <w:p w14:paraId="6147762A" w14:textId="77777777" w:rsidR="00546319" w:rsidRPr="00546319" w:rsidRDefault="00546319" w:rsidP="00546319">
      <w:pPr>
        <w:numPr>
          <w:ilvl w:val="0"/>
          <w:numId w:val="3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behoudt het recht op salaris voor een korte, naar billijkheid te berekenen tijd, wanneer hij, hetzij ten gevolge van de vervulling van een door wet of overheid, zonder geldelijke vergoeding, opgelegde verplichting welke vervulling niet in zijn vrije tijd kon geschieden, hetzij ten gevolge van bijzondere persoonlijke onvoorziene omstandigheden, verhinderd is geweest zijn arbeid te verrichten.</w:t>
      </w:r>
    </w:p>
    <w:p w14:paraId="0D8D1409" w14:textId="77777777" w:rsidR="00546319" w:rsidRPr="00546319" w:rsidRDefault="00546319" w:rsidP="00546319">
      <w:pPr>
        <w:numPr>
          <w:ilvl w:val="0"/>
          <w:numId w:val="31"/>
        </w:numPr>
        <w:overflowPunct w:val="0"/>
        <w:autoSpaceDE w:val="0"/>
        <w:autoSpaceDN w:val="0"/>
        <w:adjustRightInd w:val="0"/>
        <w:spacing w:after="0" w:line="240" w:lineRule="auto"/>
        <w:textAlignment w:val="baseline"/>
        <w:rPr>
          <w:rFonts w:ascii="Calibri" w:eastAsia="Times New Roman" w:hAnsi="Calibri" w:cs="Arial"/>
          <w:bCs/>
          <w:sz w:val="24"/>
          <w:szCs w:val="24"/>
          <w:lang w:eastAsia="nl-NL"/>
        </w:rPr>
      </w:pPr>
      <w:r w:rsidRPr="00546319">
        <w:rPr>
          <w:rFonts w:ascii="Calibri" w:eastAsia="Times New Roman" w:hAnsi="Calibri" w:cs="Arial"/>
          <w:sz w:val="24"/>
          <w:szCs w:val="24"/>
          <w:lang w:eastAsia="nl-NL"/>
        </w:rPr>
        <w:t>Onder bijzondere persoonlijke onvoorziene omstandigheden worden voor toepassing van het eerste lid van dit artikel in ieder geval begrepen: de bevalling van de echtgenote, levenspartner of relatiepartner van de werknemer, de lijkbezorging van één van zijn huisgenoten of één van zijn bloed- en aanverwanten in de rechte lijn en in de tweede graad van de zijlijn.</w:t>
      </w:r>
    </w:p>
    <w:p w14:paraId="78464A86" w14:textId="77777777" w:rsidR="00546319" w:rsidRPr="00546319" w:rsidRDefault="00546319" w:rsidP="00546319">
      <w:pPr>
        <w:numPr>
          <w:ilvl w:val="0"/>
          <w:numId w:val="31"/>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spoedeisende zaken zal in overleg met de werkgever naar een snelle oplossing worden gezocht, waarbij de duurzaamheid van deze oplossing voldoende zal zijn om een eerste opvang te treffen en voorbereidingen te nemen voor een nog meer duurzame oplossing.</w:t>
      </w:r>
    </w:p>
    <w:p w14:paraId="3BA5EBCB" w14:textId="77777777" w:rsidR="00546319" w:rsidRPr="00546319" w:rsidRDefault="00546319" w:rsidP="00546319">
      <w:pPr>
        <w:spacing w:after="0" w:line="240" w:lineRule="auto"/>
        <w:rPr>
          <w:rFonts w:ascii="Calibri" w:eastAsia="Times New Roman" w:hAnsi="Calibri" w:cs="Arial"/>
          <w:sz w:val="24"/>
          <w:szCs w:val="24"/>
          <w:lang w:eastAsia="nl-NL"/>
        </w:rPr>
      </w:pPr>
    </w:p>
    <w:p w14:paraId="6753A0FD"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Artikel 44</w:t>
      </w:r>
    </w:p>
    <w:p w14:paraId="0E53E660"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KORTDUREND ZORGVERLOF (met behoud van 70 procent van het salaris)</w:t>
      </w:r>
    </w:p>
    <w:p w14:paraId="43B9A9E5" w14:textId="6F901E07" w:rsidR="00546319" w:rsidRPr="00546319" w:rsidRDefault="00546319" w:rsidP="00546319">
      <w:pPr>
        <w:numPr>
          <w:ilvl w:val="0"/>
          <w:numId w:val="3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heeft twee keer het aantal overeengekomen arbeidsuren per week recht op kortdurend zorgverlof, met behoud van 70 procent van het salaris, in verband met de ziekte of hulpbehoevendheid van de (relatie)partner, (stief)ouders, schoon- en grootouders, kinderen, pleeg- stief- en kleinkinderen, broers en zusters.</w:t>
      </w:r>
      <w:r w:rsidR="00C22ACB">
        <w:rPr>
          <w:rFonts w:ascii="Calibri" w:eastAsia="Times New Roman" w:hAnsi="Calibri" w:cs="Arial"/>
          <w:sz w:val="24"/>
          <w:szCs w:val="24"/>
          <w:lang w:eastAsia="nl-NL"/>
        </w:rPr>
        <w:t xml:space="preserve"> </w:t>
      </w:r>
      <w:r w:rsidR="00C22ACB">
        <w:rPr>
          <w:rFonts w:ascii="Calibri" w:hAnsi="Calibri" w:cs="Arial"/>
          <w:szCs w:val="24"/>
        </w:rPr>
        <w:t>Dit geld voor een periode van 12 maanden. De periode van 12 maanden begint op de eerste dag van het kortdurend zorgverlof.</w:t>
      </w:r>
    </w:p>
    <w:p w14:paraId="44B798CC" w14:textId="77777777" w:rsidR="00546319" w:rsidRPr="00546319" w:rsidRDefault="00546319" w:rsidP="00546319">
      <w:pPr>
        <w:numPr>
          <w:ilvl w:val="0"/>
          <w:numId w:val="3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kortdurend zorgverlof kan worden opgenomen onder de volgende voorwaarden:</w:t>
      </w:r>
    </w:p>
    <w:p w14:paraId="526DA572" w14:textId="77777777" w:rsidR="00546319" w:rsidRPr="00546319" w:rsidRDefault="00546319" w:rsidP="00546319">
      <w:pPr>
        <w:numPr>
          <w:ilvl w:val="1"/>
          <w:numId w:val="3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meldt schriftelijk en met redenen omkleed de aanvangsdatum, de omvang, de wijze van opneming en de vermoedelijke duur van het kortdurend zorgverlof;</w:t>
      </w:r>
    </w:p>
    <w:p w14:paraId="5370F05D" w14:textId="77777777" w:rsidR="00546319" w:rsidRPr="00546319" w:rsidRDefault="00546319" w:rsidP="00546319">
      <w:pPr>
        <w:numPr>
          <w:ilvl w:val="1"/>
          <w:numId w:val="3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kan achteraf van de werknemer verlangen dat hij aannemelijk maakt dat hij vanwege noodzakelijke verzorging zijn werkzaamheden niet kon verrichten.</w:t>
      </w:r>
    </w:p>
    <w:p w14:paraId="2EC1F37B" w14:textId="77777777" w:rsidR="00546319" w:rsidRPr="00546319" w:rsidRDefault="00546319" w:rsidP="00546319">
      <w:pPr>
        <w:spacing w:after="0" w:line="240" w:lineRule="auto"/>
        <w:rPr>
          <w:rFonts w:ascii="Calibri" w:eastAsia="Times New Roman" w:hAnsi="Calibri" w:cs="Arial"/>
          <w:sz w:val="24"/>
          <w:szCs w:val="24"/>
          <w:lang w:eastAsia="nl-NL"/>
        </w:rPr>
      </w:pPr>
    </w:p>
    <w:p w14:paraId="61A68B66"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45</w:t>
      </w:r>
    </w:p>
    <w:p w14:paraId="4D3EC07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LANGDUREND ZORGVERLOF (zonder behoud van salaris)</w:t>
      </w:r>
    </w:p>
    <w:p w14:paraId="7B6A6B18" w14:textId="77777777" w:rsidR="00546319" w:rsidRPr="00546319" w:rsidRDefault="00546319" w:rsidP="00546319">
      <w:pPr>
        <w:numPr>
          <w:ilvl w:val="0"/>
          <w:numId w:val="3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werknemer heeft in ieder kalenderjaar recht op langdurend zorgverlof in verband met de noodzakelijke zorg ingeval van ziekte en hulpbehoevendheid van een (relatie)partner, </w:t>
      </w:r>
      <w:r w:rsidRPr="00546319">
        <w:rPr>
          <w:rFonts w:ascii="Calibri" w:eastAsia="Times New Roman" w:hAnsi="Calibri" w:cs="Arial"/>
          <w:bCs/>
          <w:sz w:val="24"/>
          <w:szCs w:val="24"/>
          <w:lang w:eastAsia="nl-NL"/>
        </w:rPr>
        <w:t>(stief)ouders, schoon- en grootouders, kinderen, pleeg- stief- en kleinkinderen, broers en zusters</w:t>
      </w:r>
      <w:r w:rsidRPr="00546319">
        <w:rPr>
          <w:rFonts w:ascii="Calibri" w:eastAsia="Times New Roman" w:hAnsi="Calibri" w:cs="Arial"/>
          <w:sz w:val="24"/>
          <w:szCs w:val="24"/>
          <w:lang w:eastAsia="nl-NL"/>
        </w:rPr>
        <w:t>. Dit recht biedt de werknemer, verdeeld over een periode van 12 aaneengesloten weken, een onbetaald langdurend zorgverlof van maximaal zes keer het aantal arbeidsuren per week, zoals overeengekomen in de arbeidsovereenkomst, op jaarbasis.</w:t>
      </w:r>
    </w:p>
    <w:p w14:paraId="3C9B7E11" w14:textId="77777777" w:rsidR="00546319" w:rsidRPr="00546319" w:rsidRDefault="00546319" w:rsidP="00546319">
      <w:pPr>
        <w:numPr>
          <w:ilvl w:val="0"/>
          <w:numId w:val="3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een parttime dienstverband heeft een werknemer naar rato recht op dit langdurend zorgverlof.</w:t>
      </w:r>
    </w:p>
    <w:p w14:paraId="34401FE1" w14:textId="77777777" w:rsidR="00546319" w:rsidRPr="00546319" w:rsidRDefault="00546319" w:rsidP="00546319">
      <w:pPr>
        <w:numPr>
          <w:ilvl w:val="0"/>
          <w:numId w:val="33"/>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Na overleg en instemming van de werkgever kan het langdurend zorgverlof over een langere of kortere periode worden opgenomen, variërend van minimaal zes weken voltijdsverlof en maximaal 18 weken verlof voor een derde deel van de wekelijkse arbeidsuren.</w:t>
      </w:r>
    </w:p>
    <w:p w14:paraId="1B13BC14" w14:textId="77777777" w:rsidR="00546319" w:rsidRPr="00546319" w:rsidRDefault="00546319" w:rsidP="00546319">
      <w:pPr>
        <w:spacing w:after="0" w:line="240" w:lineRule="auto"/>
        <w:rPr>
          <w:rFonts w:ascii="Calibri" w:eastAsia="Times New Roman" w:hAnsi="Calibri" w:cs="Arial"/>
          <w:sz w:val="24"/>
          <w:szCs w:val="24"/>
          <w:lang w:eastAsia="nl-NL"/>
        </w:rPr>
      </w:pPr>
    </w:p>
    <w:p w14:paraId="5F230DBA"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46</w:t>
      </w:r>
    </w:p>
    <w:p w14:paraId="5ED276D4"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ORGANISATIEVERLOF (met behoud van salaris)</w:t>
      </w:r>
    </w:p>
    <w:p w14:paraId="4B259030" w14:textId="77777777" w:rsidR="00546319" w:rsidRPr="00546319" w:rsidRDefault="00546319" w:rsidP="00546319">
      <w:pPr>
        <w:numPr>
          <w:ilvl w:val="0"/>
          <w:numId w:val="3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welke lid én ambassadeur is van LBV heeft, indien de arbeid dit naar het oordeel van de werkgever toelaat, recht op organisatieverlof met behoud van salaris gedurende drie dagen per kalenderjaar.</w:t>
      </w:r>
    </w:p>
    <w:p w14:paraId="7B194DDC" w14:textId="77777777" w:rsidR="00546319" w:rsidRPr="00546319" w:rsidRDefault="00546319" w:rsidP="00546319">
      <w:pPr>
        <w:numPr>
          <w:ilvl w:val="0"/>
          <w:numId w:val="3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ambassadeur is een werknemer die constructief en inhoudelijk meedenkt met LBV over het in deze CAO overeengekomen pakket loon- en arbeidsvoorwaarden. Daarnaast is een ambassadeur binnen de onderneming het aanspreekpunt voor zijn collega’s en LBV.</w:t>
      </w:r>
    </w:p>
    <w:p w14:paraId="14CCFB9E" w14:textId="77777777" w:rsidR="00546319" w:rsidRPr="00546319" w:rsidRDefault="00546319" w:rsidP="00546319">
      <w:pPr>
        <w:numPr>
          <w:ilvl w:val="0"/>
          <w:numId w:val="3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ambassadeur welke in aanmerking komt voor organisatieverlof wordt door LBV aan het adres van de werkgever schriftelijk kenbaar gemaakt. Voor het opnemen van organisatieverlof dient de werknemer een daartoe bedoelde convocatie aan de werkgever te overhandigen.</w:t>
      </w:r>
    </w:p>
    <w:p w14:paraId="16DD9845" w14:textId="77777777" w:rsidR="00546319" w:rsidRPr="00546319" w:rsidRDefault="00546319" w:rsidP="00546319">
      <w:pPr>
        <w:numPr>
          <w:ilvl w:val="0"/>
          <w:numId w:val="34"/>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werknemer welke geen ambassadeur maar “gewoon lid” is van LBV heeft voor het bezoeken van ledenvergaderingen én indien de arbeid dit naar het oordeel van de </w:t>
      </w:r>
      <w:r w:rsidRPr="00546319">
        <w:rPr>
          <w:rFonts w:ascii="Calibri" w:eastAsia="Times New Roman" w:hAnsi="Calibri" w:cs="Arial"/>
          <w:sz w:val="24"/>
          <w:szCs w:val="24"/>
          <w:lang w:eastAsia="nl-NL"/>
        </w:rPr>
        <w:lastRenderedPageBreak/>
        <w:t>werkgever toelaat, recht op verlof met behoud van salaris gedurende maximaal twee halve dagen per kalenderjaar. Vóór elke ledenvergadering dient de werknemer een daartoe bedoelde convocatie aan de werkgever te overhandigen.</w:t>
      </w:r>
    </w:p>
    <w:p w14:paraId="4E274790" w14:textId="77777777" w:rsidR="00546319" w:rsidRPr="00546319" w:rsidRDefault="00546319" w:rsidP="00546319">
      <w:pPr>
        <w:spacing w:after="0" w:line="240" w:lineRule="auto"/>
        <w:rPr>
          <w:rFonts w:ascii="Calibri" w:eastAsia="Times New Roman" w:hAnsi="Calibri" w:cs="Arial"/>
          <w:sz w:val="24"/>
          <w:szCs w:val="24"/>
          <w:lang w:eastAsia="nl-NL"/>
        </w:rPr>
      </w:pPr>
    </w:p>
    <w:p w14:paraId="53F13781" w14:textId="7741F920"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47</w:t>
      </w:r>
    </w:p>
    <w:p w14:paraId="67EB21AF"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LOONDOORBETALING GEDURENDE ARBEIDSONGESCHIKTHEID EN INHOUDING WACHTDAGEN</w:t>
      </w:r>
    </w:p>
    <w:p w14:paraId="42781DE7" w14:textId="77777777" w:rsidR="00546319" w:rsidRPr="00546319" w:rsidRDefault="00546319" w:rsidP="00546319">
      <w:pPr>
        <w:numPr>
          <w:ilvl w:val="0"/>
          <w:numId w:val="4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 door arbeidsongeschiktheid geheel of gedeeltelijk niet in staat is de bedongen of passende arbeid te verrichten, is verplicht zich te houden aan de controlevoorschriften inzake arbeidsongeschiktheid zoals opgenomen in bijlage 4 van deze CAO.</w:t>
      </w:r>
    </w:p>
    <w:p w14:paraId="151FECE7" w14:textId="77777777" w:rsidR="00546319" w:rsidRPr="00546319" w:rsidRDefault="00546319" w:rsidP="00546319">
      <w:pPr>
        <w:numPr>
          <w:ilvl w:val="0"/>
          <w:numId w:val="4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 geval van arbeidsongeschiktheid heeft de werknemer onder aftrek van wachtdagen recht op salarisdoorbetaling gedurende:</w:t>
      </w:r>
    </w:p>
    <w:p w14:paraId="04D0266C" w14:textId="77777777" w:rsidR="00546319" w:rsidRPr="00546319" w:rsidRDefault="00546319" w:rsidP="00546319">
      <w:pPr>
        <w:numPr>
          <w:ilvl w:val="1"/>
          <w:numId w:val="4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eerste periode van 26 weken (week 1 tot en met week 26): 100 procent;</w:t>
      </w:r>
    </w:p>
    <w:p w14:paraId="405EC22B" w14:textId="77777777" w:rsidR="00546319" w:rsidRPr="00546319" w:rsidRDefault="00546319" w:rsidP="00546319">
      <w:pPr>
        <w:numPr>
          <w:ilvl w:val="1"/>
          <w:numId w:val="4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tweede periode van 26 weken (week 27 tot en met de week 52): 90 procent met inachtneming van het wettelijk minimumloon;</w:t>
      </w:r>
    </w:p>
    <w:p w14:paraId="0E4BC9A9" w14:textId="77777777" w:rsidR="00546319" w:rsidRPr="00546319" w:rsidRDefault="00546319" w:rsidP="00546319">
      <w:pPr>
        <w:numPr>
          <w:ilvl w:val="1"/>
          <w:numId w:val="4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derde periode van 26 weken (week 53 tot en met week 78): 80 procent;</w:t>
      </w:r>
    </w:p>
    <w:p w14:paraId="0C840A4D" w14:textId="77777777" w:rsidR="00546319" w:rsidRPr="00546319" w:rsidRDefault="00546319" w:rsidP="00546319">
      <w:pPr>
        <w:numPr>
          <w:ilvl w:val="1"/>
          <w:numId w:val="4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vierde periode van 26 weken (week 79 tot en met week 104): 70 procent;</w:t>
      </w:r>
    </w:p>
    <w:p w14:paraId="408BDE66" w14:textId="77777777" w:rsidR="00546319" w:rsidRPr="00546319" w:rsidRDefault="00546319" w:rsidP="00546319">
      <w:pPr>
        <w:numPr>
          <w:ilvl w:val="1"/>
          <w:numId w:val="4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en voor zover na 104 weken nog sprake is van een verplichting tot salarisdoorbetaling: 70 procent.</w:t>
      </w:r>
    </w:p>
    <w:p w14:paraId="50DFD242" w14:textId="77777777" w:rsidR="00546319" w:rsidRPr="00546319" w:rsidRDefault="00546319" w:rsidP="00546319">
      <w:pPr>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3. </w:t>
      </w:r>
      <w:r w:rsidRPr="00546319">
        <w:rPr>
          <w:rFonts w:ascii="Calibri" w:eastAsia="Times New Roman" w:hAnsi="Calibri" w:cs="Arial"/>
          <w:sz w:val="24"/>
          <w:szCs w:val="24"/>
          <w:lang w:eastAsia="nl-NL"/>
        </w:rPr>
        <w:tab/>
        <w:t>In geval van arbeidsongeschiktheid van de werknemer heeft de werkgever in enig kalenderjaar het recht om, met behoud van het (totaal) aantal wettelijke vakantiedagen/-uren en met inachtneming van het wettelijk minimumloon, wachtdagen/-uren in te houden. Onder wachtdagen/-uren wordt in dit verband verstaan: bovenwettelijke vakantiedagen, compensatiedagen en alle overige vrije dagen/-uren waarop door de werknemer het recht is verkregen door het verrichten van arbeid bij de werkgever. De werkgever heeft het recht in plaats van het voorgaande te kiezen om de wachtdagen/-uren al dan niet gedeeltelijk in geld in te houden op het salaris van de werknemer met inachtneming van het wettelijk minimumloon.</w:t>
      </w:r>
    </w:p>
    <w:p w14:paraId="41170E02" w14:textId="23A600A8" w:rsidR="00546319" w:rsidRPr="00546319" w:rsidRDefault="00546319" w:rsidP="0027653C">
      <w:pPr>
        <w:spacing w:after="0" w:line="240" w:lineRule="auto"/>
        <w:ind w:left="567" w:hanging="567"/>
        <w:rPr>
          <w:rFonts w:ascii="Calibri" w:eastAsia="Times New Roman" w:hAnsi="Calibri" w:cs="Calibri"/>
          <w:sz w:val="24"/>
          <w:szCs w:val="20"/>
          <w:lang w:eastAsia="nl-NL"/>
        </w:rPr>
      </w:pPr>
      <w:r w:rsidRPr="00546319">
        <w:rPr>
          <w:rFonts w:ascii="Calibri" w:eastAsia="Times New Roman" w:hAnsi="Calibri" w:cs="Calibri"/>
          <w:sz w:val="24"/>
          <w:szCs w:val="20"/>
          <w:lang w:eastAsia="nl-NL"/>
        </w:rPr>
        <w:t xml:space="preserve">4. </w:t>
      </w:r>
      <w:r w:rsidRPr="00546319">
        <w:rPr>
          <w:rFonts w:ascii="Calibri" w:eastAsia="Times New Roman" w:hAnsi="Calibri" w:cs="Calibri"/>
          <w:sz w:val="24"/>
          <w:szCs w:val="20"/>
          <w:lang w:eastAsia="nl-NL"/>
        </w:rPr>
        <w:tab/>
        <w:t>In afwijking van lid 2 van dit artikel geldt dat de werknemer die de AOW-gerechtigde leeftijd heeft bereikt recht op 100% loondoorbetaling heeft gedurende 6 weken, tenzij de wet voor die groep van werknemers een langere termijn voorschrijft. In dat geval geldt die termijn.</w:t>
      </w:r>
      <w:r w:rsidR="008F1064">
        <w:rPr>
          <w:rFonts w:ascii="Calibri" w:eastAsia="Times New Roman" w:hAnsi="Calibri" w:cs="Calibri"/>
          <w:sz w:val="24"/>
          <w:szCs w:val="20"/>
          <w:lang w:eastAsia="nl-NL"/>
        </w:rPr>
        <w:t xml:space="preserve"> </w:t>
      </w:r>
    </w:p>
    <w:p w14:paraId="2C81396C" w14:textId="77777777" w:rsidR="00546319" w:rsidRPr="00546319" w:rsidRDefault="00546319" w:rsidP="00546319">
      <w:pPr>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5. </w:t>
      </w:r>
      <w:r w:rsidRPr="00546319">
        <w:rPr>
          <w:rFonts w:ascii="Calibri" w:eastAsia="Times New Roman" w:hAnsi="Calibri" w:cs="Arial"/>
          <w:sz w:val="24"/>
          <w:szCs w:val="24"/>
          <w:lang w:eastAsia="nl-NL"/>
        </w:rPr>
        <w:tab/>
        <w:t>Het aantal wachtdagen dat wordt afgetrokken bedraagt bij een vijfdaagse werkweek van 40 uur:</w:t>
      </w:r>
    </w:p>
    <w:p w14:paraId="74849DC7" w14:textId="77777777" w:rsidR="00546319" w:rsidRPr="00546319" w:rsidRDefault="00546319" w:rsidP="00546319">
      <w:pPr>
        <w:numPr>
          <w:ilvl w:val="1"/>
          <w:numId w:val="4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eerste geval van arbeidsongeschiktheid:</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0 wachtdagen (0 uur);</w:t>
      </w:r>
    </w:p>
    <w:p w14:paraId="1EA5C851" w14:textId="77777777" w:rsidR="00546319" w:rsidRPr="00546319" w:rsidRDefault="00546319" w:rsidP="00546319">
      <w:pPr>
        <w:numPr>
          <w:ilvl w:val="1"/>
          <w:numId w:val="4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tweede geval van arbeidsongeschiktheid:</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1 wachtdag (8 uur);</w:t>
      </w:r>
    </w:p>
    <w:p w14:paraId="590289FD" w14:textId="77777777" w:rsidR="00546319" w:rsidRPr="00546319" w:rsidRDefault="00546319" w:rsidP="00546319">
      <w:pPr>
        <w:numPr>
          <w:ilvl w:val="1"/>
          <w:numId w:val="4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derde en elk volgend geval van arbeidsongeschiktheid:</w:t>
      </w:r>
      <w:r w:rsidRPr="00546319">
        <w:rPr>
          <w:rFonts w:ascii="Calibri" w:eastAsia="Times New Roman" w:hAnsi="Calibri" w:cs="Arial"/>
          <w:sz w:val="24"/>
          <w:szCs w:val="24"/>
          <w:lang w:eastAsia="nl-NL"/>
        </w:rPr>
        <w:tab/>
        <w:t>2 wachtdagen (16 uur).</w:t>
      </w:r>
    </w:p>
    <w:p w14:paraId="5174A273" w14:textId="77777777" w:rsidR="00546319" w:rsidRPr="00546319" w:rsidRDefault="00546319" w:rsidP="00546319">
      <w:pPr>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6. </w:t>
      </w:r>
      <w:r w:rsidRPr="00546319">
        <w:rPr>
          <w:rFonts w:ascii="Calibri" w:eastAsia="Times New Roman" w:hAnsi="Calibri" w:cs="Arial"/>
          <w:sz w:val="24"/>
          <w:szCs w:val="24"/>
          <w:lang w:eastAsia="nl-NL"/>
        </w:rPr>
        <w:tab/>
        <w:t>Indien sprake is van een afwijkende omvang van de arbeidsduur ten opzichte van een wekelijkse arbeidsduur van 40 uur wordt het aantal wachtdagen/-uren ingehouden op basis van de ingeroosterde uren gedurende de eerste twee dagen van de arbeidsongeschiktheid.</w:t>
      </w:r>
    </w:p>
    <w:p w14:paraId="0288F311" w14:textId="77777777" w:rsidR="00546319" w:rsidRPr="00546319" w:rsidRDefault="00546319" w:rsidP="00546319">
      <w:pPr>
        <w:numPr>
          <w:ilvl w:val="0"/>
          <w:numId w:val="90"/>
        </w:numPr>
        <w:spacing w:after="0" w:line="240" w:lineRule="auto"/>
        <w:rPr>
          <w:rFonts w:ascii="Calibri" w:eastAsia="Times New Roman" w:hAnsi="Calibri" w:cs="Calibri"/>
          <w:sz w:val="24"/>
          <w:szCs w:val="20"/>
          <w:lang w:eastAsia="nl-NL"/>
        </w:rPr>
      </w:pPr>
      <w:r w:rsidRPr="00546319">
        <w:rPr>
          <w:rFonts w:ascii="Calibri" w:eastAsia="Times New Roman" w:hAnsi="Calibri" w:cs="Calibri"/>
          <w:sz w:val="24"/>
          <w:szCs w:val="20"/>
          <w:lang w:eastAsia="nl-NL"/>
        </w:rPr>
        <w:lastRenderedPageBreak/>
        <w:t>Indien er sprake is van een bedrijfsongeval of indien de werkgever namens de werknemer recht heeft op een uitkering uit een vangnetregeling van het UWV, worden er geen wachtdagen ingehouden.</w:t>
      </w:r>
    </w:p>
    <w:p w14:paraId="5AE18C1F" w14:textId="77777777" w:rsidR="00546319" w:rsidRPr="00546319" w:rsidRDefault="00546319" w:rsidP="00546319">
      <w:pPr>
        <w:numPr>
          <w:ilvl w:val="0"/>
          <w:numId w:val="90"/>
        </w:numPr>
        <w:spacing w:after="0" w:line="240" w:lineRule="auto"/>
        <w:rPr>
          <w:rFonts w:ascii="Calibri" w:eastAsia="Times New Roman" w:hAnsi="Calibri" w:cs="Arial"/>
          <w:sz w:val="24"/>
          <w:szCs w:val="24"/>
          <w:lang w:eastAsia="nl-NL"/>
        </w:rPr>
      </w:pPr>
      <w:r w:rsidRPr="00546319">
        <w:rPr>
          <w:rFonts w:ascii="Calibri" w:eastAsia="Times New Roman" w:hAnsi="Calibri" w:cs="Calibri"/>
          <w:sz w:val="24"/>
          <w:szCs w:val="20"/>
          <w:lang w:eastAsia="nl-NL"/>
        </w:rPr>
        <w:t>In het geval er tussen twee gevallen van arbeidsongeschiktheid minder dan 28 dagen zit, wordt dit als een doorlopend geval van arbeidsongeschiktheid gezien en wordt dit niet als een nieuwe arbeidsongeschiktheidsmelding beschouwd.</w:t>
      </w:r>
    </w:p>
    <w:p w14:paraId="19C95CE7" w14:textId="77777777" w:rsidR="00546319" w:rsidRPr="00546319" w:rsidRDefault="00546319" w:rsidP="00546319">
      <w:pPr>
        <w:numPr>
          <w:ilvl w:val="0"/>
          <w:numId w:val="90"/>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Ingeval van frequent verzuim, dus vanaf de derde arbeidsongeschiktheidsmelding in het lopende kalenderjaar en/of ná één maand onafgebroken arbeidsongeschiktheid, heeft de werkgever het recht om, naast de inhouding van wachtdagen/-uren, de loondoorbetaling bij arbeidsongeschiktheid met inachtneming van het wettelijk minimumloon te verlagen tot 70 procent van het brutosalaris. Hiervan is arbeidsongeschiktheid als gevolg van een bedrijfsongeval, chronische ziekte, ernstige medische klachten, operatief ingrijpen, zwangerschap, arbeidshandicap of een structureel functionele beperking uitgezonderd. Het is aan de werkgever niet toegestaan de uitkering bij arbeidsongeschiktheid vanwege bedrijfseconomische redenen te verlagen.</w:t>
      </w:r>
    </w:p>
    <w:p w14:paraId="5CFDDA04" w14:textId="77777777" w:rsidR="00546319" w:rsidRPr="00546319" w:rsidRDefault="00546319" w:rsidP="00546319">
      <w:pPr>
        <w:spacing w:after="0" w:line="240" w:lineRule="auto"/>
        <w:rPr>
          <w:rFonts w:ascii="Calibri" w:eastAsia="Times New Roman" w:hAnsi="Calibri" w:cs="Arial"/>
          <w:sz w:val="24"/>
          <w:szCs w:val="24"/>
          <w:lang w:eastAsia="nl-NL"/>
        </w:rPr>
      </w:pPr>
    </w:p>
    <w:p w14:paraId="11A1ABF7"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48</w:t>
      </w:r>
    </w:p>
    <w:p w14:paraId="024ED46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BEDRIJFSHULPVERLENING</w:t>
      </w:r>
    </w:p>
    <w:p w14:paraId="25378408" w14:textId="77777777" w:rsidR="00546319" w:rsidRPr="00546319" w:rsidRDefault="00546319" w:rsidP="00546319">
      <w:pPr>
        <w:numPr>
          <w:ilvl w:val="0"/>
          <w:numId w:val="3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wijze waarop de bedrijfshulpverlening is georganiseerd dient schriftelijk te zijn vastgelegd in een noodplan en op een begrijpelijke wijze aan de werknemers bekend worden gemaakt.</w:t>
      </w:r>
    </w:p>
    <w:p w14:paraId="5DD0F01D" w14:textId="77777777" w:rsidR="00546319" w:rsidRPr="00546319" w:rsidRDefault="00546319" w:rsidP="00546319">
      <w:pPr>
        <w:numPr>
          <w:ilvl w:val="0"/>
          <w:numId w:val="3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bedrijfshulpverleners beschikken over een zodanige deskundigheid, ervaring en uitrusting, zijn zodanig in aantal georganiseerd dat zij hun taken naar behoren kunnen vervullen.</w:t>
      </w:r>
    </w:p>
    <w:p w14:paraId="339864C6" w14:textId="77777777" w:rsidR="00546319" w:rsidRPr="00546319" w:rsidRDefault="00546319" w:rsidP="00546319">
      <w:pPr>
        <w:numPr>
          <w:ilvl w:val="0"/>
          <w:numId w:val="3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is verplicht de bedrijfshulpverleners deel te laten nemen aan herhalingscursussen, oefeningen of andere activiteiten zodat hun kennis en vaardigheden op het vereiste niveau gehandhaafd blijven.</w:t>
      </w:r>
    </w:p>
    <w:p w14:paraId="785ECA68" w14:textId="77777777" w:rsidR="00546319" w:rsidRPr="00546319" w:rsidRDefault="00546319" w:rsidP="00546319">
      <w:pPr>
        <w:numPr>
          <w:ilvl w:val="0"/>
          <w:numId w:val="35"/>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kosten en de vervolgkosten voor de werknemer die een cursus bedrijfshulpverlening volgt komen volledig voor rekening van de werkgever.</w:t>
      </w:r>
    </w:p>
    <w:p w14:paraId="63AC2E09" w14:textId="0BFEFA72" w:rsidR="00546319" w:rsidRPr="00546319" w:rsidRDefault="00546319" w:rsidP="00546319">
      <w:pPr>
        <w:spacing w:after="0" w:line="240" w:lineRule="auto"/>
        <w:rPr>
          <w:rFonts w:ascii="Calibri" w:eastAsia="Times New Roman" w:hAnsi="Calibri" w:cs="Arial"/>
          <w:b/>
          <w:sz w:val="24"/>
          <w:szCs w:val="24"/>
          <w:lang w:eastAsia="nl-NL"/>
        </w:rPr>
      </w:pPr>
    </w:p>
    <w:p w14:paraId="5F6F0AC0"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49</w:t>
      </w:r>
    </w:p>
    <w:p w14:paraId="41FC4EC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BEDRIJFSONGEVALLEN- &amp; BEDRIJFSAANSPRAKELIJKHEIDSVERZEKERING</w:t>
      </w:r>
    </w:p>
    <w:p w14:paraId="0766F8C5"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zal een bedrijfsongevallenverzekering en een bedrijfsaansprakelijkheidsverzekering afsluiten. De te betalen premie komt voor rekening van de werkgever. De polis</w:t>
      </w:r>
      <w:r w:rsidRPr="00546319">
        <w:rPr>
          <w:rFonts w:ascii="Calibri" w:eastAsia="Times New Roman" w:hAnsi="Calibri" w:cs="Arial"/>
          <w:sz w:val="24"/>
          <w:szCs w:val="24"/>
          <w:lang w:eastAsia="nl-NL"/>
        </w:rPr>
        <w:softHyphen/>
        <w:t>voorwaarden liggen ter inzage van de werknemer.</w:t>
      </w:r>
    </w:p>
    <w:p w14:paraId="14625431" w14:textId="77777777" w:rsidR="00546319" w:rsidRPr="00546319" w:rsidRDefault="00546319" w:rsidP="00546319">
      <w:pPr>
        <w:spacing w:after="0" w:line="240" w:lineRule="auto"/>
        <w:rPr>
          <w:rFonts w:ascii="Calibri" w:eastAsia="Times New Roman" w:hAnsi="Calibri" w:cs="Arial"/>
          <w:sz w:val="24"/>
          <w:szCs w:val="24"/>
          <w:lang w:eastAsia="nl-NL"/>
        </w:rPr>
      </w:pPr>
    </w:p>
    <w:p w14:paraId="3AB0883F" w14:textId="77777777" w:rsidR="000C4E11" w:rsidRDefault="000C4E11">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1B449F3D" w14:textId="7784BF6C"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 xml:space="preserve">Artikel 50 </w:t>
      </w:r>
    </w:p>
    <w:p w14:paraId="329DACEB"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UITKERING BIJ OVERLIJDEN</w:t>
      </w:r>
    </w:p>
    <w:p w14:paraId="65FF9154" w14:textId="77777777" w:rsidR="00546319" w:rsidRPr="00546319" w:rsidRDefault="00546319" w:rsidP="00546319">
      <w:pPr>
        <w:numPr>
          <w:ilvl w:val="0"/>
          <w:numId w:val="3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Bij het overlijden van de werknemer wordt, indien van toepassing, aan de </w:t>
      </w:r>
      <w:proofErr w:type="spellStart"/>
      <w:r w:rsidRPr="00546319">
        <w:rPr>
          <w:rFonts w:ascii="Calibri" w:eastAsia="Times New Roman" w:hAnsi="Calibri" w:cs="Arial"/>
          <w:sz w:val="24"/>
          <w:szCs w:val="24"/>
          <w:lang w:eastAsia="nl-NL"/>
        </w:rPr>
        <w:t>echtgeno</w:t>
      </w:r>
      <w:proofErr w:type="spellEnd"/>
      <w:r w:rsidRPr="00546319">
        <w:rPr>
          <w:rFonts w:ascii="Calibri" w:eastAsia="Times New Roman" w:hAnsi="Calibri" w:cs="Arial"/>
          <w:sz w:val="24"/>
          <w:szCs w:val="24"/>
          <w:lang w:eastAsia="nl-NL"/>
        </w:rPr>
        <w:t>(o)t(e), levenspartner of relatiepartner, een uitkering ineens verstrekt ter hoogte van drie bruto maandsalarissen. Voor de parttime medewerker wordt de uitkering naar rato berekend.</w:t>
      </w:r>
    </w:p>
    <w:p w14:paraId="18773B2E" w14:textId="77777777" w:rsidR="00546319" w:rsidRPr="00546319" w:rsidRDefault="00546319" w:rsidP="00546319">
      <w:pPr>
        <w:numPr>
          <w:ilvl w:val="0"/>
          <w:numId w:val="36"/>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Uitkeringen ter zake van het overlijden aan nagelaten betrekkingen krachtens arbeidsongeschiktheid wordt op deze uitkering in mindering gebracht.</w:t>
      </w:r>
    </w:p>
    <w:p w14:paraId="31260A43" w14:textId="77777777" w:rsidR="00546319" w:rsidRPr="00546319" w:rsidRDefault="00546319" w:rsidP="00546319">
      <w:pPr>
        <w:spacing w:after="0" w:line="240" w:lineRule="auto"/>
        <w:rPr>
          <w:rFonts w:ascii="Calibri" w:eastAsia="Times New Roman" w:hAnsi="Calibri" w:cs="Arial"/>
          <w:sz w:val="24"/>
          <w:szCs w:val="24"/>
          <w:lang w:eastAsia="nl-NL"/>
        </w:rPr>
      </w:pPr>
    </w:p>
    <w:p w14:paraId="1B6468CF" w14:textId="792000A9"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51</w:t>
      </w:r>
    </w:p>
    <w:p w14:paraId="76159713"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PENSIOEN</w:t>
      </w:r>
    </w:p>
    <w:p w14:paraId="3551B7DA"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is gehouden een pensioenvoorziening voor de werknemers te treffen die tenminste voldoet aan het bepaalde in bijlage 5 van deze CAO. Het is toegestaan ten gunste van de werknemers af te wijken van de minimum pensioenvoorwaarden.</w:t>
      </w:r>
    </w:p>
    <w:p w14:paraId="1B06FB17" w14:textId="77777777" w:rsidR="00546319" w:rsidRPr="00546319" w:rsidRDefault="00546319" w:rsidP="00546319">
      <w:pPr>
        <w:spacing w:after="0" w:line="240" w:lineRule="auto"/>
        <w:rPr>
          <w:rFonts w:ascii="Calibri" w:eastAsia="Times New Roman" w:hAnsi="Calibri" w:cs="Arial"/>
          <w:sz w:val="24"/>
          <w:szCs w:val="24"/>
          <w:lang w:eastAsia="nl-NL"/>
        </w:rPr>
      </w:pPr>
    </w:p>
    <w:p w14:paraId="75DB7379"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52</w:t>
      </w:r>
    </w:p>
    <w:p w14:paraId="7EE9EC27"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GESCHILLENCOMMISSIE</w:t>
      </w:r>
    </w:p>
    <w:p w14:paraId="6F159677" w14:textId="77777777" w:rsidR="00546319" w:rsidRPr="00546319" w:rsidRDefault="00546319" w:rsidP="00546319">
      <w:pPr>
        <w:numPr>
          <w:ilvl w:val="0"/>
          <w:numId w:val="3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werkgever(s) en werknemer(s) van mening verschillen over de uitleg of toepassing van enige bepaling in deze CAO, kunnen zij zich, indien en voor zover is voldaan aan de voorwaarden in het derde lid van dit artikel, wenden tot de geschillencommissie zoals bedoeld in het vierde lid van dit artikel.</w:t>
      </w:r>
    </w:p>
    <w:p w14:paraId="2A3A4EA4" w14:textId="77777777" w:rsidR="00546319" w:rsidRPr="00546319" w:rsidRDefault="00546319" w:rsidP="00546319">
      <w:pPr>
        <w:numPr>
          <w:ilvl w:val="0"/>
          <w:numId w:val="3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geschillencommissie bestaat in ieder geval uit twee vertegenwoordigers van werknemerszijde en twee vertegenwoordigers van werkgeverszijde. De geschillencommissie is al naar gelang de aard en het belang van het geschil, gerechtigd tot het (tijdelijk) benoemen van een externe deskundige.</w:t>
      </w:r>
    </w:p>
    <w:p w14:paraId="19E7A35A" w14:textId="77777777" w:rsidR="00546319" w:rsidRPr="00546319" w:rsidRDefault="00546319" w:rsidP="00546319">
      <w:pPr>
        <w:numPr>
          <w:ilvl w:val="0"/>
          <w:numId w:val="3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geschillencommissie is slechts bevoegd van het geschil kennis te nemen, onder de volgende voorwaarden:</w:t>
      </w:r>
    </w:p>
    <w:p w14:paraId="667268E4" w14:textId="77777777" w:rsidR="00546319" w:rsidRPr="00546319" w:rsidRDefault="00546319" w:rsidP="00546319">
      <w:pPr>
        <w:numPr>
          <w:ilvl w:val="0"/>
          <w:numId w:val="3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geschil dient betrekking te hebben op de collectieve belangen van zowel werknemers als werkgevers, die onder de werkingssfeer van deze CAO vallen. Uitdrukkelijk worden uitgesloten de geschillen die overwegend van individueel belang zijn;</w:t>
      </w:r>
    </w:p>
    <w:p w14:paraId="4E2EF1AE" w14:textId="77777777" w:rsidR="00546319" w:rsidRPr="00546319" w:rsidRDefault="00546319" w:rsidP="00546319">
      <w:pPr>
        <w:numPr>
          <w:ilvl w:val="0"/>
          <w:numId w:val="3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ter beoordeling van de geschillencommissie dient voldoende te worden aangetoond dat de betrokken partijen reeds meer dan één poging tot minnelijke oplossing van het geschil ondernomen hebben;</w:t>
      </w:r>
    </w:p>
    <w:p w14:paraId="79FA8DE7" w14:textId="77777777" w:rsidR="00546319" w:rsidRPr="00546319" w:rsidRDefault="00546319" w:rsidP="00546319">
      <w:pPr>
        <w:numPr>
          <w:ilvl w:val="0"/>
          <w:numId w:val="38"/>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geschil dient aanhangig te zijn gemaakt door één van de partijen van deze CAO.</w:t>
      </w:r>
    </w:p>
    <w:p w14:paraId="1C22D420" w14:textId="77777777" w:rsidR="00546319" w:rsidRPr="00546319" w:rsidRDefault="00546319" w:rsidP="00546319">
      <w:pPr>
        <w:numPr>
          <w:ilvl w:val="0"/>
          <w:numId w:val="3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geschil dient schriftelijk aanhangig te worden gemaakt en gericht te worden aan de geschillencommissie. Door het voorleggen van het geschil aan de geschillencommissie conformeren de betrokken partijen zich aan de wijze van beslechting van het geschil en de daaruit voortvloeiende verplichtingen. De uitspraak van de geschillencommissie is bindend.</w:t>
      </w:r>
    </w:p>
    <w:p w14:paraId="7F30972E" w14:textId="77777777" w:rsidR="00546319" w:rsidRPr="00546319" w:rsidRDefault="00546319" w:rsidP="00546319">
      <w:pPr>
        <w:numPr>
          <w:ilvl w:val="0"/>
          <w:numId w:val="37"/>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geschillencommissie is te allen tijde bevoegd tot het verrichten van die handelingen die in het kader van de oplossing van het geschil nodig worden geacht. Naar het oordeel van de geschillencommissie wordt bij de behandeling van het geschil de procedure gevolgd die afhankelijk van de aard en het belang van het geschil het meest effectief en gewenst voor ogen staat.</w:t>
      </w:r>
    </w:p>
    <w:p w14:paraId="0624AB76" w14:textId="77777777"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br w:type="page"/>
      </w:r>
    </w:p>
    <w:p w14:paraId="1DEAE50F" w14:textId="2ABAF8D5" w:rsidR="009E2B12" w:rsidRPr="00E17C32" w:rsidRDefault="009E2B12" w:rsidP="009E2B12">
      <w:pPr>
        <w:spacing w:after="0" w:line="240" w:lineRule="auto"/>
        <w:rPr>
          <w:rFonts w:eastAsia="Times New Roman" w:cstheme="minorHAnsi"/>
          <w:b/>
          <w:lang w:eastAsia="nl-NL"/>
        </w:rPr>
      </w:pPr>
      <w:r w:rsidRPr="00E17C32">
        <w:rPr>
          <w:rFonts w:eastAsia="Times New Roman" w:cstheme="minorHAnsi"/>
          <w:b/>
          <w:lang w:eastAsia="nl-NL"/>
        </w:rPr>
        <w:lastRenderedPageBreak/>
        <w:t>Bijlage 1</w:t>
      </w:r>
      <w:r w:rsidR="00D65255">
        <w:rPr>
          <w:rFonts w:eastAsia="Times New Roman" w:cstheme="minorHAnsi"/>
          <w:b/>
          <w:lang w:eastAsia="nl-NL"/>
        </w:rPr>
        <w:t xml:space="preserve"> Bruto</w:t>
      </w:r>
      <w:r w:rsidR="00246EF9">
        <w:rPr>
          <w:rFonts w:eastAsia="Times New Roman" w:cstheme="minorHAnsi"/>
          <w:b/>
          <w:lang w:eastAsia="nl-NL"/>
        </w:rPr>
        <w:t xml:space="preserve"> salarisschaal </w:t>
      </w:r>
      <w:r w:rsidR="007E2952">
        <w:rPr>
          <w:rFonts w:eastAsia="Times New Roman" w:cstheme="minorHAnsi"/>
          <w:b/>
          <w:lang w:eastAsia="nl-NL"/>
        </w:rPr>
        <w:t xml:space="preserve"> per 1 januari 2024</w:t>
      </w:r>
    </w:p>
    <w:p w14:paraId="6F029EFC" w14:textId="77777777" w:rsidR="009E2B12" w:rsidRPr="00E17C32" w:rsidRDefault="009E2B12" w:rsidP="009E2B12">
      <w:pPr>
        <w:spacing w:after="0" w:line="240" w:lineRule="auto"/>
        <w:rPr>
          <w:rFonts w:eastAsia="Times New Roman" w:cstheme="minorHAnsi"/>
          <w:lang w:eastAsia="nl-NL"/>
        </w:rPr>
      </w:pPr>
    </w:p>
    <w:tbl>
      <w:tblPr>
        <w:tblW w:w="533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9"/>
        <w:gridCol w:w="1370"/>
        <w:gridCol w:w="1370"/>
        <w:gridCol w:w="1370"/>
        <w:gridCol w:w="1370"/>
        <w:gridCol w:w="1370"/>
        <w:gridCol w:w="1364"/>
      </w:tblGrid>
      <w:tr w:rsidR="00304A9E" w:rsidRPr="00E17C32" w14:paraId="55D1F1C1" w14:textId="77777777" w:rsidTr="00304A9E">
        <w:trPr>
          <w:trHeight w:val="300"/>
        </w:trPr>
        <w:tc>
          <w:tcPr>
            <w:tcW w:w="5000" w:type="pct"/>
            <w:gridSpan w:val="7"/>
            <w:shd w:val="clear" w:color="auto" w:fill="FFC000"/>
            <w:noWrap/>
            <w:tcMar>
              <w:top w:w="15" w:type="dxa"/>
              <w:left w:w="113" w:type="dxa"/>
              <w:bottom w:w="0" w:type="dxa"/>
              <w:right w:w="15" w:type="dxa"/>
            </w:tcMar>
            <w:vAlign w:val="center"/>
          </w:tcPr>
          <w:p w14:paraId="09FF3202" w14:textId="46602761" w:rsidR="00304A9E" w:rsidRPr="00E17C32" w:rsidRDefault="00304A9E" w:rsidP="00304A9E">
            <w:pPr>
              <w:spacing w:after="0" w:line="240" w:lineRule="auto"/>
              <w:rPr>
                <w:rFonts w:eastAsia="Times New Roman" w:cstheme="minorHAnsi"/>
                <w:lang w:eastAsia="nl-NL"/>
              </w:rPr>
            </w:pPr>
            <w:r w:rsidRPr="00E17C32">
              <w:rPr>
                <w:rFonts w:eastAsia="Times New Roman" w:cstheme="minorHAnsi"/>
                <w:lang w:eastAsia="nl-NL"/>
              </w:rPr>
              <w:t xml:space="preserve">Brutosalarisschaal per maand met ingang van </w:t>
            </w:r>
            <w:r w:rsidRPr="009D3FAC">
              <w:rPr>
                <w:rFonts w:eastAsia="Times New Roman" w:cstheme="minorHAnsi"/>
                <w:b/>
                <w:bCs/>
                <w:lang w:eastAsia="nl-NL"/>
              </w:rPr>
              <w:t xml:space="preserve">1 </w:t>
            </w:r>
            <w:r w:rsidR="007518E4">
              <w:rPr>
                <w:rFonts w:eastAsia="Times New Roman" w:cstheme="minorHAnsi"/>
                <w:b/>
                <w:bCs/>
                <w:lang w:eastAsia="nl-NL"/>
              </w:rPr>
              <w:t>januari</w:t>
            </w:r>
            <w:r w:rsidR="007518E4" w:rsidRPr="009D3FAC">
              <w:rPr>
                <w:rFonts w:eastAsia="Times New Roman" w:cstheme="minorHAnsi"/>
                <w:b/>
                <w:bCs/>
                <w:lang w:eastAsia="nl-NL"/>
              </w:rPr>
              <w:t xml:space="preserve"> </w:t>
            </w:r>
            <w:r w:rsidRPr="009D3FAC">
              <w:rPr>
                <w:rFonts w:eastAsia="Times New Roman" w:cstheme="minorHAnsi"/>
                <w:b/>
                <w:bCs/>
                <w:lang w:eastAsia="nl-NL"/>
              </w:rPr>
              <w:t>202</w:t>
            </w:r>
            <w:r w:rsidR="007518E4">
              <w:rPr>
                <w:rFonts w:eastAsia="Times New Roman" w:cstheme="minorHAnsi"/>
                <w:b/>
                <w:bCs/>
                <w:lang w:eastAsia="nl-NL"/>
              </w:rPr>
              <w:t>4</w:t>
            </w:r>
            <w:r w:rsidRPr="00E17C32">
              <w:rPr>
                <w:rFonts w:cstheme="minorHAnsi"/>
              </w:rPr>
              <w:t xml:space="preserve"> </w:t>
            </w:r>
            <w:r w:rsidRPr="00E17C32">
              <w:rPr>
                <w:rFonts w:eastAsia="Times New Roman" w:cstheme="minorHAnsi"/>
                <w:lang w:eastAsia="nl-NL"/>
              </w:rPr>
              <w:t xml:space="preserve">inclusief </w:t>
            </w:r>
            <w:r w:rsidR="007518E4">
              <w:rPr>
                <w:rFonts w:eastAsia="Times New Roman" w:cstheme="minorHAnsi"/>
                <w:lang w:eastAsia="nl-NL"/>
              </w:rPr>
              <w:t>6</w:t>
            </w:r>
            <w:r w:rsidRPr="00E17C32">
              <w:rPr>
                <w:rFonts w:eastAsia="Times New Roman" w:cstheme="minorHAnsi"/>
                <w:lang w:eastAsia="nl-NL"/>
              </w:rPr>
              <w:t xml:space="preserve"> procent salarisverhoging</w:t>
            </w:r>
          </w:p>
          <w:p w14:paraId="0339A740" w14:textId="77777777" w:rsidR="00304A9E" w:rsidRPr="00E17C32" w:rsidRDefault="00304A9E" w:rsidP="00F845C5">
            <w:pPr>
              <w:spacing w:after="0" w:line="240" w:lineRule="auto"/>
              <w:rPr>
                <w:rFonts w:eastAsia="Times New Roman" w:cstheme="minorHAnsi"/>
                <w:b/>
                <w:bCs/>
                <w:lang w:eastAsia="nl-NL"/>
              </w:rPr>
            </w:pPr>
          </w:p>
        </w:tc>
      </w:tr>
      <w:tr w:rsidR="00337A8B" w:rsidRPr="00E17C32" w14:paraId="60F2BBF5" w14:textId="77777777" w:rsidTr="00155E67">
        <w:trPr>
          <w:trHeight w:val="300"/>
        </w:trPr>
        <w:tc>
          <w:tcPr>
            <w:tcW w:w="749" w:type="pct"/>
            <w:shd w:val="clear" w:color="auto" w:fill="FFC000"/>
            <w:noWrap/>
            <w:tcMar>
              <w:top w:w="15" w:type="dxa"/>
              <w:left w:w="113" w:type="dxa"/>
              <w:bottom w:w="0" w:type="dxa"/>
              <w:right w:w="15" w:type="dxa"/>
            </w:tcMar>
            <w:vAlign w:val="center"/>
          </w:tcPr>
          <w:p w14:paraId="529A2840" w14:textId="77777777" w:rsidR="00DA4AC3" w:rsidRPr="00E17C32" w:rsidRDefault="00DA4AC3" w:rsidP="00F845C5">
            <w:pPr>
              <w:spacing w:after="0" w:line="240" w:lineRule="auto"/>
              <w:rPr>
                <w:rFonts w:eastAsia="Times New Roman" w:cstheme="minorHAnsi"/>
                <w:lang w:eastAsia="nl-NL"/>
              </w:rPr>
            </w:pPr>
            <w:bookmarkStart w:id="4" w:name="_Hlk107919864"/>
          </w:p>
        </w:tc>
        <w:tc>
          <w:tcPr>
            <w:tcW w:w="709" w:type="pct"/>
            <w:shd w:val="clear" w:color="auto" w:fill="FFC000"/>
          </w:tcPr>
          <w:p w14:paraId="5E75702B" w14:textId="09A5998E" w:rsidR="00DA4AC3" w:rsidRPr="00E17C32" w:rsidRDefault="00337A8B" w:rsidP="00F845C5">
            <w:pPr>
              <w:spacing w:after="0" w:line="240" w:lineRule="auto"/>
              <w:rPr>
                <w:rFonts w:eastAsia="Times New Roman" w:cstheme="minorHAnsi"/>
                <w:b/>
                <w:bCs/>
                <w:lang w:eastAsia="nl-NL"/>
              </w:rPr>
            </w:pPr>
            <w:r>
              <w:rPr>
                <w:rFonts w:eastAsia="Times New Roman" w:cstheme="minorHAnsi"/>
                <w:b/>
                <w:bCs/>
                <w:lang w:eastAsia="nl-NL"/>
              </w:rPr>
              <w:t>FG 1 % WML</w:t>
            </w:r>
          </w:p>
        </w:tc>
        <w:tc>
          <w:tcPr>
            <w:tcW w:w="709" w:type="pct"/>
            <w:shd w:val="clear" w:color="auto" w:fill="FFC000"/>
            <w:noWrap/>
            <w:tcMar>
              <w:top w:w="15" w:type="dxa"/>
              <w:left w:w="15" w:type="dxa"/>
              <w:bottom w:w="0" w:type="dxa"/>
              <w:right w:w="15" w:type="dxa"/>
            </w:tcMar>
            <w:vAlign w:val="center"/>
          </w:tcPr>
          <w:p w14:paraId="7F06FF14" w14:textId="3F7CAD3B" w:rsidR="00DA4AC3" w:rsidRPr="00E17C32" w:rsidRDefault="00DA4AC3" w:rsidP="00F845C5">
            <w:pPr>
              <w:spacing w:after="0" w:line="240" w:lineRule="auto"/>
              <w:rPr>
                <w:rFonts w:eastAsia="Times New Roman" w:cstheme="minorHAnsi"/>
                <w:b/>
                <w:bCs/>
                <w:lang w:eastAsia="nl-NL"/>
              </w:rPr>
            </w:pPr>
            <w:r w:rsidRPr="00E17C32">
              <w:rPr>
                <w:rFonts w:eastAsia="Times New Roman" w:cstheme="minorHAnsi"/>
                <w:b/>
                <w:bCs/>
                <w:lang w:eastAsia="nl-NL"/>
              </w:rPr>
              <w:t>FG 1</w:t>
            </w:r>
            <w:r w:rsidR="007A20F0">
              <w:rPr>
                <w:rFonts w:eastAsia="Times New Roman" w:cstheme="minorHAnsi"/>
                <w:b/>
                <w:bCs/>
                <w:lang w:eastAsia="nl-NL"/>
              </w:rPr>
              <w:t>*</w:t>
            </w:r>
          </w:p>
        </w:tc>
        <w:tc>
          <w:tcPr>
            <w:tcW w:w="709" w:type="pct"/>
            <w:shd w:val="clear" w:color="auto" w:fill="FFC000"/>
            <w:noWrap/>
            <w:tcMar>
              <w:top w:w="15" w:type="dxa"/>
              <w:left w:w="15" w:type="dxa"/>
              <w:bottom w:w="0" w:type="dxa"/>
              <w:right w:w="15" w:type="dxa"/>
            </w:tcMar>
            <w:vAlign w:val="center"/>
          </w:tcPr>
          <w:p w14:paraId="4A74AEAE" w14:textId="77777777" w:rsidR="00DA4AC3" w:rsidRPr="00E17C32" w:rsidRDefault="00DA4AC3" w:rsidP="00F845C5">
            <w:pPr>
              <w:spacing w:after="0" w:line="240" w:lineRule="auto"/>
              <w:rPr>
                <w:rFonts w:eastAsia="Times New Roman" w:cstheme="minorHAnsi"/>
                <w:b/>
                <w:bCs/>
                <w:lang w:eastAsia="nl-NL"/>
              </w:rPr>
            </w:pPr>
            <w:r w:rsidRPr="00E17C32">
              <w:rPr>
                <w:rFonts w:eastAsia="Times New Roman" w:cstheme="minorHAnsi"/>
                <w:b/>
                <w:bCs/>
                <w:lang w:eastAsia="nl-NL"/>
              </w:rPr>
              <w:t>FG 2</w:t>
            </w:r>
          </w:p>
        </w:tc>
        <w:tc>
          <w:tcPr>
            <w:tcW w:w="709" w:type="pct"/>
            <w:shd w:val="clear" w:color="auto" w:fill="FFC000"/>
            <w:noWrap/>
            <w:tcMar>
              <w:top w:w="15" w:type="dxa"/>
              <w:left w:w="15" w:type="dxa"/>
              <w:bottom w:w="0" w:type="dxa"/>
              <w:right w:w="15" w:type="dxa"/>
            </w:tcMar>
            <w:vAlign w:val="center"/>
          </w:tcPr>
          <w:p w14:paraId="795E3255" w14:textId="77777777" w:rsidR="00DA4AC3" w:rsidRPr="00E17C32" w:rsidRDefault="00DA4AC3" w:rsidP="00F845C5">
            <w:pPr>
              <w:spacing w:after="0" w:line="240" w:lineRule="auto"/>
              <w:rPr>
                <w:rFonts w:eastAsia="Times New Roman" w:cstheme="minorHAnsi"/>
                <w:b/>
                <w:bCs/>
                <w:lang w:eastAsia="nl-NL"/>
              </w:rPr>
            </w:pPr>
            <w:r w:rsidRPr="00E17C32">
              <w:rPr>
                <w:rFonts w:eastAsia="Times New Roman" w:cstheme="minorHAnsi"/>
                <w:b/>
                <w:bCs/>
                <w:lang w:eastAsia="nl-NL"/>
              </w:rPr>
              <w:t>FG 3</w:t>
            </w:r>
          </w:p>
        </w:tc>
        <w:tc>
          <w:tcPr>
            <w:tcW w:w="709" w:type="pct"/>
            <w:shd w:val="clear" w:color="auto" w:fill="FFC000"/>
            <w:noWrap/>
            <w:tcMar>
              <w:top w:w="15" w:type="dxa"/>
              <w:left w:w="15" w:type="dxa"/>
              <w:bottom w:w="0" w:type="dxa"/>
              <w:right w:w="15" w:type="dxa"/>
            </w:tcMar>
            <w:vAlign w:val="center"/>
          </w:tcPr>
          <w:p w14:paraId="2DBDE103" w14:textId="77777777" w:rsidR="00DA4AC3" w:rsidRPr="00E17C32" w:rsidRDefault="00DA4AC3" w:rsidP="00F845C5">
            <w:pPr>
              <w:spacing w:after="0" w:line="240" w:lineRule="auto"/>
              <w:rPr>
                <w:rFonts w:eastAsia="Times New Roman" w:cstheme="minorHAnsi"/>
                <w:b/>
                <w:bCs/>
                <w:lang w:eastAsia="nl-NL"/>
              </w:rPr>
            </w:pPr>
            <w:r w:rsidRPr="00E17C32">
              <w:rPr>
                <w:rFonts w:eastAsia="Times New Roman" w:cstheme="minorHAnsi"/>
                <w:b/>
                <w:bCs/>
                <w:lang w:eastAsia="nl-NL"/>
              </w:rPr>
              <w:t>FG 4</w:t>
            </w:r>
          </w:p>
        </w:tc>
        <w:tc>
          <w:tcPr>
            <w:tcW w:w="707" w:type="pct"/>
            <w:shd w:val="clear" w:color="auto" w:fill="FFC000"/>
            <w:noWrap/>
            <w:tcMar>
              <w:top w:w="15" w:type="dxa"/>
              <w:left w:w="15" w:type="dxa"/>
              <w:bottom w:w="0" w:type="dxa"/>
              <w:right w:w="15" w:type="dxa"/>
            </w:tcMar>
            <w:vAlign w:val="center"/>
          </w:tcPr>
          <w:p w14:paraId="686E0CED" w14:textId="77777777" w:rsidR="00DA4AC3" w:rsidRPr="00E17C32" w:rsidRDefault="00DA4AC3" w:rsidP="00F845C5">
            <w:pPr>
              <w:spacing w:after="0" w:line="240" w:lineRule="auto"/>
              <w:rPr>
                <w:rFonts w:eastAsia="Times New Roman" w:cstheme="minorHAnsi"/>
                <w:b/>
                <w:bCs/>
                <w:lang w:eastAsia="nl-NL"/>
              </w:rPr>
            </w:pPr>
            <w:r w:rsidRPr="00E17C32">
              <w:rPr>
                <w:rFonts w:eastAsia="Times New Roman" w:cstheme="minorHAnsi"/>
                <w:b/>
                <w:bCs/>
                <w:lang w:eastAsia="nl-NL"/>
              </w:rPr>
              <w:t>FG 5</w:t>
            </w:r>
          </w:p>
        </w:tc>
      </w:tr>
      <w:tr w:rsidR="00337A8B" w:rsidRPr="00E17C32" w14:paraId="07E1BB05" w14:textId="77777777" w:rsidTr="00155E67">
        <w:trPr>
          <w:trHeight w:val="300"/>
        </w:trPr>
        <w:tc>
          <w:tcPr>
            <w:tcW w:w="749" w:type="pct"/>
            <w:shd w:val="clear" w:color="auto" w:fill="FFC000"/>
            <w:noWrap/>
            <w:tcMar>
              <w:top w:w="15" w:type="dxa"/>
              <w:left w:w="113" w:type="dxa"/>
              <w:bottom w:w="0" w:type="dxa"/>
              <w:right w:w="15" w:type="dxa"/>
            </w:tcMar>
            <w:vAlign w:val="center"/>
          </w:tcPr>
          <w:p w14:paraId="5B219A5E"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15 jaar</w:t>
            </w:r>
          </w:p>
        </w:tc>
        <w:tc>
          <w:tcPr>
            <w:tcW w:w="709" w:type="pct"/>
          </w:tcPr>
          <w:p w14:paraId="015043EF" w14:textId="1D21341E"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30,00 % </w:t>
            </w:r>
          </w:p>
        </w:tc>
        <w:tc>
          <w:tcPr>
            <w:tcW w:w="709" w:type="pct"/>
            <w:noWrap/>
            <w:tcMar>
              <w:top w:w="15" w:type="dxa"/>
              <w:left w:w="15" w:type="dxa"/>
              <w:bottom w:w="0" w:type="dxa"/>
              <w:right w:w="284" w:type="dxa"/>
            </w:tcMar>
          </w:tcPr>
          <w:p w14:paraId="332BE55C" w14:textId="5941067E" w:rsidR="00337A8B" w:rsidRPr="00E17C32" w:rsidRDefault="00337A8B" w:rsidP="00337A8B">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360AD2C3"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58446299" w14:textId="77777777" w:rsidR="00337A8B" w:rsidRPr="00E17C32" w:rsidRDefault="00337A8B" w:rsidP="00337A8B">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528766AA"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 </w:t>
            </w:r>
          </w:p>
        </w:tc>
        <w:tc>
          <w:tcPr>
            <w:tcW w:w="707" w:type="pct"/>
            <w:noWrap/>
            <w:tcMar>
              <w:top w:w="15" w:type="dxa"/>
              <w:left w:w="15" w:type="dxa"/>
              <w:bottom w:w="0" w:type="dxa"/>
              <w:right w:w="284" w:type="dxa"/>
            </w:tcMar>
            <w:vAlign w:val="center"/>
          </w:tcPr>
          <w:p w14:paraId="2F7A74DB"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 </w:t>
            </w:r>
          </w:p>
        </w:tc>
      </w:tr>
      <w:tr w:rsidR="00337A8B" w:rsidRPr="00E17C32" w14:paraId="7D6FC70E" w14:textId="77777777" w:rsidTr="00155E67">
        <w:trPr>
          <w:trHeight w:val="300"/>
        </w:trPr>
        <w:tc>
          <w:tcPr>
            <w:tcW w:w="749" w:type="pct"/>
            <w:shd w:val="clear" w:color="auto" w:fill="FFC000"/>
            <w:noWrap/>
            <w:tcMar>
              <w:top w:w="15" w:type="dxa"/>
              <w:left w:w="113" w:type="dxa"/>
              <w:bottom w:w="0" w:type="dxa"/>
              <w:right w:w="15" w:type="dxa"/>
            </w:tcMar>
            <w:vAlign w:val="center"/>
          </w:tcPr>
          <w:p w14:paraId="79D070E6"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16 jaar</w:t>
            </w:r>
          </w:p>
        </w:tc>
        <w:tc>
          <w:tcPr>
            <w:tcW w:w="709" w:type="pct"/>
          </w:tcPr>
          <w:p w14:paraId="74461D59" w14:textId="7D276FF5"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34,50 % </w:t>
            </w:r>
          </w:p>
        </w:tc>
        <w:tc>
          <w:tcPr>
            <w:tcW w:w="709" w:type="pct"/>
            <w:noWrap/>
            <w:tcMar>
              <w:top w:w="15" w:type="dxa"/>
              <w:left w:w="15" w:type="dxa"/>
              <w:bottom w:w="0" w:type="dxa"/>
              <w:right w:w="284" w:type="dxa"/>
            </w:tcMar>
          </w:tcPr>
          <w:p w14:paraId="4C882FB3" w14:textId="3C13F042" w:rsidR="00337A8B" w:rsidRPr="00E17C32" w:rsidRDefault="00337A8B" w:rsidP="00337A8B">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1F9AC184"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0EFEB67A" w14:textId="77777777" w:rsidR="00337A8B" w:rsidRPr="00E17C32" w:rsidRDefault="00337A8B" w:rsidP="00337A8B">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5CAB31C6"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 </w:t>
            </w:r>
          </w:p>
        </w:tc>
        <w:tc>
          <w:tcPr>
            <w:tcW w:w="707" w:type="pct"/>
            <w:noWrap/>
            <w:tcMar>
              <w:top w:w="15" w:type="dxa"/>
              <w:left w:w="15" w:type="dxa"/>
              <w:bottom w:w="0" w:type="dxa"/>
              <w:right w:w="284" w:type="dxa"/>
            </w:tcMar>
            <w:vAlign w:val="center"/>
          </w:tcPr>
          <w:p w14:paraId="2EA14F66"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 </w:t>
            </w:r>
          </w:p>
        </w:tc>
      </w:tr>
      <w:tr w:rsidR="00337A8B" w:rsidRPr="00E17C32" w14:paraId="387EA56B" w14:textId="77777777" w:rsidTr="00155E67">
        <w:trPr>
          <w:trHeight w:val="300"/>
        </w:trPr>
        <w:tc>
          <w:tcPr>
            <w:tcW w:w="749" w:type="pct"/>
            <w:shd w:val="clear" w:color="auto" w:fill="FFC000"/>
            <w:noWrap/>
            <w:tcMar>
              <w:top w:w="15" w:type="dxa"/>
              <w:left w:w="113" w:type="dxa"/>
              <w:bottom w:w="0" w:type="dxa"/>
              <w:right w:w="15" w:type="dxa"/>
            </w:tcMar>
            <w:vAlign w:val="center"/>
          </w:tcPr>
          <w:p w14:paraId="44345D78"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17 jaar</w:t>
            </w:r>
          </w:p>
        </w:tc>
        <w:tc>
          <w:tcPr>
            <w:tcW w:w="709" w:type="pct"/>
          </w:tcPr>
          <w:p w14:paraId="5EE0C0D0" w14:textId="44DCEE63"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39,50 % </w:t>
            </w:r>
          </w:p>
        </w:tc>
        <w:tc>
          <w:tcPr>
            <w:tcW w:w="709" w:type="pct"/>
            <w:noWrap/>
            <w:tcMar>
              <w:top w:w="15" w:type="dxa"/>
              <w:left w:w="15" w:type="dxa"/>
              <w:bottom w:w="0" w:type="dxa"/>
              <w:right w:w="284" w:type="dxa"/>
            </w:tcMar>
          </w:tcPr>
          <w:p w14:paraId="27F2A853" w14:textId="454608C1" w:rsidR="00337A8B" w:rsidRPr="00E17C32" w:rsidRDefault="00337A8B" w:rsidP="00337A8B">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233048ED" w14:textId="2ACAB140" w:rsidR="00337A8B" w:rsidRPr="00E17C32" w:rsidRDefault="00343268" w:rsidP="00337A8B">
            <w:pPr>
              <w:spacing w:after="0" w:line="240" w:lineRule="auto"/>
              <w:jc w:val="right"/>
              <w:rPr>
                <w:rFonts w:eastAsia="Times New Roman" w:cstheme="minorHAnsi"/>
                <w:lang w:eastAsia="nl-NL"/>
              </w:rPr>
            </w:pPr>
            <w:r>
              <w:rPr>
                <w:rFonts w:eastAsia="Times New Roman" w:cstheme="minorHAnsi"/>
                <w:color w:val="000000"/>
                <w:lang w:eastAsia="nl-NL"/>
              </w:rPr>
              <w:t>1</w:t>
            </w:r>
            <w:r w:rsidR="002B6823">
              <w:rPr>
                <w:rFonts w:eastAsia="Times New Roman" w:cstheme="minorHAnsi"/>
                <w:color w:val="000000"/>
                <w:lang w:eastAsia="nl-NL"/>
              </w:rPr>
              <w:t>.</w:t>
            </w:r>
            <w:r>
              <w:rPr>
                <w:rFonts w:eastAsia="Times New Roman" w:cstheme="minorHAnsi"/>
                <w:color w:val="000000"/>
                <w:lang w:eastAsia="nl-NL"/>
              </w:rPr>
              <w:t>2</w:t>
            </w:r>
            <w:r w:rsidR="002B6823">
              <w:rPr>
                <w:rFonts w:eastAsia="Times New Roman" w:cstheme="minorHAnsi"/>
                <w:color w:val="000000"/>
                <w:lang w:eastAsia="nl-NL"/>
              </w:rPr>
              <w:t>08,00</w:t>
            </w:r>
          </w:p>
        </w:tc>
        <w:tc>
          <w:tcPr>
            <w:tcW w:w="709" w:type="pct"/>
            <w:noWrap/>
            <w:tcMar>
              <w:top w:w="15" w:type="dxa"/>
              <w:left w:w="15" w:type="dxa"/>
              <w:bottom w:w="0" w:type="dxa"/>
              <w:right w:w="284" w:type="dxa"/>
            </w:tcMar>
            <w:vAlign w:val="center"/>
          </w:tcPr>
          <w:p w14:paraId="0E6A7E99" w14:textId="77777777" w:rsidR="00337A8B" w:rsidRPr="00E17C32" w:rsidRDefault="00337A8B" w:rsidP="00337A8B">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26876689" w14:textId="77777777" w:rsidR="00337A8B" w:rsidRPr="00E17C32" w:rsidRDefault="00337A8B" w:rsidP="00337A8B">
            <w:pPr>
              <w:spacing w:after="0" w:line="240" w:lineRule="auto"/>
              <w:rPr>
                <w:rFonts w:eastAsia="Times New Roman" w:cstheme="minorHAnsi"/>
                <w:lang w:eastAsia="nl-NL"/>
              </w:rPr>
            </w:pPr>
          </w:p>
        </w:tc>
        <w:tc>
          <w:tcPr>
            <w:tcW w:w="707" w:type="pct"/>
            <w:noWrap/>
            <w:tcMar>
              <w:top w:w="15" w:type="dxa"/>
              <w:left w:w="15" w:type="dxa"/>
              <w:bottom w:w="0" w:type="dxa"/>
              <w:right w:w="284" w:type="dxa"/>
            </w:tcMar>
            <w:vAlign w:val="center"/>
          </w:tcPr>
          <w:p w14:paraId="33755D07" w14:textId="77777777" w:rsidR="00337A8B" w:rsidRPr="00E17C32" w:rsidRDefault="00337A8B" w:rsidP="00337A8B">
            <w:pPr>
              <w:spacing w:after="0" w:line="240" w:lineRule="auto"/>
              <w:rPr>
                <w:rFonts w:eastAsia="Times New Roman" w:cstheme="minorHAnsi"/>
                <w:lang w:eastAsia="nl-NL"/>
              </w:rPr>
            </w:pPr>
          </w:p>
        </w:tc>
      </w:tr>
      <w:tr w:rsidR="00337A8B" w:rsidRPr="00E17C32" w14:paraId="784EF7AB" w14:textId="77777777" w:rsidTr="00155E67">
        <w:trPr>
          <w:trHeight w:val="300"/>
        </w:trPr>
        <w:tc>
          <w:tcPr>
            <w:tcW w:w="749" w:type="pct"/>
            <w:shd w:val="clear" w:color="auto" w:fill="FFC000"/>
            <w:noWrap/>
            <w:tcMar>
              <w:top w:w="15" w:type="dxa"/>
              <w:left w:w="113" w:type="dxa"/>
              <w:bottom w:w="0" w:type="dxa"/>
              <w:right w:w="15" w:type="dxa"/>
            </w:tcMar>
            <w:vAlign w:val="center"/>
          </w:tcPr>
          <w:p w14:paraId="6D9CC579"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18 jaar</w:t>
            </w:r>
          </w:p>
        </w:tc>
        <w:tc>
          <w:tcPr>
            <w:tcW w:w="709" w:type="pct"/>
          </w:tcPr>
          <w:p w14:paraId="333E39E5" w14:textId="0729DE53"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50,00 % </w:t>
            </w:r>
          </w:p>
        </w:tc>
        <w:tc>
          <w:tcPr>
            <w:tcW w:w="709" w:type="pct"/>
            <w:noWrap/>
            <w:tcMar>
              <w:top w:w="15" w:type="dxa"/>
              <w:left w:w="15" w:type="dxa"/>
              <w:bottom w:w="0" w:type="dxa"/>
              <w:right w:w="284" w:type="dxa"/>
            </w:tcMar>
          </w:tcPr>
          <w:p w14:paraId="3250975D" w14:textId="128A78A5" w:rsidR="00337A8B" w:rsidRPr="00E17C32" w:rsidRDefault="00337A8B" w:rsidP="00337A8B">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58CB8D8C" w14:textId="65430A49"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color w:val="000000"/>
                <w:lang w:eastAsia="nl-NL"/>
              </w:rPr>
              <w:t>1.</w:t>
            </w:r>
            <w:r w:rsidR="002B6823">
              <w:rPr>
                <w:rFonts w:eastAsia="Times New Roman" w:cstheme="minorHAnsi"/>
                <w:color w:val="000000"/>
                <w:lang w:eastAsia="nl-NL"/>
              </w:rPr>
              <w:t>459</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140207A2" w14:textId="57EE8323"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color w:val="000000"/>
                <w:lang w:eastAsia="nl-NL"/>
              </w:rPr>
              <w:t>1.</w:t>
            </w:r>
            <w:r w:rsidR="00280A72">
              <w:rPr>
                <w:rFonts w:eastAsia="Times New Roman" w:cstheme="minorHAnsi"/>
                <w:color w:val="000000"/>
                <w:lang w:eastAsia="nl-NL"/>
              </w:rPr>
              <w:t>468</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2CEB882D" w14:textId="77777777" w:rsidR="00337A8B" w:rsidRPr="00E17C32" w:rsidRDefault="00337A8B" w:rsidP="00337A8B">
            <w:pPr>
              <w:spacing w:after="0" w:line="240" w:lineRule="auto"/>
              <w:rPr>
                <w:rFonts w:eastAsia="Times New Roman" w:cstheme="minorHAnsi"/>
                <w:lang w:eastAsia="nl-NL"/>
              </w:rPr>
            </w:pPr>
          </w:p>
        </w:tc>
        <w:tc>
          <w:tcPr>
            <w:tcW w:w="707" w:type="pct"/>
            <w:noWrap/>
            <w:tcMar>
              <w:top w:w="15" w:type="dxa"/>
              <w:left w:w="15" w:type="dxa"/>
              <w:bottom w:w="0" w:type="dxa"/>
              <w:right w:w="284" w:type="dxa"/>
            </w:tcMar>
            <w:vAlign w:val="center"/>
          </w:tcPr>
          <w:p w14:paraId="62D3F445" w14:textId="77777777" w:rsidR="00337A8B" w:rsidRPr="00E17C32" w:rsidRDefault="00337A8B" w:rsidP="00337A8B">
            <w:pPr>
              <w:spacing w:after="0" w:line="240" w:lineRule="auto"/>
              <w:rPr>
                <w:rFonts w:eastAsia="Times New Roman" w:cstheme="minorHAnsi"/>
                <w:lang w:eastAsia="nl-NL"/>
              </w:rPr>
            </w:pPr>
          </w:p>
        </w:tc>
      </w:tr>
      <w:tr w:rsidR="00337A8B" w:rsidRPr="00E17C32" w14:paraId="45512E92" w14:textId="77777777" w:rsidTr="00155E67">
        <w:trPr>
          <w:trHeight w:val="300"/>
        </w:trPr>
        <w:tc>
          <w:tcPr>
            <w:tcW w:w="749" w:type="pct"/>
            <w:shd w:val="clear" w:color="auto" w:fill="FFC000"/>
            <w:noWrap/>
            <w:tcMar>
              <w:top w:w="15" w:type="dxa"/>
              <w:left w:w="113" w:type="dxa"/>
              <w:bottom w:w="0" w:type="dxa"/>
              <w:right w:w="15" w:type="dxa"/>
            </w:tcMar>
            <w:vAlign w:val="center"/>
          </w:tcPr>
          <w:p w14:paraId="08805DF3"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19 jaar</w:t>
            </w:r>
          </w:p>
        </w:tc>
        <w:tc>
          <w:tcPr>
            <w:tcW w:w="709" w:type="pct"/>
          </w:tcPr>
          <w:p w14:paraId="1B67553C" w14:textId="6D0A1F44"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60,00 % </w:t>
            </w:r>
          </w:p>
        </w:tc>
        <w:tc>
          <w:tcPr>
            <w:tcW w:w="709" w:type="pct"/>
            <w:noWrap/>
            <w:tcMar>
              <w:top w:w="15" w:type="dxa"/>
              <w:left w:w="15" w:type="dxa"/>
              <w:bottom w:w="0" w:type="dxa"/>
              <w:right w:w="284" w:type="dxa"/>
            </w:tcMar>
          </w:tcPr>
          <w:p w14:paraId="3FA0EC73" w14:textId="7E494BDE" w:rsidR="00337A8B" w:rsidRPr="00E17C32" w:rsidRDefault="00337A8B" w:rsidP="00337A8B">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1B9BC1F5" w14:textId="5CF0771D"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color w:val="000000"/>
                <w:lang w:eastAsia="nl-NL"/>
              </w:rPr>
              <w:t>1.</w:t>
            </w:r>
            <w:r w:rsidR="00EB1F53">
              <w:rPr>
                <w:rFonts w:eastAsia="Times New Roman" w:cstheme="minorHAnsi"/>
                <w:color w:val="000000"/>
                <w:lang w:eastAsia="nl-NL"/>
              </w:rPr>
              <w:t>751</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416CA71A" w14:textId="101669EE"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color w:val="000000"/>
                <w:lang w:eastAsia="nl-NL"/>
              </w:rPr>
              <w:t>1.</w:t>
            </w:r>
            <w:r w:rsidR="00280A72">
              <w:rPr>
                <w:rFonts w:eastAsia="Times New Roman" w:cstheme="minorHAnsi"/>
                <w:color w:val="000000"/>
                <w:lang w:eastAsia="nl-NL"/>
              </w:rPr>
              <w:t>761</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005354C9" w14:textId="46EA937F"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color w:val="000000"/>
                <w:lang w:eastAsia="nl-NL"/>
              </w:rPr>
              <w:t>1.</w:t>
            </w:r>
            <w:r w:rsidR="008962C6">
              <w:rPr>
                <w:rFonts w:eastAsia="Times New Roman" w:cstheme="minorHAnsi"/>
                <w:color w:val="000000"/>
                <w:lang w:eastAsia="nl-NL"/>
              </w:rPr>
              <w:t>808</w:t>
            </w:r>
            <w:r w:rsidRPr="00E17C32">
              <w:rPr>
                <w:rFonts w:eastAsia="Times New Roman" w:cstheme="minorHAnsi"/>
                <w:color w:val="000000"/>
                <w:lang w:eastAsia="nl-NL"/>
              </w:rPr>
              <w:t>,00</w:t>
            </w:r>
          </w:p>
        </w:tc>
        <w:tc>
          <w:tcPr>
            <w:tcW w:w="707" w:type="pct"/>
            <w:noWrap/>
            <w:tcMar>
              <w:top w:w="15" w:type="dxa"/>
              <w:left w:w="15" w:type="dxa"/>
              <w:bottom w:w="0" w:type="dxa"/>
              <w:right w:w="284" w:type="dxa"/>
            </w:tcMar>
            <w:vAlign w:val="center"/>
          </w:tcPr>
          <w:p w14:paraId="17E84950" w14:textId="77777777" w:rsidR="00337A8B" w:rsidRPr="00E17C32" w:rsidRDefault="00337A8B" w:rsidP="00337A8B">
            <w:pPr>
              <w:spacing w:after="0" w:line="240" w:lineRule="auto"/>
              <w:rPr>
                <w:rFonts w:eastAsia="Times New Roman" w:cstheme="minorHAnsi"/>
                <w:lang w:eastAsia="nl-NL"/>
              </w:rPr>
            </w:pPr>
          </w:p>
        </w:tc>
      </w:tr>
      <w:tr w:rsidR="00337A8B" w:rsidRPr="00E17C32" w14:paraId="3651D439" w14:textId="77777777" w:rsidTr="00155E67">
        <w:trPr>
          <w:trHeight w:val="300"/>
        </w:trPr>
        <w:tc>
          <w:tcPr>
            <w:tcW w:w="749" w:type="pct"/>
            <w:shd w:val="clear" w:color="auto" w:fill="FFC000"/>
            <w:noWrap/>
            <w:tcMar>
              <w:top w:w="15" w:type="dxa"/>
              <w:left w:w="113" w:type="dxa"/>
              <w:bottom w:w="0" w:type="dxa"/>
              <w:right w:w="15" w:type="dxa"/>
            </w:tcMar>
            <w:vAlign w:val="center"/>
          </w:tcPr>
          <w:p w14:paraId="56747B33"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20 jaar</w:t>
            </w:r>
          </w:p>
        </w:tc>
        <w:tc>
          <w:tcPr>
            <w:tcW w:w="709" w:type="pct"/>
            <w:shd w:val="clear" w:color="auto" w:fill="auto"/>
          </w:tcPr>
          <w:p w14:paraId="031EAB1C" w14:textId="77800869"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80,00 % </w:t>
            </w:r>
          </w:p>
        </w:tc>
        <w:tc>
          <w:tcPr>
            <w:tcW w:w="709" w:type="pct"/>
            <w:shd w:val="clear" w:color="auto" w:fill="auto"/>
            <w:noWrap/>
            <w:tcMar>
              <w:top w:w="15" w:type="dxa"/>
              <w:left w:w="15" w:type="dxa"/>
              <w:bottom w:w="0" w:type="dxa"/>
              <w:right w:w="284" w:type="dxa"/>
            </w:tcMar>
          </w:tcPr>
          <w:p w14:paraId="4DA72F9D" w14:textId="3A79F526" w:rsidR="00337A8B" w:rsidRPr="00E17C32" w:rsidRDefault="00337A8B" w:rsidP="00337A8B">
            <w:pPr>
              <w:spacing w:after="0" w:line="240" w:lineRule="auto"/>
              <w:jc w:val="right"/>
              <w:rPr>
                <w:rFonts w:eastAsia="Times New Roman" w:cstheme="minorHAnsi"/>
                <w:lang w:eastAsia="nl-NL"/>
              </w:rPr>
            </w:pPr>
          </w:p>
        </w:tc>
        <w:tc>
          <w:tcPr>
            <w:tcW w:w="709" w:type="pct"/>
            <w:shd w:val="clear" w:color="auto" w:fill="auto"/>
            <w:noWrap/>
            <w:tcMar>
              <w:top w:w="15" w:type="dxa"/>
              <w:left w:w="15" w:type="dxa"/>
              <w:bottom w:w="0" w:type="dxa"/>
              <w:right w:w="284" w:type="dxa"/>
            </w:tcMar>
            <w:vAlign w:val="center"/>
          </w:tcPr>
          <w:p w14:paraId="21DA7CF1" w14:textId="6F51B12E" w:rsidR="00337A8B" w:rsidRPr="00E17C32" w:rsidRDefault="00EB1F53"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168</w:t>
            </w:r>
            <w:r w:rsidR="00337A8B" w:rsidRPr="00E17C32">
              <w:rPr>
                <w:rFonts w:eastAsia="Times New Roman" w:cstheme="minorHAnsi"/>
                <w:color w:val="000000"/>
                <w:lang w:eastAsia="nl-NL"/>
              </w:rPr>
              <w:t>,00</w:t>
            </w:r>
          </w:p>
        </w:tc>
        <w:tc>
          <w:tcPr>
            <w:tcW w:w="709" w:type="pct"/>
            <w:shd w:val="clear" w:color="auto" w:fill="auto"/>
            <w:noWrap/>
            <w:tcMar>
              <w:top w:w="15" w:type="dxa"/>
              <w:left w:w="15" w:type="dxa"/>
              <w:bottom w:w="0" w:type="dxa"/>
              <w:right w:w="284" w:type="dxa"/>
            </w:tcMar>
            <w:vAlign w:val="center"/>
          </w:tcPr>
          <w:p w14:paraId="55F7FA66" w14:textId="2AB6B3E5" w:rsidR="00337A8B" w:rsidRPr="00E17C32" w:rsidRDefault="004D45CF"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187</w:t>
            </w:r>
            <w:r w:rsidR="00337A8B" w:rsidRPr="00E17C32">
              <w:rPr>
                <w:rFonts w:eastAsia="Times New Roman" w:cstheme="minorHAnsi"/>
                <w:color w:val="000000"/>
                <w:lang w:eastAsia="nl-NL"/>
              </w:rPr>
              <w:t>,00</w:t>
            </w:r>
          </w:p>
        </w:tc>
        <w:tc>
          <w:tcPr>
            <w:tcW w:w="709" w:type="pct"/>
            <w:shd w:val="clear" w:color="auto" w:fill="auto"/>
            <w:noWrap/>
            <w:tcMar>
              <w:top w:w="15" w:type="dxa"/>
              <w:left w:w="15" w:type="dxa"/>
              <w:bottom w:w="0" w:type="dxa"/>
              <w:right w:w="284" w:type="dxa"/>
            </w:tcMar>
            <w:vAlign w:val="center"/>
          </w:tcPr>
          <w:p w14:paraId="254DF485" w14:textId="71EA6892" w:rsidR="00337A8B" w:rsidRPr="00E17C32" w:rsidRDefault="008962C6"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sidR="000D0C06">
              <w:rPr>
                <w:rFonts w:eastAsia="Times New Roman" w:cstheme="minorHAnsi"/>
                <w:color w:val="000000"/>
                <w:lang w:eastAsia="nl-NL"/>
              </w:rPr>
              <w:t>206</w:t>
            </w:r>
            <w:r w:rsidR="00337A8B" w:rsidRPr="00E17C32">
              <w:rPr>
                <w:rFonts w:eastAsia="Times New Roman" w:cstheme="minorHAnsi"/>
                <w:color w:val="000000"/>
                <w:lang w:eastAsia="nl-NL"/>
              </w:rPr>
              <w:t>,00</w:t>
            </w:r>
          </w:p>
        </w:tc>
        <w:tc>
          <w:tcPr>
            <w:tcW w:w="707" w:type="pct"/>
            <w:shd w:val="clear" w:color="auto" w:fill="auto"/>
            <w:noWrap/>
            <w:tcMar>
              <w:top w:w="15" w:type="dxa"/>
              <w:left w:w="15" w:type="dxa"/>
              <w:bottom w:w="0" w:type="dxa"/>
              <w:right w:w="284" w:type="dxa"/>
            </w:tcMar>
            <w:vAlign w:val="center"/>
          </w:tcPr>
          <w:p w14:paraId="3AAA6783" w14:textId="39917D00" w:rsidR="00337A8B" w:rsidRPr="00E17C32" w:rsidRDefault="004E23A4"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225</w:t>
            </w:r>
            <w:r w:rsidR="00337A8B" w:rsidRPr="00E17C32">
              <w:rPr>
                <w:rFonts w:eastAsia="Times New Roman" w:cstheme="minorHAnsi"/>
                <w:color w:val="000000"/>
                <w:lang w:eastAsia="nl-NL"/>
              </w:rPr>
              <w:t>,00</w:t>
            </w:r>
          </w:p>
        </w:tc>
      </w:tr>
      <w:tr w:rsidR="00337A8B" w:rsidRPr="00E17C32" w14:paraId="372770CD" w14:textId="77777777" w:rsidTr="00155E67">
        <w:trPr>
          <w:trHeight w:val="300"/>
        </w:trPr>
        <w:tc>
          <w:tcPr>
            <w:tcW w:w="749" w:type="pct"/>
            <w:shd w:val="clear" w:color="auto" w:fill="FFC000"/>
            <w:noWrap/>
            <w:tcMar>
              <w:top w:w="15" w:type="dxa"/>
              <w:left w:w="113" w:type="dxa"/>
              <w:bottom w:w="0" w:type="dxa"/>
              <w:right w:w="15" w:type="dxa"/>
            </w:tcMar>
            <w:vAlign w:val="center"/>
          </w:tcPr>
          <w:p w14:paraId="7C475B0E"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21 jaar</w:t>
            </w:r>
          </w:p>
        </w:tc>
        <w:tc>
          <w:tcPr>
            <w:tcW w:w="709" w:type="pct"/>
            <w:shd w:val="clear" w:color="auto" w:fill="auto"/>
          </w:tcPr>
          <w:p w14:paraId="5B15AA25" w14:textId="1C379EAA"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587D2BCF" w14:textId="370D9E38" w:rsidR="00337A8B" w:rsidRPr="00E17C32" w:rsidRDefault="00337A8B" w:rsidP="00337A8B">
            <w:pPr>
              <w:spacing w:after="0" w:line="240" w:lineRule="auto"/>
              <w:jc w:val="right"/>
              <w:rPr>
                <w:rFonts w:eastAsia="Times New Roman" w:cstheme="minorHAnsi"/>
                <w:lang w:eastAsia="nl-NL"/>
              </w:rPr>
            </w:pPr>
          </w:p>
        </w:tc>
        <w:tc>
          <w:tcPr>
            <w:tcW w:w="709" w:type="pct"/>
            <w:shd w:val="clear" w:color="auto" w:fill="auto"/>
            <w:noWrap/>
            <w:tcMar>
              <w:top w:w="15" w:type="dxa"/>
              <w:left w:w="15" w:type="dxa"/>
              <w:bottom w:w="0" w:type="dxa"/>
              <w:right w:w="284" w:type="dxa"/>
            </w:tcMar>
            <w:vAlign w:val="center"/>
          </w:tcPr>
          <w:p w14:paraId="55068AA0" w14:textId="3EB5FA85" w:rsidR="00337A8B" w:rsidRPr="00E17C32" w:rsidRDefault="008A2FE8"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346</w:t>
            </w:r>
            <w:r w:rsidR="00337A8B" w:rsidRPr="00E17C32">
              <w:rPr>
                <w:rFonts w:eastAsia="Times New Roman" w:cstheme="minorHAnsi"/>
                <w:color w:val="000000"/>
                <w:lang w:eastAsia="nl-NL"/>
              </w:rPr>
              <w:t>,00</w:t>
            </w:r>
          </w:p>
        </w:tc>
        <w:tc>
          <w:tcPr>
            <w:tcW w:w="709" w:type="pct"/>
            <w:shd w:val="clear" w:color="auto" w:fill="auto"/>
            <w:noWrap/>
            <w:tcMar>
              <w:top w:w="15" w:type="dxa"/>
              <w:left w:w="15" w:type="dxa"/>
              <w:bottom w:w="0" w:type="dxa"/>
              <w:right w:w="284" w:type="dxa"/>
            </w:tcMar>
            <w:vAlign w:val="center"/>
          </w:tcPr>
          <w:p w14:paraId="77010193" w14:textId="6E4FF706" w:rsidR="00337A8B" w:rsidRPr="00E17C32" w:rsidRDefault="004D45CF"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369</w:t>
            </w:r>
            <w:r w:rsidR="00337A8B" w:rsidRPr="00E17C32">
              <w:rPr>
                <w:rFonts w:eastAsia="Times New Roman" w:cstheme="minorHAnsi"/>
                <w:color w:val="000000"/>
                <w:lang w:eastAsia="nl-NL"/>
              </w:rPr>
              <w:t>,00</w:t>
            </w:r>
          </w:p>
        </w:tc>
        <w:tc>
          <w:tcPr>
            <w:tcW w:w="709" w:type="pct"/>
            <w:shd w:val="clear" w:color="auto" w:fill="auto"/>
            <w:noWrap/>
            <w:tcMar>
              <w:top w:w="15" w:type="dxa"/>
              <w:left w:w="15" w:type="dxa"/>
              <w:bottom w:w="0" w:type="dxa"/>
              <w:right w:w="284" w:type="dxa"/>
            </w:tcMar>
            <w:vAlign w:val="center"/>
          </w:tcPr>
          <w:p w14:paraId="7CA6625A" w14:textId="6A510DBC" w:rsidR="00337A8B" w:rsidRPr="00E17C32" w:rsidRDefault="000D0C06"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392</w:t>
            </w:r>
            <w:r w:rsidR="00337A8B" w:rsidRPr="00E17C32">
              <w:rPr>
                <w:rFonts w:eastAsia="Times New Roman" w:cstheme="minorHAnsi"/>
                <w:color w:val="000000"/>
                <w:lang w:eastAsia="nl-NL"/>
              </w:rPr>
              <w:t>,00</w:t>
            </w:r>
          </w:p>
        </w:tc>
        <w:tc>
          <w:tcPr>
            <w:tcW w:w="707" w:type="pct"/>
            <w:shd w:val="clear" w:color="auto" w:fill="auto"/>
            <w:noWrap/>
            <w:tcMar>
              <w:top w:w="15" w:type="dxa"/>
              <w:left w:w="15" w:type="dxa"/>
              <w:bottom w:w="0" w:type="dxa"/>
              <w:right w:w="284" w:type="dxa"/>
            </w:tcMar>
            <w:vAlign w:val="center"/>
          </w:tcPr>
          <w:p w14:paraId="161823F0" w14:textId="1577F81A" w:rsidR="00337A8B" w:rsidRPr="00E17C32" w:rsidRDefault="004E23A4"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sidR="005E0F86">
              <w:rPr>
                <w:rFonts w:eastAsia="Times New Roman" w:cstheme="minorHAnsi"/>
                <w:color w:val="000000"/>
                <w:lang w:eastAsia="nl-NL"/>
              </w:rPr>
              <w:t>415</w:t>
            </w:r>
            <w:r w:rsidR="00337A8B" w:rsidRPr="00E17C32">
              <w:rPr>
                <w:rFonts w:eastAsia="Times New Roman" w:cstheme="minorHAnsi"/>
                <w:color w:val="000000"/>
                <w:lang w:eastAsia="nl-NL"/>
              </w:rPr>
              <w:t>,00</w:t>
            </w:r>
          </w:p>
        </w:tc>
      </w:tr>
      <w:tr w:rsidR="00337A8B" w:rsidRPr="00E17C32" w14:paraId="000A77E3" w14:textId="77777777" w:rsidTr="00155E67">
        <w:trPr>
          <w:trHeight w:val="300"/>
        </w:trPr>
        <w:tc>
          <w:tcPr>
            <w:tcW w:w="749" w:type="pct"/>
            <w:shd w:val="clear" w:color="auto" w:fill="FFC000"/>
            <w:noWrap/>
            <w:tcMar>
              <w:top w:w="15" w:type="dxa"/>
              <w:left w:w="113" w:type="dxa"/>
              <w:bottom w:w="0" w:type="dxa"/>
              <w:right w:w="15" w:type="dxa"/>
            </w:tcMar>
            <w:vAlign w:val="center"/>
          </w:tcPr>
          <w:p w14:paraId="64043668" w14:textId="77777777" w:rsidR="00337A8B" w:rsidRPr="00E17C32" w:rsidRDefault="00337A8B" w:rsidP="00337A8B">
            <w:pPr>
              <w:spacing w:after="0" w:line="240" w:lineRule="auto"/>
              <w:rPr>
                <w:rFonts w:eastAsia="Times New Roman" w:cstheme="minorHAnsi"/>
                <w:lang w:eastAsia="nl-NL"/>
              </w:rPr>
            </w:pPr>
            <w:r w:rsidRPr="00E17C32">
              <w:rPr>
                <w:rFonts w:eastAsia="Times New Roman" w:cstheme="minorHAnsi"/>
                <w:lang w:eastAsia="nl-NL"/>
              </w:rPr>
              <w:t>Periodiek 1</w:t>
            </w:r>
          </w:p>
        </w:tc>
        <w:tc>
          <w:tcPr>
            <w:tcW w:w="709" w:type="pct"/>
          </w:tcPr>
          <w:p w14:paraId="0F7A55B3" w14:textId="75CDF285"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noWrap/>
            <w:tcMar>
              <w:top w:w="15" w:type="dxa"/>
              <w:left w:w="15" w:type="dxa"/>
              <w:bottom w:w="0" w:type="dxa"/>
              <w:right w:w="284" w:type="dxa"/>
            </w:tcMar>
          </w:tcPr>
          <w:p w14:paraId="10A80CE0" w14:textId="586671BD" w:rsidR="00337A8B" w:rsidRPr="00E17C32" w:rsidRDefault="00337A8B" w:rsidP="00337A8B">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1A029FBB" w14:textId="6D5C2D70" w:rsidR="00337A8B" w:rsidRPr="00E17C32" w:rsidRDefault="008A2FE8"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361</w:t>
            </w:r>
            <w:r w:rsidR="00337A8B"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71B67ECE" w14:textId="5AEAA05F" w:rsidR="00337A8B" w:rsidRPr="00E17C32" w:rsidRDefault="004D45CF"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sidR="00DD01F1">
              <w:rPr>
                <w:rFonts w:eastAsia="Times New Roman" w:cstheme="minorHAnsi"/>
                <w:color w:val="000000"/>
                <w:lang w:eastAsia="nl-NL"/>
              </w:rPr>
              <w:t>3</w:t>
            </w:r>
            <w:r w:rsidR="00337A8B" w:rsidRPr="00E17C32">
              <w:rPr>
                <w:rFonts w:eastAsia="Times New Roman" w:cstheme="minorHAnsi"/>
                <w:color w:val="000000"/>
                <w:lang w:eastAsia="nl-NL"/>
              </w:rPr>
              <w:t>9</w:t>
            </w:r>
            <w:r w:rsidR="00DD01F1">
              <w:rPr>
                <w:rFonts w:eastAsia="Times New Roman" w:cstheme="minorHAnsi"/>
                <w:color w:val="000000"/>
                <w:lang w:eastAsia="nl-NL"/>
              </w:rPr>
              <w:t>8</w:t>
            </w:r>
            <w:r w:rsidR="00337A8B"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012B95AF" w14:textId="75D4721C" w:rsidR="00337A8B" w:rsidRPr="00E17C32" w:rsidRDefault="000D0C06" w:rsidP="00337A8B">
            <w:pPr>
              <w:spacing w:after="0" w:line="240" w:lineRule="auto"/>
              <w:jc w:val="right"/>
              <w:rPr>
                <w:rFonts w:eastAsia="Times New Roman" w:cstheme="minorHAnsi"/>
                <w:lang w:eastAsia="nl-NL"/>
              </w:rPr>
            </w:pPr>
            <w:r>
              <w:rPr>
                <w:rFonts w:eastAsia="Times New Roman" w:cstheme="minorHAnsi"/>
                <w:color w:val="000000"/>
                <w:lang w:eastAsia="nl-NL"/>
              </w:rPr>
              <w:t>2</w:t>
            </w:r>
            <w:r w:rsidR="00337A8B" w:rsidRPr="00E17C32">
              <w:rPr>
                <w:rFonts w:eastAsia="Times New Roman" w:cstheme="minorHAnsi"/>
                <w:color w:val="000000"/>
                <w:lang w:eastAsia="nl-NL"/>
              </w:rPr>
              <w:t>.</w:t>
            </w:r>
            <w:r>
              <w:rPr>
                <w:rFonts w:eastAsia="Times New Roman" w:cstheme="minorHAnsi"/>
                <w:color w:val="000000"/>
                <w:lang w:eastAsia="nl-NL"/>
              </w:rPr>
              <w:t>429</w:t>
            </w:r>
            <w:r w:rsidR="00337A8B" w:rsidRPr="00E17C32">
              <w:rPr>
                <w:rFonts w:eastAsia="Times New Roman" w:cstheme="minorHAnsi"/>
                <w:color w:val="000000"/>
                <w:lang w:eastAsia="nl-NL"/>
              </w:rPr>
              <w:t>,00</w:t>
            </w:r>
          </w:p>
        </w:tc>
        <w:tc>
          <w:tcPr>
            <w:tcW w:w="707" w:type="pct"/>
            <w:noWrap/>
            <w:tcMar>
              <w:top w:w="15" w:type="dxa"/>
              <w:left w:w="15" w:type="dxa"/>
              <w:bottom w:w="0" w:type="dxa"/>
              <w:right w:w="284" w:type="dxa"/>
            </w:tcMar>
            <w:vAlign w:val="center"/>
          </w:tcPr>
          <w:p w14:paraId="0019FCF8" w14:textId="722AA36A" w:rsidR="00337A8B" w:rsidRPr="00E17C32" w:rsidRDefault="00337A8B" w:rsidP="00337A8B">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5E0F86">
              <w:rPr>
                <w:rFonts w:eastAsia="Times New Roman" w:cstheme="minorHAnsi"/>
                <w:color w:val="000000"/>
                <w:lang w:eastAsia="nl-NL"/>
              </w:rPr>
              <w:t>457</w:t>
            </w:r>
            <w:r w:rsidRPr="00E17C32">
              <w:rPr>
                <w:rFonts w:eastAsia="Times New Roman" w:cstheme="minorHAnsi"/>
                <w:color w:val="000000"/>
                <w:lang w:eastAsia="nl-NL"/>
              </w:rPr>
              <w:t>,00</w:t>
            </w:r>
          </w:p>
        </w:tc>
      </w:tr>
      <w:tr w:rsidR="00316344" w:rsidRPr="00E17C32" w14:paraId="6A8FABDF" w14:textId="77777777" w:rsidTr="00155E67">
        <w:trPr>
          <w:trHeight w:val="300"/>
        </w:trPr>
        <w:tc>
          <w:tcPr>
            <w:tcW w:w="749" w:type="pct"/>
            <w:shd w:val="clear" w:color="auto" w:fill="FFC000"/>
            <w:noWrap/>
            <w:tcMar>
              <w:top w:w="15" w:type="dxa"/>
              <w:left w:w="113" w:type="dxa"/>
              <w:bottom w:w="0" w:type="dxa"/>
              <w:right w:w="15" w:type="dxa"/>
            </w:tcMar>
            <w:vAlign w:val="center"/>
          </w:tcPr>
          <w:p w14:paraId="2CA5EA83" w14:textId="77777777"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Periodiek 2</w:t>
            </w:r>
          </w:p>
        </w:tc>
        <w:tc>
          <w:tcPr>
            <w:tcW w:w="709" w:type="pct"/>
          </w:tcPr>
          <w:p w14:paraId="55F19C8C" w14:textId="4CFF5743"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noWrap/>
            <w:tcMar>
              <w:top w:w="15" w:type="dxa"/>
              <w:left w:w="15" w:type="dxa"/>
              <w:bottom w:w="0" w:type="dxa"/>
              <w:right w:w="284" w:type="dxa"/>
            </w:tcMar>
          </w:tcPr>
          <w:p w14:paraId="742263A6" w14:textId="7839F5EA" w:rsidR="00316344" w:rsidRPr="00E17C32" w:rsidRDefault="00316344" w:rsidP="00316344">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6655D123" w14:textId="16AA67DB" w:rsidR="00316344" w:rsidRPr="00E17C32" w:rsidRDefault="00280A72" w:rsidP="00316344">
            <w:pPr>
              <w:spacing w:after="0" w:line="240" w:lineRule="auto"/>
              <w:jc w:val="right"/>
              <w:rPr>
                <w:rFonts w:eastAsia="Times New Roman" w:cstheme="minorHAnsi"/>
                <w:lang w:eastAsia="nl-NL"/>
              </w:rPr>
            </w:pPr>
            <w:r>
              <w:rPr>
                <w:rFonts w:eastAsia="Times New Roman" w:cstheme="minorHAnsi"/>
                <w:color w:val="000000"/>
                <w:lang w:eastAsia="nl-NL"/>
              </w:rPr>
              <w:t>2</w:t>
            </w:r>
            <w:r w:rsidR="00316344" w:rsidRPr="00E17C32">
              <w:rPr>
                <w:rFonts w:eastAsia="Times New Roman" w:cstheme="minorHAnsi"/>
                <w:color w:val="000000"/>
                <w:lang w:eastAsia="nl-NL"/>
              </w:rPr>
              <w:t>.</w:t>
            </w:r>
            <w:r>
              <w:rPr>
                <w:rFonts w:eastAsia="Times New Roman" w:cstheme="minorHAnsi"/>
                <w:color w:val="000000"/>
                <w:lang w:eastAsia="nl-NL"/>
              </w:rPr>
              <w:t>377</w:t>
            </w:r>
            <w:r w:rsidR="00316344"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0545130B" w14:textId="2F8FF66B" w:rsidR="00316344" w:rsidRPr="00E17C32" w:rsidRDefault="00DD01F1" w:rsidP="00316344">
            <w:pPr>
              <w:spacing w:after="0" w:line="240" w:lineRule="auto"/>
              <w:jc w:val="right"/>
              <w:rPr>
                <w:rFonts w:eastAsia="Times New Roman" w:cstheme="minorHAnsi"/>
                <w:lang w:eastAsia="nl-NL"/>
              </w:rPr>
            </w:pPr>
            <w:r>
              <w:rPr>
                <w:rFonts w:eastAsia="Times New Roman" w:cstheme="minorHAnsi"/>
                <w:color w:val="000000"/>
                <w:lang w:eastAsia="nl-NL"/>
              </w:rPr>
              <w:t>2</w:t>
            </w:r>
            <w:r w:rsidR="00316344" w:rsidRPr="00E17C32">
              <w:rPr>
                <w:rFonts w:eastAsia="Times New Roman" w:cstheme="minorHAnsi"/>
                <w:color w:val="000000"/>
                <w:lang w:eastAsia="nl-NL"/>
              </w:rPr>
              <w:t>.</w:t>
            </w:r>
            <w:r>
              <w:rPr>
                <w:rFonts w:eastAsia="Times New Roman" w:cstheme="minorHAnsi"/>
                <w:color w:val="000000"/>
                <w:lang w:eastAsia="nl-NL"/>
              </w:rPr>
              <w:t>427</w:t>
            </w:r>
            <w:r w:rsidR="00316344"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45F852FB" w14:textId="40ED231D"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A009FA">
              <w:rPr>
                <w:rFonts w:eastAsia="Times New Roman" w:cstheme="minorHAnsi"/>
                <w:color w:val="000000"/>
                <w:lang w:eastAsia="nl-NL"/>
              </w:rPr>
              <w:t>466</w:t>
            </w:r>
            <w:r w:rsidRPr="00E17C32">
              <w:rPr>
                <w:rFonts w:eastAsia="Times New Roman" w:cstheme="minorHAnsi"/>
                <w:color w:val="000000"/>
                <w:lang w:eastAsia="nl-NL"/>
              </w:rPr>
              <w:t>,00</w:t>
            </w:r>
          </w:p>
        </w:tc>
        <w:tc>
          <w:tcPr>
            <w:tcW w:w="707" w:type="pct"/>
            <w:noWrap/>
            <w:tcMar>
              <w:top w:w="15" w:type="dxa"/>
              <w:left w:w="15" w:type="dxa"/>
              <w:bottom w:w="0" w:type="dxa"/>
              <w:right w:w="284" w:type="dxa"/>
            </w:tcMar>
            <w:vAlign w:val="center"/>
          </w:tcPr>
          <w:p w14:paraId="629433AF" w14:textId="6468EADF"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5E0F86">
              <w:rPr>
                <w:rFonts w:eastAsia="Times New Roman" w:cstheme="minorHAnsi"/>
                <w:color w:val="000000"/>
                <w:lang w:eastAsia="nl-NL"/>
              </w:rPr>
              <w:t>499</w:t>
            </w:r>
            <w:r w:rsidRPr="00E17C32">
              <w:rPr>
                <w:rFonts w:eastAsia="Times New Roman" w:cstheme="minorHAnsi"/>
                <w:color w:val="000000"/>
                <w:lang w:eastAsia="nl-NL"/>
              </w:rPr>
              <w:t>,00</w:t>
            </w:r>
          </w:p>
        </w:tc>
      </w:tr>
      <w:tr w:rsidR="00316344" w:rsidRPr="00E17C32" w14:paraId="68A2F12F" w14:textId="77777777" w:rsidTr="00155E67">
        <w:trPr>
          <w:trHeight w:val="300"/>
        </w:trPr>
        <w:tc>
          <w:tcPr>
            <w:tcW w:w="749" w:type="pct"/>
            <w:shd w:val="clear" w:color="auto" w:fill="FFC000"/>
            <w:noWrap/>
            <w:tcMar>
              <w:top w:w="15" w:type="dxa"/>
              <w:left w:w="113" w:type="dxa"/>
              <w:bottom w:w="0" w:type="dxa"/>
              <w:right w:w="15" w:type="dxa"/>
            </w:tcMar>
            <w:vAlign w:val="center"/>
          </w:tcPr>
          <w:p w14:paraId="24C1680C" w14:textId="77777777"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Periodiek 3</w:t>
            </w:r>
          </w:p>
        </w:tc>
        <w:tc>
          <w:tcPr>
            <w:tcW w:w="709" w:type="pct"/>
          </w:tcPr>
          <w:p w14:paraId="09A4392A" w14:textId="280756F6" w:rsidR="00316344" w:rsidRPr="00E17C32" w:rsidRDefault="00316344" w:rsidP="00316344">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tcPr>
          <w:p w14:paraId="2AC16CA0" w14:textId="5EA30E87" w:rsidR="00316344" w:rsidRPr="00E17C32" w:rsidRDefault="00316344" w:rsidP="00316344">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59710EEA" w14:textId="30714974"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280A72">
              <w:rPr>
                <w:rFonts w:eastAsia="Times New Roman" w:cstheme="minorHAnsi"/>
                <w:color w:val="000000"/>
                <w:lang w:eastAsia="nl-NL"/>
              </w:rPr>
              <w:t>392</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61560A36" w14:textId="051BBD03"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8962C6">
              <w:rPr>
                <w:rFonts w:eastAsia="Times New Roman" w:cstheme="minorHAnsi"/>
                <w:color w:val="000000"/>
                <w:lang w:eastAsia="nl-NL"/>
              </w:rPr>
              <w:t>455</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3CD2A657" w14:textId="142ED5B6"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A009FA">
              <w:rPr>
                <w:rFonts w:eastAsia="Times New Roman" w:cstheme="minorHAnsi"/>
                <w:color w:val="000000"/>
                <w:lang w:eastAsia="nl-NL"/>
              </w:rPr>
              <w:t>5</w:t>
            </w:r>
            <w:r w:rsidRPr="00E17C32">
              <w:rPr>
                <w:rFonts w:eastAsia="Times New Roman" w:cstheme="minorHAnsi"/>
                <w:color w:val="000000"/>
                <w:lang w:eastAsia="nl-NL"/>
              </w:rPr>
              <w:t>03,00</w:t>
            </w:r>
          </w:p>
        </w:tc>
        <w:tc>
          <w:tcPr>
            <w:tcW w:w="707" w:type="pct"/>
            <w:noWrap/>
            <w:tcMar>
              <w:top w:w="15" w:type="dxa"/>
              <w:left w:w="15" w:type="dxa"/>
              <w:bottom w:w="0" w:type="dxa"/>
              <w:right w:w="284" w:type="dxa"/>
            </w:tcMar>
            <w:vAlign w:val="center"/>
          </w:tcPr>
          <w:p w14:paraId="78442095" w14:textId="42907DC2"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2.5</w:t>
            </w:r>
            <w:r w:rsidR="00D4463D">
              <w:rPr>
                <w:rFonts w:eastAsia="Times New Roman" w:cstheme="minorHAnsi"/>
                <w:color w:val="000000"/>
                <w:lang w:eastAsia="nl-NL"/>
              </w:rPr>
              <w:t>42</w:t>
            </w:r>
            <w:r w:rsidRPr="00E17C32">
              <w:rPr>
                <w:rFonts w:eastAsia="Times New Roman" w:cstheme="minorHAnsi"/>
                <w:color w:val="000000"/>
                <w:lang w:eastAsia="nl-NL"/>
              </w:rPr>
              <w:t>,00</w:t>
            </w:r>
          </w:p>
        </w:tc>
      </w:tr>
      <w:tr w:rsidR="00316344" w:rsidRPr="00E17C32" w14:paraId="0743A88C" w14:textId="77777777" w:rsidTr="00155E67">
        <w:trPr>
          <w:trHeight w:val="300"/>
        </w:trPr>
        <w:tc>
          <w:tcPr>
            <w:tcW w:w="749" w:type="pct"/>
            <w:shd w:val="clear" w:color="auto" w:fill="FFC000"/>
            <w:noWrap/>
            <w:tcMar>
              <w:top w:w="15" w:type="dxa"/>
              <w:left w:w="113" w:type="dxa"/>
              <w:bottom w:w="0" w:type="dxa"/>
              <w:right w:w="15" w:type="dxa"/>
            </w:tcMar>
            <w:vAlign w:val="center"/>
          </w:tcPr>
          <w:p w14:paraId="4E0B780F" w14:textId="77777777"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Periodiek 4</w:t>
            </w:r>
          </w:p>
        </w:tc>
        <w:tc>
          <w:tcPr>
            <w:tcW w:w="709" w:type="pct"/>
          </w:tcPr>
          <w:p w14:paraId="6FBC33E9" w14:textId="77777777" w:rsidR="00316344" w:rsidRPr="00E17C32" w:rsidRDefault="00316344" w:rsidP="00316344">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2909A514" w14:textId="558523D3"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720EAAA2" w14:textId="3C35420F" w:rsidR="00316344" w:rsidRPr="00E17C32" w:rsidRDefault="00316344" w:rsidP="00316344">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37B4F5CC" w14:textId="62341755"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8962C6">
              <w:rPr>
                <w:rFonts w:eastAsia="Times New Roman" w:cstheme="minorHAnsi"/>
                <w:color w:val="000000"/>
                <w:lang w:eastAsia="nl-NL"/>
              </w:rPr>
              <w:t>484</w:t>
            </w:r>
            <w:r w:rsidRPr="00E17C32">
              <w:rPr>
                <w:rFonts w:eastAsia="Times New Roman" w:cstheme="minorHAnsi"/>
                <w:color w:val="000000"/>
                <w:lang w:eastAsia="nl-NL"/>
              </w:rPr>
              <w:t>,00</w:t>
            </w:r>
          </w:p>
        </w:tc>
        <w:tc>
          <w:tcPr>
            <w:tcW w:w="709" w:type="pct"/>
            <w:noWrap/>
            <w:tcMar>
              <w:top w:w="15" w:type="dxa"/>
              <w:left w:w="15" w:type="dxa"/>
              <w:bottom w:w="0" w:type="dxa"/>
              <w:right w:w="284" w:type="dxa"/>
            </w:tcMar>
            <w:vAlign w:val="center"/>
          </w:tcPr>
          <w:p w14:paraId="34467125" w14:textId="7C05AA11"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A009FA">
              <w:rPr>
                <w:rFonts w:eastAsia="Times New Roman" w:cstheme="minorHAnsi"/>
                <w:color w:val="000000"/>
                <w:lang w:eastAsia="nl-NL"/>
              </w:rPr>
              <w:t>53</w:t>
            </w:r>
            <w:r w:rsidRPr="00E17C32">
              <w:rPr>
                <w:rFonts w:eastAsia="Times New Roman" w:cstheme="minorHAnsi"/>
                <w:color w:val="000000"/>
                <w:lang w:eastAsia="nl-NL"/>
              </w:rPr>
              <w:t>9,00</w:t>
            </w:r>
          </w:p>
        </w:tc>
        <w:tc>
          <w:tcPr>
            <w:tcW w:w="707" w:type="pct"/>
            <w:noWrap/>
            <w:tcMar>
              <w:top w:w="15" w:type="dxa"/>
              <w:left w:w="15" w:type="dxa"/>
              <w:bottom w:w="0" w:type="dxa"/>
              <w:right w:w="284" w:type="dxa"/>
            </w:tcMar>
            <w:vAlign w:val="center"/>
          </w:tcPr>
          <w:p w14:paraId="0D6F70B6" w14:textId="005A5700"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6B5337">
              <w:rPr>
                <w:rFonts w:eastAsia="Times New Roman" w:cstheme="minorHAnsi"/>
                <w:color w:val="000000"/>
                <w:lang w:eastAsia="nl-NL"/>
              </w:rPr>
              <w:t>584</w:t>
            </w:r>
            <w:r w:rsidRPr="00E17C32">
              <w:rPr>
                <w:rFonts w:eastAsia="Times New Roman" w:cstheme="minorHAnsi"/>
                <w:color w:val="000000"/>
                <w:lang w:eastAsia="nl-NL"/>
              </w:rPr>
              <w:t>,00</w:t>
            </w:r>
          </w:p>
        </w:tc>
      </w:tr>
      <w:tr w:rsidR="00316344" w:rsidRPr="00E17C32" w14:paraId="63902A5B" w14:textId="77777777" w:rsidTr="00155E67">
        <w:trPr>
          <w:trHeight w:val="300"/>
        </w:trPr>
        <w:tc>
          <w:tcPr>
            <w:tcW w:w="749" w:type="pct"/>
            <w:shd w:val="clear" w:color="auto" w:fill="FFC000"/>
            <w:noWrap/>
            <w:tcMar>
              <w:top w:w="15" w:type="dxa"/>
              <w:left w:w="113" w:type="dxa"/>
              <w:bottom w:w="0" w:type="dxa"/>
              <w:right w:w="15" w:type="dxa"/>
            </w:tcMar>
            <w:vAlign w:val="center"/>
          </w:tcPr>
          <w:p w14:paraId="49A5BFB3" w14:textId="77777777"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Periodiek 5</w:t>
            </w:r>
          </w:p>
        </w:tc>
        <w:tc>
          <w:tcPr>
            <w:tcW w:w="709" w:type="pct"/>
          </w:tcPr>
          <w:p w14:paraId="042AD33B" w14:textId="77777777" w:rsidR="00316344" w:rsidRPr="00E17C32" w:rsidRDefault="00316344" w:rsidP="00316344">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76B822BF" w14:textId="5967F4E5"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1119E8BC" w14:textId="77777777" w:rsidR="00316344" w:rsidRPr="00E17C32" w:rsidRDefault="00316344" w:rsidP="00316344">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2A0224C7" w14:textId="24C84231" w:rsidR="00316344" w:rsidRPr="00E17C32" w:rsidRDefault="00316344" w:rsidP="00316344">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2F49ADC7" w14:textId="31A00534"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4E23A4">
              <w:rPr>
                <w:rFonts w:eastAsia="Times New Roman" w:cstheme="minorHAnsi"/>
                <w:color w:val="000000"/>
                <w:lang w:eastAsia="nl-NL"/>
              </w:rPr>
              <w:t>576</w:t>
            </w:r>
            <w:r w:rsidRPr="00E17C32">
              <w:rPr>
                <w:rFonts w:eastAsia="Times New Roman" w:cstheme="minorHAnsi"/>
                <w:color w:val="000000"/>
                <w:lang w:eastAsia="nl-NL"/>
              </w:rPr>
              <w:t>,00</w:t>
            </w:r>
          </w:p>
        </w:tc>
        <w:tc>
          <w:tcPr>
            <w:tcW w:w="707" w:type="pct"/>
            <w:noWrap/>
            <w:tcMar>
              <w:top w:w="15" w:type="dxa"/>
              <w:left w:w="15" w:type="dxa"/>
              <w:bottom w:w="0" w:type="dxa"/>
              <w:right w:w="284" w:type="dxa"/>
            </w:tcMar>
            <w:vAlign w:val="center"/>
          </w:tcPr>
          <w:p w14:paraId="389C69B6" w14:textId="573899E6"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6B5337">
              <w:rPr>
                <w:rFonts w:eastAsia="Times New Roman" w:cstheme="minorHAnsi"/>
                <w:color w:val="000000"/>
                <w:lang w:eastAsia="nl-NL"/>
              </w:rPr>
              <w:t>6</w:t>
            </w:r>
            <w:r w:rsidRPr="00E17C32">
              <w:rPr>
                <w:rFonts w:eastAsia="Times New Roman" w:cstheme="minorHAnsi"/>
                <w:color w:val="000000"/>
                <w:lang w:eastAsia="nl-NL"/>
              </w:rPr>
              <w:t>2</w:t>
            </w:r>
            <w:r w:rsidR="006B5337">
              <w:rPr>
                <w:rFonts w:eastAsia="Times New Roman" w:cstheme="minorHAnsi"/>
                <w:color w:val="000000"/>
                <w:lang w:eastAsia="nl-NL"/>
              </w:rPr>
              <w:t>6</w:t>
            </w:r>
            <w:r w:rsidRPr="00E17C32">
              <w:rPr>
                <w:rFonts w:eastAsia="Times New Roman" w:cstheme="minorHAnsi"/>
                <w:color w:val="000000"/>
                <w:lang w:eastAsia="nl-NL"/>
              </w:rPr>
              <w:t>,00</w:t>
            </w:r>
          </w:p>
        </w:tc>
      </w:tr>
      <w:tr w:rsidR="00316344" w:rsidRPr="00E17C32" w14:paraId="2AD0A4CE" w14:textId="77777777" w:rsidTr="00155E67">
        <w:trPr>
          <w:trHeight w:val="300"/>
        </w:trPr>
        <w:tc>
          <w:tcPr>
            <w:tcW w:w="749" w:type="pct"/>
            <w:shd w:val="clear" w:color="auto" w:fill="FFC000"/>
            <w:noWrap/>
            <w:tcMar>
              <w:top w:w="15" w:type="dxa"/>
              <w:left w:w="113" w:type="dxa"/>
              <w:bottom w:w="0" w:type="dxa"/>
              <w:right w:w="15" w:type="dxa"/>
            </w:tcMar>
            <w:vAlign w:val="center"/>
          </w:tcPr>
          <w:p w14:paraId="2CB5CA97" w14:textId="77777777"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Periodiek 6</w:t>
            </w:r>
          </w:p>
        </w:tc>
        <w:tc>
          <w:tcPr>
            <w:tcW w:w="709" w:type="pct"/>
          </w:tcPr>
          <w:p w14:paraId="58C588D6" w14:textId="77777777" w:rsidR="00316344" w:rsidRPr="00E17C32" w:rsidRDefault="00316344" w:rsidP="00316344">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5529BB0D" w14:textId="190B1230" w:rsidR="00316344" w:rsidRPr="00E17C32" w:rsidRDefault="00316344" w:rsidP="00316344">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3CF9C467" w14:textId="77777777" w:rsidR="00316344" w:rsidRPr="00E17C32" w:rsidRDefault="00316344" w:rsidP="00316344">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54F085B9" w14:textId="77777777" w:rsidR="00316344" w:rsidRPr="00E17C32" w:rsidRDefault="00316344" w:rsidP="00316344">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2A46F009" w14:textId="3174E8CB" w:rsidR="00316344" w:rsidRPr="00E17C32" w:rsidRDefault="00316344" w:rsidP="00316344">
            <w:pPr>
              <w:spacing w:after="0" w:line="240" w:lineRule="auto"/>
              <w:jc w:val="right"/>
              <w:rPr>
                <w:rFonts w:eastAsia="Times New Roman" w:cstheme="minorHAnsi"/>
                <w:lang w:eastAsia="nl-NL"/>
              </w:rPr>
            </w:pPr>
          </w:p>
        </w:tc>
        <w:tc>
          <w:tcPr>
            <w:tcW w:w="707" w:type="pct"/>
            <w:noWrap/>
            <w:tcMar>
              <w:top w:w="15" w:type="dxa"/>
              <w:left w:w="15" w:type="dxa"/>
              <w:bottom w:w="0" w:type="dxa"/>
              <w:right w:w="284" w:type="dxa"/>
            </w:tcMar>
            <w:vAlign w:val="center"/>
          </w:tcPr>
          <w:p w14:paraId="7E735D56" w14:textId="6D137E39" w:rsidR="00316344" w:rsidRPr="00E17C32" w:rsidRDefault="00316344" w:rsidP="00316344">
            <w:pPr>
              <w:spacing w:after="0" w:line="240" w:lineRule="auto"/>
              <w:jc w:val="right"/>
              <w:rPr>
                <w:rFonts w:eastAsia="Times New Roman" w:cstheme="minorHAnsi"/>
                <w:lang w:eastAsia="nl-NL"/>
              </w:rPr>
            </w:pPr>
            <w:r w:rsidRPr="00E17C32">
              <w:rPr>
                <w:rFonts w:eastAsia="Times New Roman" w:cstheme="minorHAnsi"/>
                <w:color w:val="000000"/>
                <w:lang w:eastAsia="nl-NL"/>
              </w:rPr>
              <w:t>2.</w:t>
            </w:r>
            <w:r w:rsidR="006817BA">
              <w:rPr>
                <w:rFonts w:eastAsia="Times New Roman" w:cstheme="minorHAnsi"/>
                <w:color w:val="000000"/>
                <w:lang w:eastAsia="nl-NL"/>
              </w:rPr>
              <w:t>66</w:t>
            </w:r>
            <w:r w:rsidR="006B5337">
              <w:rPr>
                <w:rFonts w:eastAsia="Times New Roman" w:cstheme="minorHAnsi"/>
                <w:color w:val="000000"/>
                <w:lang w:eastAsia="nl-NL"/>
              </w:rPr>
              <w:t>8</w:t>
            </w:r>
            <w:r w:rsidRPr="00E17C32">
              <w:rPr>
                <w:rFonts w:eastAsia="Times New Roman" w:cstheme="minorHAnsi"/>
                <w:color w:val="000000"/>
                <w:lang w:eastAsia="nl-NL"/>
              </w:rPr>
              <w:t>,00</w:t>
            </w:r>
          </w:p>
        </w:tc>
      </w:tr>
    </w:tbl>
    <w:p w14:paraId="702FCA95" w14:textId="77777777" w:rsidR="009639C6" w:rsidRPr="00E17C32" w:rsidRDefault="009639C6" w:rsidP="009639C6">
      <w:pPr>
        <w:spacing w:after="0" w:line="240" w:lineRule="auto"/>
        <w:rPr>
          <w:rFonts w:eastAsia="Times New Roman" w:cstheme="minorHAnsi"/>
          <w:lang w:eastAsia="nl-NL"/>
        </w:rPr>
      </w:pPr>
      <w:bookmarkStart w:id="5" w:name="_Hlk107912258"/>
      <w:bookmarkEnd w:id="4"/>
    </w:p>
    <w:tbl>
      <w:tblPr>
        <w:tblW w:w="533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50"/>
        <w:gridCol w:w="1371"/>
        <w:gridCol w:w="1370"/>
        <w:gridCol w:w="1370"/>
        <w:gridCol w:w="1370"/>
        <w:gridCol w:w="1370"/>
        <w:gridCol w:w="1362"/>
      </w:tblGrid>
      <w:tr w:rsidR="00304A9E" w:rsidRPr="00E17C32" w14:paraId="78482821" w14:textId="77777777" w:rsidTr="00304A9E">
        <w:trPr>
          <w:trHeight w:val="300"/>
        </w:trPr>
        <w:tc>
          <w:tcPr>
            <w:tcW w:w="5000" w:type="pct"/>
            <w:gridSpan w:val="7"/>
            <w:shd w:val="clear" w:color="auto" w:fill="FFC000"/>
            <w:noWrap/>
            <w:tcMar>
              <w:top w:w="15" w:type="dxa"/>
              <w:left w:w="113" w:type="dxa"/>
              <w:bottom w:w="0" w:type="dxa"/>
              <w:right w:w="15" w:type="dxa"/>
            </w:tcMar>
            <w:vAlign w:val="center"/>
          </w:tcPr>
          <w:p w14:paraId="684CA0BE" w14:textId="7376A0CE" w:rsidR="00304A9E" w:rsidRPr="00E17C32" w:rsidRDefault="00304A9E" w:rsidP="00304A9E">
            <w:pPr>
              <w:spacing w:after="0" w:line="240" w:lineRule="auto"/>
              <w:rPr>
                <w:rFonts w:eastAsia="Times New Roman" w:cstheme="minorHAnsi"/>
                <w:lang w:eastAsia="nl-NL"/>
              </w:rPr>
            </w:pPr>
            <w:r w:rsidRPr="00E17C32">
              <w:rPr>
                <w:rFonts w:eastAsia="Times New Roman" w:cstheme="minorHAnsi"/>
                <w:lang w:eastAsia="nl-NL"/>
              </w:rPr>
              <w:t xml:space="preserve">Brutosalarisschaal per uur (maandsalaris gedeeld door: 173,333) met ingang van </w:t>
            </w:r>
            <w:r w:rsidRPr="009D3FAC">
              <w:rPr>
                <w:rFonts w:eastAsia="Times New Roman" w:cstheme="minorHAnsi"/>
                <w:b/>
                <w:bCs/>
                <w:lang w:eastAsia="nl-NL"/>
              </w:rPr>
              <w:t xml:space="preserve">1 </w:t>
            </w:r>
            <w:r w:rsidR="00703CCC">
              <w:rPr>
                <w:rFonts w:eastAsia="Times New Roman" w:cstheme="minorHAnsi"/>
                <w:b/>
                <w:bCs/>
                <w:lang w:eastAsia="nl-NL"/>
              </w:rPr>
              <w:t>januari</w:t>
            </w:r>
            <w:r w:rsidR="00703CCC" w:rsidRPr="009D3FAC">
              <w:rPr>
                <w:rFonts w:eastAsia="Times New Roman" w:cstheme="minorHAnsi"/>
                <w:b/>
                <w:bCs/>
                <w:lang w:eastAsia="nl-NL"/>
              </w:rPr>
              <w:t xml:space="preserve"> </w:t>
            </w:r>
            <w:r w:rsidRPr="009D3FAC">
              <w:rPr>
                <w:rFonts w:eastAsia="Times New Roman" w:cstheme="minorHAnsi"/>
                <w:b/>
                <w:bCs/>
                <w:lang w:eastAsia="nl-NL"/>
              </w:rPr>
              <w:t>202</w:t>
            </w:r>
            <w:r w:rsidR="00703CCC">
              <w:rPr>
                <w:rFonts w:eastAsia="Times New Roman" w:cstheme="minorHAnsi"/>
                <w:b/>
                <w:bCs/>
                <w:lang w:eastAsia="nl-NL"/>
              </w:rPr>
              <w:t>4</w:t>
            </w:r>
            <w:r w:rsidRPr="00E17C32">
              <w:rPr>
                <w:rFonts w:eastAsia="Times New Roman" w:cstheme="minorHAnsi"/>
                <w:lang w:eastAsia="nl-NL"/>
              </w:rPr>
              <w:t xml:space="preserve"> inclusief </w:t>
            </w:r>
            <w:r w:rsidR="00703CCC">
              <w:rPr>
                <w:rFonts w:eastAsia="Times New Roman" w:cstheme="minorHAnsi"/>
                <w:lang w:eastAsia="nl-NL"/>
              </w:rPr>
              <w:t>6</w:t>
            </w:r>
            <w:r w:rsidRPr="00E17C32">
              <w:rPr>
                <w:rFonts w:eastAsia="Times New Roman" w:cstheme="minorHAnsi"/>
                <w:lang w:eastAsia="nl-NL"/>
              </w:rPr>
              <w:t xml:space="preserve"> procent salarisverhoging</w:t>
            </w:r>
          </w:p>
          <w:p w14:paraId="4B00C9BD" w14:textId="77777777" w:rsidR="00304A9E" w:rsidRPr="00E17C32" w:rsidRDefault="00304A9E" w:rsidP="00F845C5">
            <w:pPr>
              <w:spacing w:after="0" w:line="240" w:lineRule="auto"/>
              <w:rPr>
                <w:rFonts w:eastAsia="Times New Roman" w:cstheme="minorHAnsi"/>
                <w:b/>
                <w:bCs/>
                <w:lang w:eastAsia="nl-NL"/>
              </w:rPr>
            </w:pPr>
          </w:p>
        </w:tc>
      </w:tr>
      <w:tr w:rsidR="009639C6" w:rsidRPr="00E17C32" w14:paraId="6469C06E" w14:textId="77777777" w:rsidTr="00D45439">
        <w:trPr>
          <w:trHeight w:val="300"/>
        </w:trPr>
        <w:tc>
          <w:tcPr>
            <w:tcW w:w="750" w:type="pct"/>
            <w:shd w:val="clear" w:color="auto" w:fill="FFC000"/>
            <w:noWrap/>
            <w:tcMar>
              <w:top w:w="15" w:type="dxa"/>
              <w:left w:w="113" w:type="dxa"/>
              <w:bottom w:w="0" w:type="dxa"/>
              <w:right w:w="15" w:type="dxa"/>
            </w:tcMar>
            <w:vAlign w:val="center"/>
          </w:tcPr>
          <w:p w14:paraId="747BA2D9" w14:textId="77777777" w:rsidR="009639C6" w:rsidRPr="00E17C32" w:rsidRDefault="009639C6" w:rsidP="00F845C5">
            <w:pPr>
              <w:spacing w:after="0" w:line="240" w:lineRule="auto"/>
              <w:rPr>
                <w:rFonts w:eastAsia="Times New Roman" w:cstheme="minorHAnsi"/>
                <w:lang w:eastAsia="nl-NL"/>
              </w:rPr>
            </w:pPr>
          </w:p>
        </w:tc>
        <w:tc>
          <w:tcPr>
            <w:tcW w:w="709" w:type="pct"/>
            <w:shd w:val="clear" w:color="auto" w:fill="FFC000"/>
          </w:tcPr>
          <w:p w14:paraId="46234E40" w14:textId="22EA3223" w:rsidR="009639C6" w:rsidRPr="00E17C32" w:rsidRDefault="009639C6" w:rsidP="00F845C5">
            <w:pPr>
              <w:spacing w:after="0" w:line="240" w:lineRule="auto"/>
              <w:rPr>
                <w:rFonts w:eastAsia="Times New Roman" w:cstheme="minorHAnsi"/>
                <w:b/>
                <w:bCs/>
                <w:lang w:eastAsia="nl-NL"/>
              </w:rPr>
            </w:pPr>
            <w:r>
              <w:rPr>
                <w:rFonts w:eastAsia="Times New Roman" w:cstheme="minorHAnsi"/>
                <w:b/>
                <w:bCs/>
                <w:lang w:eastAsia="nl-NL"/>
              </w:rPr>
              <w:t>FG 1 % WML</w:t>
            </w:r>
            <w:r w:rsidR="00040FF6">
              <w:rPr>
                <w:rFonts w:eastAsia="Times New Roman" w:cstheme="minorHAnsi"/>
                <w:b/>
                <w:bCs/>
                <w:lang w:eastAsia="nl-NL"/>
              </w:rPr>
              <w:t>*</w:t>
            </w:r>
          </w:p>
        </w:tc>
        <w:tc>
          <w:tcPr>
            <w:tcW w:w="709" w:type="pct"/>
            <w:shd w:val="clear" w:color="auto" w:fill="FFC000"/>
            <w:noWrap/>
            <w:tcMar>
              <w:top w:w="15" w:type="dxa"/>
              <w:left w:w="15" w:type="dxa"/>
              <w:bottom w:w="0" w:type="dxa"/>
              <w:right w:w="15" w:type="dxa"/>
            </w:tcMar>
            <w:vAlign w:val="center"/>
          </w:tcPr>
          <w:p w14:paraId="537DCAFC" w14:textId="1A504951" w:rsidR="009639C6" w:rsidRPr="00E17C32" w:rsidRDefault="009639C6" w:rsidP="00F845C5">
            <w:pPr>
              <w:spacing w:after="0" w:line="240" w:lineRule="auto"/>
              <w:rPr>
                <w:rFonts w:eastAsia="Times New Roman" w:cstheme="minorHAnsi"/>
                <w:b/>
                <w:bCs/>
                <w:lang w:eastAsia="nl-NL"/>
              </w:rPr>
            </w:pPr>
          </w:p>
        </w:tc>
        <w:tc>
          <w:tcPr>
            <w:tcW w:w="709" w:type="pct"/>
            <w:shd w:val="clear" w:color="auto" w:fill="FFC000"/>
            <w:noWrap/>
            <w:tcMar>
              <w:top w:w="15" w:type="dxa"/>
              <w:left w:w="15" w:type="dxa"/>
              <w:bottom w:w="0" w:type="dxa"/>
              <w:right w:w="15" w:type="dxa"/>
            </w:tcMar>
            <w:vAlign w:val="center"/>
          </w:tcPr>
          <w:p w14:paraId="1BE1084E" w14:textId="77777777" w:rsidR="009639C6" w:rsidRPr="00E17C32" w:rsidRDefault="009639C6" w:rsidP="00F845C5">
            <w:pPr>
              <w:spacing w:after="0" w:line="240" w:lineRule="auto"/>
              <w:rPr>
                <w:rFonts w:eastAsia="Times New Roman" w:cstheme="minorHAnsi"/>
                <w:b/>
                <w:bCs/>
                <w:lang w:eastAsia="nl-NL"/>
              </w:rPr>
            </w:pPr>
            <w:r w:rsidRPr="00E17C32">
              <w:rPr>
                <w:rFonts w:eastAsia="Times New Roman" w:cstheme="minorHAnsi"/>
                <w:b/>
                <w:bCs/>
                <w:lang w:eastAsia="nl-NL"/>
              </w:rPr>
              <w:t>FG 2</w:t>
            </w:r>
          </w:p>
        </w:tc>
        <w:tc>
          <w:tcPr>
            <w:tcW w:w="709" w:type="pct"/>
            <w:shd w:val="clear" w:color="auto" w:fill="FFC000"/>
            <w:noWrap/>
            <w:tcMar>
              <w:top w:w="15" w:type="dxa"/>
              <w:left w:w="15" w:type="dxa"/>
              <w:bottom w:w="0" w:type="dxa"/>
              <w:right w:w="15" w:type="dxa"/>
            </w:tcMar>
            <w:vAlign w:val="center"/>
          </w:tcPr>
          <w:p w14:paraId="23085B40" w14:textId="77777777" w:rsidR="009639C6" w:rsidRPr="00E17C32" w:rsidRDefault="009639C6" w:rsidP="00F845C5">
            <w:pPr>
              <w:spacing w:after="0" w:line="240" w:lineRule="auto"/>
              <w:rPr>
                <w:rFonts w:eastAsia="Times New Roman" w:cstheme="minorHAnsi"/>
                <w:b/>
                <w:bCs/>
                <w:lang w:eastAsia="nl-NL"/>
              </w:rPr>
            </w:pPr>
            <w:r w:rsidRPr="00E17C32">
              <w:rPr>
                <w:rFonts w:eastAsia="Times New Roman" w:cstheme="minorHAnsi"/>
                <w:b/>
                <w:bCs/>
                <w:lang w:eastAsia="nl-NL"/>
              </w:rPr>
              <w:t>FG 3</w:t>
            </w:r>
          </w:p>
        </w:tc>
        <w:tc>
          <w:tcPr>
            <w:tcW w:w="709" w:type="pct"/>
            <w:shd w:val="clear" w:color="auto" w:fill="FFC000"/>
            <w:noWrap/>
            <w:tcMar>
              <w:top w:w="15" w:type="dxa"/>
              <w:left w:w="15" w:type="dxa"/>
              <w:bottom w:w="0" w:type="dxa"/>
              <w:right w:w="15" w:type="dxa"/>
            </w:tcMar>
            <w:vAlign w:val="center"/>
          </w:tcPr>
          <w:p w14:paraId="12A16199" w14:textId="77777777" w:rsidR="009639C6" w:rsidRPr="00E17C32" w:rsidRDefault="009639C6" w:rsidP="00F845C5">
            <w:pPr>
              <w:spacing w:after="0" w:line="240" w:lineRule="auto"/>
              <w:rPr>
                <w:rFonts w:eastAsia="Times New Roman" w:cstheme="minorHAnsi"/>
                <w:b/>
                <w:bCs/>
                <w:lang w:eastAsia="nl-NL"/>
              </w:rPr>
            </w:pPr>
            <w:r w:rsidRPr="00E17C32">
              <w:rPr>
                <w:rFonts w:eastAsia="Times New Roman" w:cstheme="minorHAnsi"/>
                <w:b/>
                <w:bCs/>
                <w:lang w:eastAsia="nl-NL"/>
              </w:rPr>
              <w:t>FG 4</w:t>
            </w:r>
          </w:p>
        </w:tc>
        <w:tc>
          <w:tcPr>
            <w:tcW w:w="705" w:type="pct"/>
            <w:shd w:val="clear" w:color="auto" w:fill="FFC000"/>
            <w:noWrap/>
            <w:tcMar>
              <w:top w:w="15" w:type="dxa"/>
              <w:left w:w="15" w:type="dxa"/>
              <w:bottom w:w="0" w:type="dxa"/>
              <w:right w:w="15" w:type="dxa"/>
            </w:tcMar>
            <w:vAlign w:val="center"/>
          </w:tcPr>
          <w:p w14:paraId="5429D8A9" w14:textId="77777777" w:rsidR="009639C6" w:rsidRPr="00E17C32" w:rsidRDefault="009639C6" w:rsidP="00F845C5">
            <w:pPr>
              <w:spacing w:after="0" w:line="240" w:lineRule="auto"/>
              <w:rPr>
                <w:rFonts w:eastAsia="Times New Roman" w:cstheme="minorHAnsi"/>
                <w:b/>
                <w:bCs/>
                <w:lang w:eastAsia="nl-NL"/>
              </w:rPr>
            </w:pPr>
            <w:r w:rsidRPr="00E17C32">
              <w:rPr>
                <w:rFonts w:eastAsia="Times New Roman" w:cstheme="minorHAnsi"/>
                <w:b/>
                <w:bCs/>
                <w:lang w:eastAsia="nl-NL"/>
              </w:rPr>
              <w:t>FG 5</w:t>
            </w:r>
          </w:p>
        </w:tc>
      </w:tr>
      <w:tr w:rsidR="009639C6" w:rsidRPr="00E17C32" w14:paraId="3E8DFBA6" w14:textId="77777777" w:rsidTr="00D45439">
        <w:trPr>
          <w:trHeight w:val="300"/>
        </w:trPr>
        <w:tc>
          <w:tcPr>
            <w:tcW w:w="750" w:type="pct"/>
            <w:shd w:val="clear" w:color="auto" w:fill="FFC000"/>
            <w:noWrap/>
            <w:tcMar>
              <w:top w:w="15" w:type="dxa"/>
              <w:left w:w="113" w:type="dxa"/>
              <w:bottom w:w="0" w:type="dxa"/>
              <w:right w:w="15" w:type="dxa"/>
            </w:tcMar>
            <w:vAlign w:val="center"/>
          </w:tcPr>
          <w:p w14:paraId="48083186"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15 jaar</w:t>
            </w:r>
          </w:p>
        </w:tc>
        <w:tc>
          <w:tcPr>
            <w:tcW w:w="709" w:type="pct"/>
          </w:tcPr>
          <w:p w14:paraId="7D60BB4A" w14:textId="77777777" w:rsidR="009639C6" w:rsidRPr="00E17C32" w:rsidRDefault="009639C6"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30,00 % </w:t>
            </w:r>
          </w:p>
        </w:tc>
        <w:tc>
          <w:tcPr>
            <w:tcW w:w="709" w:type="pct"/>
            <w:noWrap/>
            <w:tcMar>
              <w:top w:w="15" w:type="dxa"/>
              <w:left w:w="15" w:type="dxa"/>
              <w:bottom w:w="0" w:type="dxa"/>
              <w:right w:w="284" w:type="dxa"/>
            </w:tcMar>
          </w:tcPr>
          <w:p w14:paraId="02FE0F61" w14:textId="1519566F" w:rsidR="009639C6" w:rsidRPr="00E17C32" w:rsidRDefault="009639C6"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67A0BBB3"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1C4DBC77" w14:textId="77777777" w:rsidR="009639C6" w:rsidRPr="00E17C32" w:rsidRDefault="009639C6"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6D43E410"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5" w:type="pct"/>
            <w:noWrap/>
            <w:tcMar>
              <w:top w:w="15" w:type="dxa"/>
              <w:left w:w="15" w:type="dxa"/>
              <w:bottom w:w="0" w:type="dxa"/>
              <w:right w:w="284" w:type="dxa"/>
            </w:tcMar>
            <w:vAlign w:val="center"/>
          </w:tcPr>
          <w:p w14:paraId="60913AEA"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 </w:t>
            </w:r>
          </w:p>
        </w:tc>
      </w:tr>
      <w:tr w:rsidR="009639C6" w:rsidRPr="00E17C32" w14:paraId="3B536401" w14:textId="77777777" w:rsidTr="00D45439">
        <w:trPr>
          <w:trHeight w:val="300"/>
        </w:trPr>
        <w:tc>
          <w:tcPr>
            <w:tcW w:w="750" w:type="pct"/>
            <w:shd w:val="clear" w:color="auto" w:fill="FFC000"/>
            <w:noWrap/>
            <w:tcMar>
              <w:top w:w="15" w:type="dxa"/>
              <w:left w:w="113" w:type="dxa"/>
              <w:bottom w:w="0" w:type="dxa"/>
              <w:right w:w="15" w:type="dxa"/>
            </w:tcMar>
            <w:vAlign w:val="center"/>
          </w:tcPr>
          <w:p w14:paraId="67FBE492"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16 jaar</w:t>
            </w:r>
          </w:p>
        </w:tc>
        <w:tc>
          <w:tcPr>
            <w:tcW w:w="709" w:type="pct"/>
          </w:tcPr>
          <w:p w14:paraId="457CAA01" w14:textId="77777777" w:rsidR="009639C6" w:rsidRPr="00E17C32" w:rsidRDefault="009639C6"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34,50 % </w:t>
            </w:r>
          </w:p>
        </w:tc>
        <w:tc>
          <w:tcPr>
            <w:tcW w:w="709" w:type="pct"/>
            <w:noWrap/>
            <w:tcMar>
              <w:top w:w="15" w:type="dxa"/>
              <w:left w:w="15" w:type="dxa"/>
              <w:bottom w:w="0" w:type="dxa"/>
              <w:right w:w="284" w:type="dxa"/>
            </w:tcMar>
          </w:tcPr>
          <w:p w14:paraId="5A92B098" w14:textId="0815A809" w:rsidR="009639C6" w:rsidRPr="00E17C32" w:rsidRDefault="009639C6"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488D94F4"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7A983765" w14:textId="77777777" w:rsidR="009639C6" w:rsidRPr="00E17C32" w:rsidRDefault="009639C6"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3C9206F7"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5" w:type="pct"/>
            <w:noWrap/>
            <w:tcMar>
              <w:top w:w="15" w:type="dxa"/>
              <w:left w:w="15" w:type="dxa"/>
              <w:bottom w:w="0" w:type="dxa"/>
              <w:right w:w="284" w:type="dxa"/>
            </w:tcMar>
            <w:vAlign w:val="center"/>
          </w:tcPr>
          <w:p w14:paraId="49221383" w14:textId="77777777" w:rsidR="009639C6" w:rsidRPr="00E17C32" w:rsidRDefault="009639C6" w:rsidP="00F845C5">
            <w:pPr>
              <w:spacing w:after="0" w:line="240" w:lineRule="auto"/>
              <w:rPr>
                <w:rFonts w:eastAsia="Times New Roman" w:cstheme="minorHAnsi"/>
                <w:lang w:eastAsia="nl-NL"/>
              </w:rPr>
            </w:pPr>
            <w:r w:rsidRPr="00E17C32">
              <w:rPr>
                <w:rFonts w:eastAsia="Times New Roman" w:cstheme="minorHAnsi"/>
                <w:lang w:eastAsia="nl-NL"/>
              </w:rPr>
              <w:t> </w:t>
            </w:r>
          </w:p>
        </w:tc>
      </w:tr>
      <w:tr w:rsidR="00FE0D30" w:rsidRPr="00E17C32" w14:paraId="10ABBF41" w14:textId="77777777" w:rsidTr="00D45439">
        <w:trPr>
          <w:trHeight w:val="300"/>
        </w:trPr>
        <w:tc>
          <w:tcPr>
            <w:tcW w:w="750" w:type="pct"/>
            <w:shd w:val="clear" w:color="auto" w:fill="FFC000"/>
            <w:noWrap/>
            <w:tcMar>
              <w:top w:w="15" w:type="dxa"/>
              <w:left w:w="113" w:type="dxa"/>
              <w:bottom w:w="0" w:type="dxa"/>
              <w:right w:w="15" w:type="dxa"/>
            </w:tcMar>
            <w:vAlign w:val="center"/>
          </w:tcPr>
          <w:p w14:paraId="093044EC" w14:textId="77777777" w:rsidR="009639C6" w:rsidRPr="00E17C32" w:rsidRDefault="009639C6" w:rsidP="009639C6">
            <w:pPr>
              <w:spacing w:after="0" w:line="240" w:lineRule="auto"/>
              <w:rPr>
                <w:rFonts w:eastAsia="Times New Roman" w:cstheme="minorHAnsi"/>
                <w:lang w:eastAsia="nl-NL"/>
              </w:rPr>
            </w:pPr>
            <w:r w:rsidRPr="00E17C32">
              <w:rPr>
                <w:rFonts w:eastAsia="Times New Roman" w:cstheme="minorHAnsi"/>
                <w:lang w:eastAsia="nl-NL"/>
              </w:rPr>
              <w:t>17 jaar</w:t>
            </w:r>
          </w:p>
        </w:tc>
        <w:tc>
          <w:tcPr>
            <w:tcW w:w="709" w:type="pct"/>
          </w:tcPr>
          <w:p w14:paraId="1BD0BAF3" w14:textId="77777777" w:rsidR="009639C6" w:rsidRPr="00E17C32" w:rsidRDefault="009639C6" w:rsidP="009639C6">
            <w:pPr>
              <w:spacing w:after="0" w:line="240" w:lineRule="auto"/>
              <w:jc w:val="right"/>
              <w:rPr>
                <w:rFonts w:eastAsia="Times New Roman" w:cstheme="minorHAnsi"/>
                <w:lang w:eastAsia="nl-NL"/>
              </w:rPr>
            </w:pPr>
            <w:r w:rsidRPr="00E17C32">
              <w:rPr>
                <w:rFonts w:eastAsia="Times New Roman" w:cstheme="minorHAnsi"/>
                <w:lang w:eastAsia="nl-NL"/>
              </w:rPr>
              <w:t xml:space="preserve">39,50 % </w:t>
            </w:r>
          </w:p>
        </w:tc>
        <w:tc>
          <w:tcPr>
            <w:tcW w:w="709" w:type="pct"/>
            <w:noWrap/>
            <w:tcMar>
              <w:top w:w="15" w:type="dxa"/>
              <w:left w:w="15" w:type="dxa"/>
              <w:bottom w:w="0" w:type="dxa"/>
              <w:right w:w="284" w:type="dxa"/>
            </w:tcMar>
          </w:tcPr>
          <w:p w14:paraId="31A0AC02" w14:textId="321AA050" w:rsidR="009639C6" w:rsidRPr="00E17C32" w:rsidRDefault="009639C6" w:rsidP="009639C6">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BF39740" w14:textId="4284DD5A" w:rsidR="009639C6" w:rsidRPr="00E17C32" w:rsidRDefault="00AB0525" w:rsidP="009639C6">
            <w:pPr>
              <w:spacing w:after="0" w:line="240" w:lineRule="auto"/>
              <w:jc w:val="right"/>
              <w:rPr>
                <w:rFonts w:eastAsia="Times New Roman" w:cstheme="minorHAnsi"/>
                <w:lang w:eastAsia="nl-NL"/>
              </w:rPr>
            </w:pPr>
            <w:r>
              <w:rPr>
                <w:rFonts w:eastAsia="Times New Roman" w:cstheme="minorHAnsi"/>
                <w:color w:val="000000"/>
                <w:lang w:eastAsia="nl-NL"/>
              </w:rPr>
              <w:t>6,97</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AFE59E0" w14:textId="77777777" w:rsidR="009639C6" w:rsidRPr="00E17C32" w:rsidRDefault="009639C6" w:rsidP="009639C6">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ACAC84F" w14:textId="77777777" w:rsidR="009639C6" w:rsidRPr="00E17C32" w:rsidRDefault="009639C6" w:rsidP="009639C6">
            <w:pPr>
              <w:spacing w:after="0" w:line="240" w:lineRule="auto"/>
              <w:rPr>
                <w:rFonts w:eastAsia="Times New Roman" w:cstheme="minorHAnsi"/>
                <w:lang w:eastAsia="nl-NL"/>
              </w:rPr>
            </w:pP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07341AF" w14:textId="77777777" w:rsidR="009639C6" w:rsidRPr="00E17C32" w:rsidRDefault="009639C6" w:rsidP="009639C6">
            <w:pPr>
              <w:spacing w:after="0" w:line="240" w:lineRule="auto"/>
              <w:rPr>
                <w:rFonts w:eastAsia="Times New Roman" w:cstheme="minorHAnsi"/>
                <w:lang w:eastAsia="nl-NL"/>
              </w:rPr>
            </w:pPr>
          </w:p>
        </w:tc>
      </w:tr>
      <w:tr w:rsidR="00FE0D30" w:rsidRPr="00E17C32" w14:paraId="14A18FFC" w14:textId="77777777" w:rsidTr="00D45439">
        <w:trPr>
          <w:trHeight w:val="300"/>
        </w:trPr>
        <w:tc>
          <w:tcPr>
            <w:tcW w:w="750" w:type="pct"/>
            <w:shd w:val="clear" w:color="auto" w:fill="FFC000"/>
            <w:noWrap/>
            <w:tcMar>
              <w:top w:w="15" w:type="dxa"/>
              <w:left w:w="113" w:type="dxa"/>
              <w:bottom w:w="0" w:type="dxa"/>
              <w:right w:w="15" w:type="dxa"/>
            </w:tcMar>
            <w:vAlign w:val="center"/>
          </w:tcPr>
          <w:p w14:paraId="27D4CAA6" w14:textId="77777777" w:rsidR="009639C6" w:rsidRPr="00E17C32" w:rsidRDefault="009639C6" w:rsidP="009639C6">
            <w:pPr>
              <w:spacing w:after="0" w:line="240" w:lineRule="auto"/>
              <w:rPr>
                <w:rFonts w:eastAsia="Times New Roman" w:cstheme="minorHAnsi"/>
                <w:lang w:eastAsia="nl-NL"/>
              </w:rPr>
            </w:pPr>
            <w:r w:rsidRPr="00E17C32">
              <w:rPr>
                <w:rFonts w:eastAsia="Times New Roman" w:cstheme="minorHAnsi"/>
                <w:lang w:eastAsia="nl-NL"/>
              </w:rPr>
              <w:t>18 jaar</w:t>
            </w:r>
          </w:p>
        </w:tc>
        <w:tc>
          <w:tcPr>
            <w:tcW w:w="709" w:type="pct"/>
          </w:tcPr>
          <w:p w14:paraId="296F1853" w14:textId="77777777" w:rsidR="009639C6" w:rsidRPr="00E17C32" w:rsidRDefault="009639C6" w:rsidP="009639C6">
            <w:pPr>
              <w:spacing w:after="0" w:line="240" w:lineRule="auto"/>
              <w:jc w:val="right"/>
              <w:rPr>
                <w:rFonts w:eastAsia="Times New Roman" w:cstheme="minorHAnsi"/>
                <w:lang w:eastAsia="nl-NL"/>
              </w:rPr>
            </w:pPr>
            <w:r w:rsidRPr="00E17C32">
              <w:rPr>
                <w:rFonts w:eastAsia="Times New Roman" w:cstheme="minorHAnsi"/>
                <w:lang w:eastAsia="nl-NL"/>
              </w:rPr>
              <w:t xml:space="preserve">50,00 % </w:t>
            </w:r>
          </w:p>
        </w:tc>
        <w:tc>
          <w:tcPr>
            <w:tcW w:w="709" w:type="pct"/>
            <w:noWrap/>
            <w:tcMar>
              <w:top w:w="15" w:type="dxa"/>
              <w:left w:w="15" w:type="dxa"/>
              <w:bottom w:w="0" w:type="dxa"/>
              <w:right w:w="284" w:type="dxa"/>
            </w:tcMar>
          </w:tcPr>
          <w:p w14:paraId="2604EFB6" w14:textId="7E2C99B0" w:rsidR="009639C6" w:rsidRPr="00E17C32" w:rsidRDefault="009639C6" w:rsidP="009639C6">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66CDE81" w14:textId="1010E688" w:rsidR="009639C6" w:rsidRPr="00E17C32" w:rsidRDefault="00A73B5F" w:rsidP="009639C6">
            <w:pPr>
              <w:spacing w:after="0" w:line="240" w:lineRule="auto"/>
              <w:jc w:val="right"/>
              <w:rPr>
                <w:rFonts w:eastAsia="Times New Roman" w:cstheme="minorHAnsi"/>
                <w:lang w:eastAsia="nl-NL"/>
              </w:rPr>
            </w:pPr>
            <w:r>
              <w:rPr>
                <w:rFonts w:eastAsia="Times New Roman" w:cstheme="minorHAnsi"/>
                <w:color w:val="000000"/>
                <w:lang w:eastAsia="nl-NL"/>
              </w:rPr>
              <w:t>8,42</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9A0B5FB" w14:textId="7368B0F7" w:rsidR="009639C6" w:rsidRPr="00E17C32" w:rsidRDefault="002F56BB" w:rsidP="009639C6">
            <w:pPr>
              <w:spacing w:after="0" w:line="240" w:lineRule="auto"/>
              <w:jc w:val="right"/>
              <w:rPr>
                <w:rFonts w:eastAsia="Times New Roman" w:cstheme="minorHAnsi"/>
                <w:lang w:eastAsia="nl-NL"/>
              </w:rPr>
            </w:pPr>
            <w:r>
              <w:rPr>
                <w:rFonts w:eastAsia="Times New Roman" w:cstheme="minorHAnsi"/>
                <w:color w:val="000000"/>
                <w:lang w:eastAsia="nl-NL"/>
              </w:rPr>
              <w:t>8,47</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5724416" w14:textId="77777777" w:rsidR="009639C6" w:rsidRPr="00E17C32" w:rsidRDefault="009639C6" w:rsidP="009639C6">
            <w:pPr>
              <w:spacing w:after="0" w:line="240" w:lineRule="auto"/>
              <w:rPr>
                <w:rFonts w:eastAsia="Times New Roman" w:cstheme="minorHAnsi"/>
                <w:lang w:eastAsia="nl-NL"/>
              </w:rPr>
            </w:pP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BAADB07" w14:textId="77777777" w:rsidR="009639C6" w:rsidRPr="00E17C32" w:rsidRDefault="009639C6" w:rsidP="009639C6">
            <w:pPr>
              <w:spacing w:after="0" w:line="240" w:lineRule="auto"/>
              <w:rPr>
                <w:rFonts w:eastAsia="Times New Roman" w:cstheme="minorHAnsi"/>
                <w:lang w:eastAsia="nl-NL"/>
              </w:rPr>
            </w:pPr>
          </w:p>
        </w:tc>
      </w:tr>
      <w:tr w:rsidR="00FE0D30" w:rsidRPr="00E17C32" w14:paraId="2EA44B22" w14:textId="77777777" w:rsidTr="00D45439">
        <w:trPr>
          <w:trHeight w:val="300"/>
        </w:trPr>
        <w:tc>
          <w:tcPr>
            <w:tcW w:w="750" w:type="pct"/>
            <w:shd w:val="clear" w:color="auto" w:fill="FFC000"/>
            <w:noWrap/>
            <w:tcMar>
              <w:top w:w="15" w:type="dxa"/>
              <w:left w:w="113" w:type="dxa"/>
              <w:bottom w:w="0" w:type="dxa"/>
              <w:right w:w="15" w:type="dxa"/>
            </w:tcMar>
            <w:vAlign w:val="center"/>
          </w:tcPr>
          <w:p w14:paraId="151D7484" w14:textId="77777777" w:rsidR="009639C6" w:rsidRPr="00E17C32" w:rsidRDefault="009639C6" w:rsidP="009639C6">
            <w:pPr>
              <w:spacing w:after="0" w:line="240" w:lineRule="auto"/>
              <w:rPr>
                <w:rFonts w:eastAsia="Times New Roman" w:cstheme="minorHAnsi"/>
                <w:lang w:eastAsia="nl-NL"/>
              </w:rPr>
            </w:pPr>
            <w:r w:rsidRPr="00E17C32">
              <w:rPr>
                <w:rFonts w:eastAsia="Times New Roman" w:cstheme="minorHAnsi"/>
                <w:lang w:eastAsia="nl-NL"/>
              </w:rPr>
              <w:t>19 jaar</w:t>
            </w:r>
          </w:p>
        </w:tc>
        <w:tc>
          <w:tcPr>
            <w:tcW w:w="709" w:type="pct"/>
          </w:tcPr>
          <w:p w14:paraId="260BA7BF" w14:textId="77777777" w:rsidR="009639C6" w:rsidRPr="00E17C32" w:rsidRDefault="009639C6" w:rsidP="009639C6">
            <w:pPr>
              <w:spacing w:after="0" w:line="240" w:lineRule="auto"/>
              <w:jc w:val="right"/>
              <w:rPr>
                <w:rFonts w:eastAsia="Times New Roman" w:cstheme="minorHAnsi"/>
                <w:lang w:eastAsia="nl-NL"/>
              </w:rPr>
            </w:pPr>
            <w:r w:rsidRPr="00E17C32">
              <w:rPr>
                <w:rFonts w:eastAsia="Times New Roman" w:cstheme="minorHAnsi"/>
                <w:lang w:eastAsia="nl-NL"/>
              </w:rPr>
              <w:t xml:space="preserve">60,00 % </w:t>
            </w:r>
          </w:p>
        </w:tc>
        <w:tc>
          <w:tcPr>
            <w:tcW w:w="709" w:type="pct"/>
            <w:noWrap/>
            <w:tcMar>
              <w:top w:w="15" w:type="dxa"/>
              <w:left w:w="15" w:type="dxa"/>
              <w:bottom w:w="0" w:type="dxa"/>
              <w:right w:w="284" w:type="dxa"/>
            </w:tcMar>
          </w:tcPr>
          <w:p w14:paraId="282F2248" w14:textId="1259F177" w:rsidR="009639C6" w:rsidRPr="00E17C32" w:rsidRDefault="009639C6" w:rsidP="009639C6">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342DA1B" w14:textId="1F910DEA" w:rsidR="009639C6" w:rsidRPr="00E17C32" w:rsidRDefault="00A73B5F" w:rsidP="009639C6">
            <w:pPr>
              <w:spacing w:after="0" w:line="240" w:lineRule="auto"/>
              <w:jc w:val="right"/>
              <w:rPr>
                <w:rFonts w:eastAsia="Times New Roman" w:cstheme="minorHAnsi"/>
                <w:lang w:eastAsia="nl-NL"/>
              </w:rPr>
            </w:pPr>
            <w:r>
              <w:rPr>
                <w:rFonts w:eastAsia="Times New Roman" w:cstheme="minorHAnsi"/>
                <w:color w:val="000000"/>
                <w:lang w:eastAsia="nl-NL"/>
              </w:rPr>
              <w:t>10,10</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6B60F42" w14:textId="1ACF9FE1" w:rsidR="009639C6" w:rsidRPr="00E17C32" w:rsidRDefault="002F56BB" w:rsidP="009639C6">
            <w:pPr>
              <w:spacing w:after="0" w:line="240" w:lineRule="auto"/>
              <w:jc w:val="right"/>
              <w:rPr>
                <w:rFonts w:eastAsia="Times New Roman" w:cstheme="minorHAnsi"/>
                <w:lang w:eastAsia="nl-NL"/>
              </w:rPr>
            </w:pPr>
            <w:r>
              <w:rPr>
                <w:rFonts w:eastAsia="Times New Roman" w:cstheme="minorHAnsi"/>
                <w:color w:val="000000"/>
                <w:lang w:eastAsia="nl-NL"/>
              </w:rPr>
              <w:t>10,16</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1741B76" w14:textId="2A35345C" w:rsidR="009639C6" w:rsidRPr="00E17C32" w:rsidRDefault="003F4217" w:rsidP="009639C6">
            <w:pPr>
              <w:spacing w:after="0" w:line="240" w:lineRule="auto"/>
              <w:jc w:val="right"/>
              <w:rPr>
                <w:rFonts w:eastAsia="Times New Roman" w:cstheme="minorHAnsi"/>
                <w:lang w:eastAsia="nl-NL"/>
              </w:rPr>
            </w:pPr>
            <w:r>
              <w:rPr>
                <w:rFonts w:eastAsia="Times New Roman" w:cstheme="minorHAnsi"/>
                <w:color w:val="000000"/>
                <w:lang w:eastAsia="nl-NL"/>
              </w:rPr>
              <w:t>10,43</w:t>
            </w: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E4E5874" w14:textId="77777777" w:rsidR="009639C6" w:rsidRPr="00E17C32" w:rsidRDefault="009639C6" w:rsidP="009639C6">
            <w:pPr>
              <w:spacing w:after="0" w:line="240" w:lineRule="auto"/>
              <w:rPr>
                <w:rFonts w:eastAsia="Times New Roman" w:cstheme="minorHAnsi"/>
                <w:lang w:eastAsia="nl-NL"/>
              </w:rPr>
            </w:pPr>
          </w:p>
        </w:tc>
      </w:tr>
      <w:tr w:rsidR="00FE0D30" w:rsidRPr="00E17C32" w14:paraId="45FFD9DD" w14:textId="77777777" w:rsidTr="00D45439">
        <w:trPr>
          <w:trHeight w:val="300"/>
        </w:trPr>
        <w:tc>
          <w:tcPr>
            <w:tcW w:w="750" w:type="pct"/>
            <w:shd w:val="clear" w:color="auto" w:fill="FFC000"/>
            <w:noWrap/>
            <w:tcMar>
              <w:top w:w="15" w:type="dxa"/>
              <w:left w:w="113" w:type="dxa"/>
              <w:bottom w:w="0" w:type="dxa"/>
              <w:right w:w="15" w:type="dxa"/>
            </w:tcMar>
            <w:vAlign w:val="center"/>
          </w:tcPr>
          <w:p w14:paraId="6FE32DE4" w14:textId="77777777" w:rsidR="009639C6" w:rsidRPr="00E17C32" w:rsidRDefault="009639C6" w:rsidP="009639C6">
            <w:pPr>
              <w:spacing w:after="0" w:line="240" w:lineRule="auto"/>
              <w:rPr>
                <w:rFonts w:eastAsia="Times New Roman" w:cstheme="minorHAnsi"/>
                <w:lang w:eastAsia="nl-NL"/>
              </w:rPr>
            </w:pPr>
            <w:r w:rsidRPr="00E17C32">
              <w:rPr>
                <w:rFonts w:eastAsia="Times New Roman" w:cstheme="minorHAnsi"/>
                <w:lang w:eastAsia="nl-NL"/>
              </w:rPr>
              <w:t>20 jaar</w:t>
            </w:r>
          </w:p>
        </w:tc>
        <w:tc>
          <w:tcPr>
            <w:tcW w:w="709" w:type="pct"/>
            <w:shd w:val="clear" w:color="auto" w:fill="auto"/>
          </w:tcPr>
          <w:p w14:paraId="79647C29" w14:textId="77777777" w:rsidR="009639C6" w:rsidRPr="00E17C32" w:rsidRDefault="009639C6" w:rsidP="009639C6">
            <w:pPr>
              <w:spacing w:after="0" w:line="240" w:lineRule="auto"/>
              <w:jc w:val="right"/>
              <w:rPr>
                <w:rFonts w:eastAsia="Times New Roman" w:cstheme="minorHAnsi"/>
                <w:lang w:eastAsia="nl-NL"/>
              </w:rPr>
            </w:pPr>
            <w:r w:rsidRPr="00E17C32">
              <w:rPr>
                <w:rFonts w:eastAsia="Times New Roman" w:cstheme="minorHAnsi"/>
                <w:lang w:eastAsia="nl-NL"/>
              </w:rPr>
              <w:t xml:space="preserve">80,00 % </w:t>
            </w:r>
          </w:p>
        </w:tc>
        <w:tc>
          <w:tcPr>
            <w:tcW w:w="709" w:type="pct"/>
            <w:shd w:val="clear" w:color="auto" w:fill="auto"/>
            <w:noWrap/>
            <w:tcMar>
              <w:top w:w="15" w:type="dxa"/>
              <w:left w:w="15" w:type="dxa"/>
              <w:bottom w:w="0" w:type="dxa"/>
              <w:right w:w="284" w:type="dxa"/>
            </w:tcMar>
          </w:tcPr>
          <w:p w14:paraId="1EFC264F" w14:textId="1D4B5C18" w:rsidR="009639C6" w:rsidRPr="00E17C32" w:rsidRDefault="009639C6" w:rsidP="009639C6">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4A567074" w14:textId="6F18CB4C" w:rsidR="009639C6" w:rsidRPr="00E17C32" w:rsidRDefault="00A73B5F" w:rsidP="009639C6">
            <w:pPr>
              <w:spacing w:after="0" w:line="240" w:lineRule="auto"/>
              <w:jc w:val="right"/>
              <w:rPr>
                <w:rFonts w:eastAsia="Times New Roman" w:cstheme="minorHAnsi"/>
                <w:lang w:eastAsia="nl-NL"/>
              </w:rPr>
            </w:pPr>
            <w:r>
              <w:rPr>
                <w:rFonts w:eastAsia="Times New Roman" w:cstheme="minorHAnsi"/>
                <w:color w:val="000000"/>
                <w:lang w:eastAsia="nl-NL"/>
              </w:rPr>
              <w:t>12,51</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7124DE1E" w14:textId="253C26DC" w:rsidR="009639C6" w:rsidRPr="00E17C32" w:rsidRDefault="002F56BB" w:rsidP="009639C6">
            <w:pPr>
              <w:spacing w:after="0" w:line="240" w:lineRule="auto"/>
              <w:jc w:val="right"/>
              <w:rPr>
                <w:rFonts w:eastAsia="Times New Roman" w:cstheme="minorHAnsi"/>
                <w:lang w:eastAsia="nl-NL"/>
              </w:rPr>
            </w:pPr>
            <w:r>
              <w:rPr>
                <w:rFonts w:eastAsia="Times New Roman" w:cstheme="minorHAnsi"/>
                <w:color w:val="000000"/>
                <w:lang w:eastAsia="nl-NL"/>
              </w:rPr>
              <w:t>12,62</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2E6A05C8" w14:textId="0FAB9054" w:rsidR="009639C6" w:rsidRPr="00E17C32" w:rsidRDefault="003F4217" w:rsidP="009639C6">
            <w:pPr>
              <w:spacing w:after="0" w:line="240" w:lineRule="auto"/>
              <w:jc w:val="right"/>
              <w:rPr>
                <w:rFonts w:eastAsia="Times New Roman" w:cstheme="minorHAnsi"/>
                <w:lang w:eastAsia="nl-NL"/>
              </w:rPr>
            </w:pPr>
            <w:r>
              <w:rPr>
                <w:rFonts w:eastAsia="Times New Roman" w:cstheme="minorHAnsi"/>
                <w:color w:val="000000"/>
                <w:lang w:eastAsia="nl-NL"/>
              </w:rPr>
              <w:t>12,73</w:t>
            </w:r>
          </w:p>
        </w:tc>
        <w:tc>
          <w:tcPr>
            <w:tcW w:w="705"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46C9E40" w14:textId="43CCA827" w:rsidR="009639C6" w:rsidRPr="00E17C32" w:rsidRDefault="003D0011" w:rsidP="009639C6">
            <w:pPr>
              <w:spacing w:after="0" w:line="240" w:lineRule="auto"/>
              <w:jc w:val="right"/>
              <w:rPr>
                <w:rFonts w:eastAsia="Times New Roman" w:cstheme="minorHAnsi"/>
                <w:lang w:eastAsia="nl-NL"/>
              </w:rPr>
            </w:pPr>
            <w:r>
              <w:rPr>
                <w:rFonts w:eastAsia="Times New Roman" w:cstheme="minorHAnsi"/>
                <w:color w:val="000000"/>
                <w:lang w:eastAsia="nl-NL"/>
              </w:rPr>
              <w:t>12,84</w:t>
            </w:r>
          </w:p>
        </w:tc>
      </w:tr>
      <w:tr w:rsidR="00FE0D30" w:rsidRPr="00E17C32" w14:paraId="66D8A868" w14:textId="77777777" w:rsidTr="00D45439">
        <w:trPr>
          <w:trHeight w:val="300"/>
        </w:trPr>
        <w:tc>
          <w:tcPr>
            <w:tcW w:w="750" w:type="pct"/>
            <w:shd w:val="clear" w:color="auto" w:fill="FFC000"/>
            <w:noWrap/>
            <w:tcMar>
              <w:top w:w="15" w:type="dxa"/>
              <w:left w:w="113" w:type="dxa"/>
              <w:bottom w:w="0" w:type="dxa"/>
              <w:right w:w="15" w:type="dxa"/>
            </w:tcMar>
            <w:vAlign w:val="center"/>
          </w:tcPr>
          <w:p w14:paraId="0355BA3F" w14:textId="77777777" w:rsidR="009639C6" w:rsidRPr="00E17C32" w:rsidRDefault="009639C6" w:rsidP="009639C6">
            <w:pPr>
              <w:spacing w:after="0" w:line="240" w:lineRule="auto"/>
              <w:rPr>
                <w:rFonts w:eastAsia="Times New Roman" w:cstheme="minorHAnsi"/>
                <w:lang w:eastAsia="nl-NL"/>
              </w:rPr>
            </w:pPr>
            <w:r w:rsidRPr="00E17C32">
              <w:rPr>
                <w:rFonts w:eastAsia="Times New Roman" w:cstheme="minorHAnsi"/>
                <w:lang w:eastAsia="nl-NL"/>
              </w:rPr>
              <w:t>21 jaar</w:t>
            </w:r>
          </w:p>
        </w:tc>
        <w:tc>
          <w:tcPr>
            <w:tcW w:w="709" w:type="pct"/>
            <w:shd w:val="clear" w:color="auto" w:fill="auto"/>
          </w:tcPr>
          <w:p w14:paraId="0AD6B6E4" w14:textId="77777777" w:rsidR="009639C6" w:rsidRPr="00E17C32" w:rsidRDefault="009639C6" w:rsidP="009639C6">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6A32FE8D" w14:textId="63A828A3" w:rsidR="009639C6" w:rsidRPr="00E17C32" w:rsidRDefault="009639C6" w:rsidP="009639C6">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415C4A21" w14:textId="452BE3E2" w:rsidR="009639C6" w:rsidRPr="00E17C32" w:rsidRDefault="00A73B5F" w:rsidP="009639C6">
            <w:pPr>
              <w:spacing w:after="0" w:line="240" w:lineRule="auto"/>
              <w:jc w:val="right"/>
              <w:rPr>
                <w:rFonts w:eastAsia="Times New Roman" w:cstheme="minorHAnsi"/>
                <w:lang w:eastAsia="nl-NL"/>
              </w:rPr>
            </w:pPr>
            <w:r>
              <w:rPr>
                <w:rFonts w:eastAsia="Times New Roman" w:cstheme="minorHAnsi"/>
                <w:color w:val="000000"/>
                <w:lang w:eastAsia="nl-NL"/>
              </w:rPr>
              <w:t>13,54</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0C94A4D7" w14:textId="3FD239CE" w:rsidR="009639C6" w:rsidRPr="00E17C32" w:rsidRDefault="002F56BB" w:rsidP="009639C6">
            <w:pPr>
              <w:spacing w:after="0" w:line="240" w:lineRule="auto"/>
              <w:jc w:val="right"/>
              <w:rPr>
                <w:rFonts w:eastAsia="Times New Roman" w:cstheme="minorHAnsi"/>
                <w:lang w:eastAsia="nl-NL"/>
              </w:rPr>
            </w:pPr>
            <w:r>
              <w:rPr>
                <w:rFonts w:eastAsia="Times New Roman" w:cstheme="minorHAnsi"/>
                <w:color w:val="000000"/>
                <w:lang w:eastAsia="nl-NL"/>
              </w:rPr>
              <w:t>13,67</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D847F35" w14:textId="7F007278" w:rsidR="009639C6" w:rsidRPr="00E17C32" w:rsidRDefault="003F4217" w:rsidP="009639C6">
            <w:pPr>
              <w:spacing w:after="0" w:line="240" w:lineRule="auto"/>
              <w:jc w:val="right"/>
              <w:rPr>
                <w:rFonts w:eastAsia="Times New Roman" w:cstheme="minorHAnsi"/>
                <w:lang w:eastAsia="nl-NL"/>
              </w:rPr>
            </w:pPr>
            <w:r>
              <w:rPr>
                <w:rFonts w:eastAsia="Times New Roman" w:cstheme="minorHAnsi"/>
                <w:color w:val="000000"/>
                <w:lang w:eastAsia="nl-NL"/>
              </w:rPr>
              <w:t>13,80</w:t>
            </w:r>
          </w:p>
        </w:tc>
        <w:tc>
          <w:tcPr>
            <w:tcW w:w="705"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1F10E973" w14:textId="4F344F3E" w:rsidR="009639C6" w:rsidRPr="00E17C32" w:rsidRDefault="003D0011" w:rsidP="009639C6">
            <w:pPr>
              <w:spacing w:after="0" w:line="240" w:lineRule="auto"/>
              <w:jc w:val="right"/>
              <w:rPr>
                <w:rFonts w:eastAsia="Times New Roman" w:cstheme="minorHAnsi"/>
                <w:lang w:eastAsia="nl-NL"/>
              </w:rPr>
            </w:pPr>
            <w:r>
              <w:rPr>
                <w:rFonts w:eastAsia="Times New Roman" w:cstheme="minorHAnsi"/>
                <w:color w:val="000000"/>
                <w:lang w:eastAsia="nl-NL"/>
              </w:rPr>
              <w:t>13,93</w:t>
            </w:r>
          </w:p>
        </w:tc>
      </w:tr>
      <w:tr w:rsidR="00FE0D30" w:rsidRPr="00E17C32" w14:paraId="1BAFAEF0" w14:textId="77777777" w:rsidTr="00D45439">
        <w:trPr>
          <w:trHeight w:val="300"/>
        </w:trPr>
        <w:tc>
          <w:tcPr>
            <w:tcW w:w="750" w:type="pct"/>
            <w:shd w:val="clear" w:color="auto" w:fill="FFC000"/>
            <w:noWrap/>
            <w:tcMar>
              <w:top w:w="15" w:type="dxa"/>
              <w:left w:w="113" w:type="dxa"/>
              <w:bottom w:w="0" w:type="dxa"/>
              <w:right w:w="15" w:type="dxa"/>
            </w:tcMar>
            <w:vAlign w:val="center"/>
          </w:tcPr>
          <w:p w14:paraId="25F8E665"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Periodiek 1</w:t>
            </w:r>
          </w:p>
        </w:tc>
        <w:tc>
          <w:tcPr>
            <w:tcW w:w="709" w:type="pct"/>
            <w:shd w:val="clear" w:color="auto" w:fill="auto"/>
          </w:tcPr>
          <w:p w14:paraId="58AB7AB8" w14:textId="60053F71" w:rsidR="00FE0D30" w:rsidRPr="00E17C32" w:rsidRDefault="00FE0D30" w:rsidP="00FE0D30">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458FD05E" w14:textId="30A6C532" w:rsidR="00FE0D30" w:rsidRPr="00E17C32" w:rsidRDefault="00FE0D30" w:rsidP="00FE0D30">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93972BA" w14:textId="08E7D91F" w:rsidR="00FE0D30" w:rsidRPr="00E17C32" w:rsidRDefault="00A73B5F" w:rsidP="00FE0D30">
            <w:pPr>
              <w:spacing w:after="0" w:line="240" w:lineRule="auto"/>
              <w:jc w:val="right"/>
              <w:rPr>
                <w:rFonts w:eastAsia="Times New Roman" w:cstheme="minorHAnsi"/>
                <w:lang w:eastAsia="nl-NL"/>
              </w:rPr>
            </w:pPr>
            <w:r>
              <w:rPr>
                <w:rFonts w:eastAsia="Times New Roman" w:cstheme="minorHAnsi"/>
                <w:color w:val="000000"/>
                <w:lang w:eastAsia="nl-NL"/>
              </w:rPr>
              <w:t>13,</w:t>
            </w:r>
            <w:r w:rsidR="003F4217">
              <w:rPr>
                <w:rFonts w:eastAsia="Times New Roman" w:cstheme="minorHAnsi"/>
                <w:color w:val="000000"/>
                <w:lang w:eastAsia="nl-NL"/>
              </w:rPr>
              <w:t>62</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BF31578" w14:textId="41813874" w:rsidR="00FE0D30" w:rsidRPr="00E17C32" w:rsidRDefault="00575626" w:rsidP="00FE0D30">
            <w:pPr>
              <w:spacing w:after="0" w:line="240" w:lineRule="auto"/>
              <w:jc w:val="right"/>
              <w:rPr>
                <w:rFonts w:eastAsia="Times New Roman" w:cstheme="minorHAnsi"/>
                <w:lang w:eastAsia="nl-NL"/>
              </w:rPr>
            </w:pPr>
            <w:r>
              <w:rPr>
                <w:rFonts w:eastAsia="Times New Roman" w:cstheme="minorHAnsi"/>
                <w:color w:val="000000"/>
                <w:lang w:eastAsia="nl-NL"/>
              </w:rPr>
              <w:t>13,83</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78B9CDE" w14:textId="155F8AD7" w:rsidR="00FE0D30" w:rsidRPr="00E17C32" w:rsidRDefault="003D0011" w:rsidP="00FE0D30">
            <w:pPr>
              <w:spacing w:after="0" w:line="240" w:lineRule="auto"/>
              <w:jc w:val="right"/>
              <w:rPr>
                <w:rFonts w:eastAsia="Times New Roman" w:cstheme="minorHAnsi"/>
                <w:lang w:eastAsia="nl-NL"/>
              </w:rPr>
            </w:pPr>
            <w:r>
              <w:rPr>
                <w:rFonts w:eastAsia="Times New Roman" w:cstheme="minorHAnsi"/>
                <w:color w:val="000000"/>
                <w:lang w:eastAsia="nl-NL"/>
              </w:rPr>
              <w:t>14,01</w:t>
            </w: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20DEFA6" w14:textId="0D5E25A3" w:rsidR="00FE0D30" w:rsidRPr="00E17C32" w:rsidRDefault="003D0011" w:rsidP="00FE0D30">
            <w:pPr>
              <w:spacing w:after="0" w:line="240" w:lineRule="auto"/>
              <w:jc w:val="right"/>
              <w:rPr>
                <w:rFonts w:eastAsia="Times New Roman" w:cstheme="minorHAnsi"/>
                <w:lang w:eastAsia="nl-NL"/>
              </w:rPr>
            </w:pPr>
            <w:r>
              <w:rPr>
                <w:rFonts w:eastAsia="Times New Roman" w:cstheme="minorHAnsi"/>
                <w:color w:val="000000"/>
                <w:lang w:eastAsia="nl-NL"/>
              </w:rPr>
              <w:t>14,18</w:t>
            </w:r>
          </w:p>
        </w:tc>
      </w:tr>
      <w:tr w:rsidR="00FE0D30" w:rsidRPr="00E17C32" w14:paraId="0BCFC8BC" w14:textId="77777777" w:rsidTr="00D45439">
        <w:trPr>
          <w:trHeight w:val="300"/>
        </w:trPr>
        <w:tc>
          <w:tcPr>
            <w:tcW w:w="750" w:type="pct"/>
            <w:shd w:val="clear" w:color="auto" w:fill="FFC000"/>
            <w:noWrap/>
            <w:tcMar>
              <w:top w:w="15" w:type="dxa"/>
              <w:left w:w="113" w:type="dxa"/>
              <w:bottom w:w="0" w:type="dxa"/>
              <w:right w:w="15" w:type="dxa"/>
            </w:tcMar>
            <w:vAlign w:val="center"/>
          </w:tcPr>
          <w:p w14:paraId="3DD6FBF0"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Periodiek 2</w:t>
            </w:r>
          </w:p>
        </w:tc>
        <w:tc>
          <w:tcPr>
            <w:tcW w:w="709" w:type="pct"/>
            <w:shd w:val="clear" w:color="auto" w:fill="auto"/>
          </w:tcPr>
          <w:p w14:paraId="7B8BFC5A" w14:textId="685A5B1D" w:rsidR="00FE0D30" w:rsidRPr="00E17C32" w:rsidRDefault="00FE0D30" w:rsidP="00FE0D30">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445D048D" w14:textId="1629FEC5" w:rsidR="00FE0D30" w:rsidRPr="00E17C32" w:rsidRDefault="00FE0D30" w:rsidP="00FE0D30">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F8478CD" w14:textId="641F78BF" w:rsidR="00FE0D30" w:rsidRPr="00E17C32" w:rsidRDefault="00A73B5F" w:rsidP="00FE0D30">
            <w:pPr>
              <w:spacing w:after="0" w:line="240" w:lineRule="auto"/>
              <w:jc w:val="right"/>
              <w:rPr>
                <w:rFonts w:eastAsia="Times New Roman" w:cstheme="minorHAnsi"/>
                <w:lang w:eastAsia="nl-NL"/>
              </w:rPr>
            </w:pPr>
            <w:r>
              <w:rPr>
                <w:rFonts w:eastAsia="Times New Roman" w:cstheme="minorHAnsi"/>
                <w:color w:val="000000"/>
                <w:lang w:eastAsia="nl-NL"/>
              </w:rPr>
              <w:t>13,</w:t>
            </w:r>
            <w:r w:rsidR="00575626">
              <w:rPr>
                <w:rFonts w:eastAsia="Times New Roman" w:cstheme="minorHAnsi"/>
                <w:color w:val="000000"/>
                <w:lang w:eastAsia="nl-NL"/>
              </w:rPr>
              <w:t>71</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81B39AC" w14:textId="26682588" w:rsidR="00FE0D30" w:rsidRPr="00E17C32" w:rsidRDefault="00303236" w:rsidP="00FE0D30">
            <w:pPr>
              <w:spacing w:after="0" w:line="240" w:lineRule="auto"/>
              <w:jc w:val="right"/>
              <w:rPr>
                <w:rFonts w:eastAsia="Times New Roman" w:cstheme="minorHAnsi"/>
                <w:lang w:eastAsia="nl-NL"/>
              </w:rPr>
            </w:pPr>
            <w:r>
              <w:rPr>
                <w:rFonts w:eastAsia="Times New Roman" w:cstheme="minorHAnsi"/>
                <w:color w:val="000000"/>
                <w:lang w:eastAsia="nl-NL"/>
              </w:rPr>
              <w:t>14,</w:t>
            </w:r>
            <w:r w:rsidR="00575626">
              <w:rPr>
                <w:rFonts w:eastAsia="Times New Roman" w:cstheme="minorHAnsi"/>
                <w:color w:val="000000"/>
                <w:lang w:eastAsia="nl-NL"/>
              </w:rPr>
              <w:t>00</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7805639" w14:textId="0474ACB3" w:rsidR="00FE0D30" w:rsidRPr="00E17C32" w:rsidRDefault="003D0011" w:rsidP="00FE0D30">
            <w:pPr>
              <w:spacing w:after="0" w:line="240" w:lineRule="auto"/>
              <w:jc w:val="right"/>
              <w:rPr>
                <w:rFonts w:eastAsia="Times New Roman" w:cstheme="minorHAnsi"/>
                <w:lang w:eastAsia="nl-NL"/>
              </w:rPr>
            </w:pPr>
            <w:r>
              <w:rPr>
                <w:rFonts w:eastAsia="Times New Roman" w:cstheme="minorHAnsi"/>
                <w:color w:val="000000"/>
                <w:lang w:eastAsia="nl-NL"/>
              </w:rPr>
              <w:t>14,23</w:t>
            </w: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178A147" w14:textId="0B11FDC9" w:rsidR="00FE0D30" w:rsidRPr="00E17C32" w:rsidRDefault="00040FF6" w:rsidP="00FE0D30">
            <w:pPr>
              <w:spacing w:after="0" w:line="240" w:lineRule="auto"/>
              <w:jc w:val="right"/>
              <w:rPr>
                <w:rFonts w:eastAsia="Times New Roman" w:cstheme="minorHAnsi"/>
                <w:lang w:eastAsia="nl-NL"/>
              </w:rPr>
            </w:pPr>
            <w:r>
              <w:rPr>
                <w:rFonts w:eastAsia="Times New Roman" w:cstheme="minorHAnsi"/>
                <w:color w:val="000000"/>
                <w:lang w:eastAsia="nl-NL"/>
              </w:rPr>
              <w:t>14,42</w:t>
            </w:r>
          </w:p>
        </w:tc>
      </w:tr>
      <w:tr w:rsidR="00FE0D30" w:rsidRPr="00E17C32" w14:paraId="345A46DB" w14:textId="77777777" w:rsidTr="00D45439">
        <w:trPr>
          <w:trHeight w:val="300"/>
        </w:trPr>
        <w:tc>
          <w:tcPr>
            <w:tcW w:w="750" w:type="pct"/>
            <w:shd w:val="clear" w:color="auto" w:fill="FFC000"/>
            <w:noWrap/>
            <w:tcMar>
              <w:top w:w="15" w:type="dxa"/>
              <w:left w:w="113" w:type="dxa"/>
              <w:bottom w:w="0" w:type="dxa"/>
              <w:right w:w="15" w:type="dxa"/>
            </w:tcMar>
            <w:vAlign w:val="center"/>
          </w:tcPr>
          <w:p w14:paraId="3D5480A8"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Periodiek 3</w:t>
            </w:r>
          </w:p>
        </w:tc>
        <w:tc>
          <w:tcPr>
            <w:tcW w:w="709" w:type="pct"/>
          </w:tcPr>
          <w:p w14:paraId="6DD88063" w14:textId="4C41C8AF" w:rsidR="00FE0D30" w:rsidRPr="00E17C32" w:rsidRDefault="00FE0D30" w:rsidP="00FE0D30">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tcPr>
          <w:p w14:paraId="25C245E9" w14:textId="6C075358" w:rsidR="00FE0D30" w:rsidRPr="00E17C32" w:rsidRDefault="00FE0D30" w:rsidP="00FE0D30">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900BD82" w14:textId="701540C4" w:rsidR="00FE0D30" w:rsidRPr="00E17C32" w:rsidRDefault="00575626" w:rsidP="00FE0D30">
            <w:pPr>
              <w:spacing w:after="0" w:line="240" w:lineRule="auto"/>
              <w:jc w:val="right"/>
              <w:rPr>
                <w:rFonts w:eastAsia="Times New Roman" w:cstheme="minorHAnsi"/>
                <w:lang w:eastAsia="nl-NL"/>
              </w:rPr>
            </w:pPr>
            <w:r>
              <w:rPr>
                <w:rFonts w:eastAsia="Times New Roman" w:cstheme="minorHAnsi"/>
                <w:color w:val="000000"/>
                <w:lang w:eastAsia="nl-NL"/>
              </w:rPr>
              <w:t>13,80</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C72F11B" w14:textId="7A628B52" w:rsidR="00FE0D30" w:rsidRPr="00E17C32" w:rsidRDefault="00303236" w:rsidP="00FE0D30">
            <w:pPr>
              <w:spacing w:after="0" w:line="240" w:lineRule="auto"/>
              <w:jc w:val="right"/>
              <w:rPr>
                <w:rFonts w:eastAsia="Times New Roman" w:cstheme="minorHAnsi"/>
                <w:lang w:eastAsia="nl-NL"/>
              </w:rPr>
            </w:pPr>
            <w:r>
              <w:rPr>
                <w:rFonts w:eastAsia="Times New Roman" w:cstheme="minorHAnsi"/>
                <w:color w:val="000000"/>
                <w:lang w:eastAsia="nl-NL"/>
              </w:rPr>
              <w:t>14,17</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0985A3A" w14:textId="3187CD30" w:rsidR="00FE0D30" w:rsidRPr="00E17C32" w:rsidRDefault="003D0011" w:rsidP="00FE0D30">
            <w:pPr>
              <w:spacing w:after="0" w:line="240" w:lineRule="auto"/>
              <w:jc w:val="right"/>
              <w:rPr>
                <w:rFonts w:eastAsia="Times New Roman" w:cstheme="minorHAnsi"/>
                <w:lang w:eastAsia="nl-NL"/>
              </w:rPr>
            </w:pPr>
            <w:r>
              <w:rPr>
                <w:rFonts w:eastAsia="Times New Roman" w:cstheme="minorHAnsi"/>
                <w:color w:val="000000"/>
                <w:lang w:eastAsia="nl-NL"/>
              </w:rPr>
              <w:t>14,44</w:t>
            </w: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FCA0622" w14:textId="41D782C7" w:rsidR="00FE0D30" w:rsidRPr="00E17C32" w:rsidRDefault="00040FF6" w:rsidP="00FE0D30">
            <w:pPr>
              <w:spacing w:after="0" w:line="240" w:lineRule="auto"/>
              <w:jc w:val="right"/>
              <w:rPr>
                <w:rFonts w:eastAsia="Times New Roman" w:cstheme="minorHAnsi"/>
                <w:lang w:eastAsia="nl-NL"/>
              </w:rPr>
            </w:pPr>
            <w:r>
              <w:rPr>
                <w:rFonts w:eastAsia="Times New Roman" w:cstheme="minorHAnsi"/>
                <w:color w:val="000000"/>
                <w:lang w:eastAsia="nl-NL"/>
              </w:rPr>
              <w:t>14,66</w:t>
            </w:r>
          </w:p>
        </w:tc>
      </w:tr>
      <w:tr w:rsidR="00FE0D30" w:rsidRPr="00E17C32" w14:paraId="13A83E01" w14:textId="77777777" w:rsidTr="00D45439">
        <w:trPr>
          <w:trHeight w:val="300"/>
        </w:trPr>
        <w:tc>
          <w:tcPr>
            <w:tcW w:w="750" w:type="pct"/>
            <w:shd w:val="clear" w:color="auto" w:fill="FFC000"/>
            <w:noWrap/>
            <w:tcMar>
              <w:top w:w="15" w:type="dxa"/>
              <w:left w:w="113" w:type="dxa"/>
              <w:bottom w:w="0" w:type="dxa"/>
              <w:right w:w="15" w:type="dxa"/>
            </w:tcMar>
            <w:vAlign w:val="center"/>
          </w:tcPr>
          <w:p w14:paraId="065D125C"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Periodiek 4</w:t>
            </w:r>
          </w:p>
        </w:tc>
        <w:tc>
          <w:tcPr>
            <w:tcW w:w="709" w:type="pct"/>
          </w:tcPr>
          <w:p w14:paraId="3B95FBE2" w14:textId="77777777" w:rsidR="00FE0D30" w:rsidRPr="00E17C32" w:rsidRDefault="00FE0D30" w:rsidP="00FE0D30">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03ECEA3E" w14:textId="77777777" w:rsidR="00FE0D30" w:rsidRPr="00E17C32" w:rsidRDefault="00FE0D30" w:rsidP="00FE0D30">
            <w:pPr>
              <w:spacing w:after="0" w:line="240" w:lineRule="auto"/>
              <w:jc w:val="right"/>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2E2F789" w14:textId="03C0EC0E" w:rsidR="00FE0D30" w:rsidRPr="00E17C32" w:rsidRDefault="00FE0D30" w:rsidP="00FE0D30">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83F0049" w14:textId="1B2C8DCF" w:rsidR="00FE0D30" w:rsidRPr="00E17C32" w:rsidRDefault="00303236" w:rsidP="00FE0D30">
            <w:pPr>
              <w:spacing w:after="0" w:line="240" w:lineRule="auto"/>
              <w:jc w:val="right"/>
              <w:rPr>
                <w:rFonts w:eastAsia="Times New Roman" w:cstheme="minorHAnsi"/>
                <w:lang w:eastAsia="nl-NL"/>
              </w:rPr>
            </w:pPr>
            <w:r>
              <w:rPr>
                <w:rFonts w:eastAsia="Times New Roman" w:cstheme="minorHAnsi"/>
                <w:color w:val="000000"/>
                <w:lang w:eastAsia="nl-NL"/>
              </w:rPr>
              <w:t>14,33</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3FACF3B" w14:textId="174904EF" w:rsidR="00FE0D30" w:rsidRPr="00E17C32" w:rsidRDefault="003D0011" w:rsidP="00FE0D30">
            <w:pPr>
              <w:spacing w:after="0" w:line="240" w:lineRule="auto"/>
              <w:jc w:val="right"/>
              <w:rPr>
                <w:rFonts w:eastAsia="Times New Roman" w:cstheme="minorHAnsi"/>
                <w:lang w:eastAsia="nl-NL"/>
              </w:rPr>
            </w:pPr>
            <w:r>
              <w:rPr>
                <w:rFonts w:eastAsia="Times New Roman" w:cstheme="minorHAnsi"/>
                <w:color w:val="000000"/>
                <w:lang w:eastAsia="nl-NL"/>
              </w:rPr>
              <w:t>14,65</w:t>
            </w: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7ECD4B0" w14:textId="674F0A48" w:rsidR="00FE0D30" w:rsidRPr="00E17C32" w:rsidRDefault="00040FF6" w:rsidP="00FE0D30">
            <w:pPr>
              <w:spacing w:after="0" w:line="240" w:lineRule="auto"/>
              <w:jc w:val="right"/>
              <w:rPr>
                <w:rFonts w:eastAsia="Times New Roman" w:cstheme="minorHAnsi"/>
                <w:lang w:eastAsia="nl-NL"/>
              </w:rPr>
            </w:pPr>
            <w:r>
              <w:rPr>
                <w:rFonts w:eastAsia="Times New Roman" w:cstheme="minorHAnsi"/>
                <w:color w:val="000000"/>
                <w:lang w:eastAsia="nl-NL"/>
              </w:rPr>
              <w:t>14,91</w:t>
            </w:r>
          </w:p>
        </w:tc>
      </w:tr>
      <w:tr w:rsidR="00FE0D30" w:rsidRPr="00E17C32" w14:paraId="21DD981F" w14:textId="77777777" w:rsidTr="00D45439">
        <w:trPr>
          <w:trHeight w:val="300"/>
        </w:trPr>
        <w:tc>
          <w:tcPr>
            <w:tcW w:w="750" w:type="pct"/>
            <w:shd w:val="clear" w:color="auto" w:fill="FFC000"/>
            <w:noWrap/>
            <w:tcMar>
              <w:top w:w="15" w:type="dxa"/>
              <w:left w:w="113" w:type="dxa"/>
              <w:bottom w:w="0" w:type="dxa"/>
              <w:right w:w="15" w:type="dxa"/>
            </w:tcMar>
            <w:vAlign w:val="center"/>
          </w:tcPr>
          <w:p w14:paraId="385F6C94"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Periodiek 5</w:t>
            </w:r>
          </w:p>
        </w:tc>
        <w:tc>
          <w:tcPr>
            <w:tcW w:w="709" w:type="pct"/>
          </w:tcPr>
          <w:p w14:paraId="3FD536CB" w14:textId="77777777" w:rsidR="00FE0D30" w:rsidRPr="00E17C32" w:rsidRDefault="00FE0D30" w:rsidP="00FE0D30">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71A3D918"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5CC5545" w14:textId="77777777" w:rsidR="00FE0D30" w:rsidRPr="00E17C32" w:rsidRDefault="00FE0D30" w:rsidP="00FE0D30">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AF0131A" w14:textId="5E4A549B" w:rsidR="00FE0D30" w:rsidRPr="00E17C32" w:rsidRDefault="00FE0D30" w:rsidP="00FE0D30">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719C0E2" w14:textId="649CA017" w:rsidR="00FE0D30" w:rsidRPr="00E17C32" w:rsidRDefault="003D0011" w:rsidP="00FE0D30">
            <w:pPr>
              <w:spacing w:after="0" w:line="240" w:lineRule="auto"/>
              <w:jc w:val="right"/>
              <w:rPr>
                <w:rFonts w:eastAsia="Times New Roman" w:cstheme="minorHAnsi"/>
                <w:lang w:eastAsia="nl-NL"/>
              </w:rPr>
            </w:pPr>
            <w:r>
              <w:rPr>
                <w:rFonts w:eastAsia="Times New Roman" w:cstheme="minorHAnsi"/>
                <w:color w:val="000000"/>
                <w:lang w:eastAsia="nl-NL"/>
              </w:rPr>
              <w:t>14,86</w:t>
            </w: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209826E" w14:textId="67B66DC4" w:rsidR="00FE0D30" w:rsidRPr="00E17C32" w:rsidRDefault="00040FF6" w:rsidP="00FE0D30">
            <w:pPr>
              <w:spacing w:after="0" w:line="240" w:lineRule="auto"/>
              <w:jc w:val="right"/>
              <w:rPr>
                <w:rFonts w:eastAsia="Times New Roman" w:cstheme="minorHAnsi"/>
                <w:lang w:eastAsia="nl-NL"/>
              </w:rPr>
            </w:pPr>
            <w:r>
              <w:rPr>
                <w:rFonts w:eastAsia="Times New Roman" w:cstheme="minorHAnsi"/>
                <w:color w:val="000000"/>
                <w:lang w:eastAsia="nl-NL"/>
              </w:rPr>
              <w:t>15,15</w:t>
            </w:r>
          </w:p>
        </w:tc>
      </w:tr>
      <w:tr w:rsidR="00FE0D30" w:rsidRPr="00E17C32" w14:paraId="0D43CFFD" w14:textId="77777777" w:rsidTr="00D45439">
        <w:trPr>
          <w:trHeight w:val="300"/>
        </w:trPr>
        <w:tc>
          <w:tcPr>
            <w:tcW w:w="750" w:type="pct"/>
            <w:shd w:val="clear" w:color="auto" w:fill="FFC000"/>
            <w:noWrap/>
            <w:tcMar>
              <w:top w:w="15" w:type="dxa"/>
              <w:left w:w="113" w:type="dxa"/>
              <w:bottom w:w="0" w:type="dxa"/>
              <w:right w:w="15" w:type="dxa"/>
            </w:tcMar>
            <w:vAlign w:val="center"/>
          </w:tcPr>
          <w:p w14:paraId="4D218ECA"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Periodiek 6</w:t>
            </w:r>
          </w:p>
        </w:tc>
        <w:tc>
          <w:tcPr>
            <w:tcW w:w="709" w:type="pct"/>
          </w:tcPr>
          <w:p w14:paraId="1B6FB7B2" w14:textId="77777777" w:rsidR="00FE0D30" w:rsidRPr="00E17C32" w:rsidRDefault="00FE0D30" w:rsidP="00FE0D30">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27E6F91D" w14:textId="77777777" w:rsidR="00FE0D30" w:rsidRPr="00E17C32" w:rsidRDefault="00FE0D30" w:rsidP="00FE0D30">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2EF9205" w14:textId="77777777" w:rsidR="00FE0D30" w:rsidRPr="00E17C32" w:rsidRDefault="00FE0D30" w:rsidP="00FE0D30">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BC1A468" w14:textId="77777777" w:rsidR="00FE0D30" w:rsidRPr="00E17C32" w:rsidRDefault="00FE0D30" w:rsidP="00FE0D30">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ECCF468" w14:textId="5C9DE91E" w:rsidR="00FE0D30" w:rsidRPr="00E17C32" w:rsidRDefault="00FE0D30" w:rsidP="00FE0D30">
            <w:pPr>
              <w:spacing w:after="0" w:line="240" w:lineRule="auto"/>
              <w:jc w:val="right"/>
              <w:rPr>
                <w:rFonts w:eastAsia="Times New Roman" w:cstheme="minorHAnsi"/>
                <w:lang w:eastAsia="nl-NL"/>
              </w:rPr>
            </w:pPr>
          </w:p>
        </w:tc>
        <w:tc>
          <w:tcPr>
            <w:tcW w:w="705"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7C936B0" w14:textId="310519D6" w:rsidR="00FE0D30" w:rsidRPr="00E17C32" w:rsidRDefault="00040FF6" w:rsidP="00FE0D30">
            <w:pPr>
              <w:spacing w:after="0" w:line="240" w:lineRule="auto"/>
              <w:jc w:val="right"/>
              <w:rPr>
                <w:rFonts w:eastAsia="Times New Roman" w:cstheme="minorHAnsi"/>
                <w:lang w:eastAsia="nl-NL"/>
              </w:rPr>
            </w:pPr>
            <w:r>
              <w:rPr>
                <w:rFonts w:eastAsia="Times New Roman" w:cstheme="minorHAnsi"/>
                <w:color w:val="000000"/>
                <w:lang w:eastAsia="nl-NL"/>
              </w:rPr>
              <w:t>15,39</w:t>
            </w:r>
          </w:p>
        </w:tc>
      </w:tr>
    </w:tbl>
    <w:p w14:paraId="6587C9E5" w14:textId="456B8365" w:rsidR="009639C6" w:rsidRDefault="009639C6" w:rsidP="009E2B12">
      <w:pPr>
        <w:spacing w:after="0" w:line="240" w:lineRule="auto"/>
        <w:rPr>
          <w:rFonts w:eastAsia="Times New Roman" w:cstheme="minorHAnsi"/>
          <w:lang w:eastAsia="nl-NL"/>
        </w:rPr>
      </w:pPr>
    </w:p>
    <w:p w14:paraId="46DFA728" w14:textId="71DBEB87" w:rsidR="0006688A" w:rsidRPr="00E17C32" w:rsidRDefault="0006688A" w:rsidP="0006688A">
      <w:pPr>
        <w:spacing w:after="0" w:line="240" w:lineRule="auto"/>
        <w:rPr>
          <w:rFonts w:eastAsia="Times New Roman" w:cstheme="minorHAnsi"/>
          <w:lang w:eastAsia="nl-NL"/>
        </w:rPr>
      </w:pPr>
      <w:r>
        <w:rPr>
          <w:rFonts w:eastAsia="Times New Roman" w:cstheme="minorHAnsi"/>
          <w:lang w:eastAsia="nl-NL"/>
        </w:rPr>
        <w:t xml:space="preserve">* De bedragen van FG 1 zijn gelijk aan het Wettelijk </w:t>
      </w:r>
      <w:r w:rsidR="00372E2A">
        <w:rPr>
          <w:rFonts w:eastAsia="Times New Roman" w:cstheme="minorHAnsi"/>
          <w:lang w:eastAsia="nl-NL"/>
        </w:rPr>
        <w:t>M</w:t>
      </w:r>
      <w:r>
        <w:rPr>
          <w:rFonts w:eastAsia="Times New Roman" w:cstheme="minorHAnsi"/>
          <w:lang w:eastAsia="nl-NL"/>
        </w:rPr>
        <w:t>inimum</w:t>
      </w:r>
      <w:r w:rsidR="00040FF6">
        <w:rPr>
          <w:rFonts w:eastAsia="Times New Roman" w:cstheme="minorHAnsi"/>
          <w:lang w:eastAsia="nl-NL"/>
        </w:rPr>
        <w:t>uur</w:t>
      </w:r>
      <w:r>
        <w:rPr>
          <w:rFonts w:eastAsia="Times New Roman" w:cstheme="minorHAnsi"/>
          <w:lang w:eastAsia="nl-NL"/>
        </w:rPr>
        <w:t>loon (WM</w:t>
      </w:r>
      <w:r w:rsidR="00040FF6">
        <w:rPr>
          <w:rFonts w:eastAsia="Times New Roman" w:cstheme="minorHAnsi"/>
          <w:lang w:eastAsia="nl-NL"/>
        </w:rPr>
        <w:t>U</w:t>
      </w:r>
      <w:r>
        <w:rPr>
          <w:rFonts w:eastAsia="Times New Roman" w:cstheme="minorHAnsi"/>
          <w:lang w:eastAsia="nl-NL"/>
        </w:rPr>
        <w:t>L) per leeftijd</w:t>
      </w:r>
      <w:r w:rsidR="007923EB">
        <w:rPr>
          <w:rFonts w:eastAsia="Times New Roman" w:cstheme="minorHAnsi"/>
          <w:lang w:eastAsia="nl-NL"/>
        </w:rPr>
        <w:t>.</w:t>
      </w:r>
      <w:r w:rsidR="00061B9A">
        <w:rPr>
          <w:rFonts w:eastAsia="Times New Roman" w:cstheme="minorHAnsi"/>
          <w:lang w:eastAsia="nl-NL"/>
        </w:rPr>
        <w:t xml:space="preserve"> B</w:t>
      </w:r>
      <w:r>
        <w:rPr>
          <w:rFonts w:eastAsia="Times New Roman" w:cstheme="minorHAnsi"/>
          <w:lang w:eastAsia="nl-NL"/>
        </w:rPr>
        <w:t>ij tussentijdse verhoging van het WM</w:t>
      </w:r>
      <w:r w:rsidR="00040FF6">
        <w:rPr>
          <w:rFonts w:eastAsia="Times New Roman" w:cstheme="minorHAnsi"/>
          <w:lang w:eastAsia="nl-NL"/>
        </w:rPr>
        <w:t>U</w:t>
      </w:r>
      <w:r>
        <w:rPr>
          <w:rFonts w:eastAsia="Times New Roman" w:cstheme="minorHAnsi"/>
          <w:lang w:eastAsia="nl-NL"/>
        </w:rPr>
        <w:t>L, is het salaris ten minste het WM</w:t>
      </w:r>
      <w:r w:rsidR="00040FF6">
        <w:rPr>
          <w:rFonts w:eastAsia="Times New Roman" w:cstheme="minorHAnsi"/>
          <w:lang w:eastAsia="nl-NL"/>
        </w:rPr>
        <w:t>U</w:t>
      </w:r>
      <w:r>
        <w:rPr>
          <w:rFonts w:eastAsia="Times New Roman" w:cstheme="minorHAnsi"/>
          <w:lang w:eastAsia="nl-NL"/>
        </w:rPr>
        <w:t>L voor die leeftijdsgroep.</w:t>
      </w:r>
    </w:p>
    <w:p w14:paraId="489C8BBD" w14:textId="5F90647F" w:rsidR="009639C6" w:rsidRDefault="009639C6">
      <w:pPr>
        <w:rPr>
          <w:rFonts w:eastAsia="Times New Roman" w:cstheme="minorHAnsi"/>
          <w:lang w:eastAsia="nl-NL"/>
        </w:rPr>
      </w:pPr>
    </w:p>
    <w:bookmarkEnd w:id="5"/>
    <w:p w14:paraId="41022836" w14:textId="77777777" w:rsidR="003C3D19" w:rsidRDefault="003C3D19">
      <w:pPr>
        <w:rPr>
          <w:rFonts w:cstheme="minorHAnsi"/>
          <w:b/>
          <w:bCs/>
        </w:rPr>
      </w:pPr>
      <w:r>
        <w:rPr>
          <w:rFonts w:cstheme="minorHAnsi"/>
          <w:b/>
          <w:bCs/>
        </w:rPr>
        <w:br w:type="page"/>
      </w:r>
    </w:p>
    <w:p w14:paraId="1632D1D1" w14:textId="7B0C7E33" w:rsidR="009E2B12" w:rsidRPr="00E17C32" w:rsidRDefault="009E2B12" w:rsidP="009E2B12">
      <w:pPr>
        <w:rPr>
          <w:rFonts w:cstheme="minorHAnsi"/>
          <w:b/>
          <w:bCs/>
        </w:rPr>
      </w:pPr>
      <w:r w:rsidRPr="00E17C32">
        <w:rPr>
          <w:rFonts w:cstheme="minorHAnsi"/>
          <w:b/>
          <w:bCs/>
        </w:rPr>
        <w:lastRenderedPageBreak/>
        <w:t>Bijlage 2</w:t>
      </w:r>
      <w:r w:rsidR="00246EF9">
        <w:rPr>
          <w:rFonts w:cstheme="minorHAnsi"/>
          <w:b/>
          <w:bCs/>
        </w:rPr>
        <w:t xml:space="preserve"> Bruto salarisschaal per 1 januari 202</w:t>
      </w:r>
      <w:r w:rsidR="00397ACA">
        <w:rPr>
          <w:rFonts w:cstheme="minorHAnsi"/>
          <w:b/>
          <w:bCs/>
        </w:rPr>
        <w:t>5</w:t>
      </w:r>
    </w:p>
    <w:tbl>
      <w:tblPr>
        <w:tblW w:w="533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50"/>
        <w:gridCol w:w="1371"/>
        <w:gridCol w:w="1370"/>
        <w:gridCol w:w="1370"/>
        <w:gridCol w:w="1370"/>
        <w:gridCol w:w="1370"/>
        <w:gridCol w:w="1362"/>
      </w:tblGrid>
      <w:tr w:rsidR="009D3FAC" w:rsidRPr="00E17C32" w14:paraId="6B87A314" w14:textId="77777777" w:rsidTr="009D3FAC">
        <w:trPr>
          <w:trHeight w:val="300"/>
        </w:trPr>
        <w:tc>
          <w:tcPr>
            <w:tcW w:w="5000" w:type="pct"/>
            <w:gridSpan w:val="7"/>
            <w:shd w:val="clear" w:color="auto" w:fill="FFC000"/>
            <w:noWrap/>
            <w:tcMar>
              <w:top w:w="15" w:type="dxa"/>
              <w:left w:w="113" w:type="dxa"/>
              <w:bottom w:w="0" w:type="dxa"/>
              <w:right w:w="15" w:type="dxa"/>
            </w:tcMar>
            <w:vAlign w:val="center"/>
          </w:tcPr>
          <w:p w14:paraId="32E3E2FC" w14:textId="01E590AD" w:rsidR="009D3FAC" w:rsidRPr="00E17C32" w:rsidRDefault="009D3FAC" w:rsidP="00F845C5">
            <w:pPr>
              <w:spacing w:after="0" w:line="240" w:lineRule="auto"/>
              <w:rPr>
                <w:rFonts w:eastAsia="Times New Roman" w:cstheme="minorHAnsi"/>
                <w:b/>
                <w:bCs/>
                <w:lang w:eastAsia="nl-NL"/>
              </w:rPr>
            </w:pPr>
            <w:r w:rsidRPr="00E17C32">
              <w:rPr>
                <w:rFonts w:cstheme="minorHAnsi"/>
              </w:rPr>
              <w:t xml:space="preserve">Brutosalarisschaal per maand met ingang van </w:t>
            </w:r>
            <w:r w:rsidRPr="009D3FAC">
              <w:rPr>
                <w:rFonts w:cstheme="minorHAnsi"/>
                <w:b/>
                <w:bCs/>
              </w:rPr>
              <w:t>1 januari 202</w:t>
            </w:r>
            <w:r w:rsidR="005E36A8">
              <w:rPr>
                <w:rFonts w:cstheme="minorHAnsi"/>
                <w:b/>
                <w:bCs/>
              </w:rPr>
              <w:t>5</w:t>
            </w:r>
            <w:r w:rsidRPr="00E17C32">
              <w:rPr>
                <w:rFonts w:cstheme="minorHAnsi"/>
              </w:rPr>
              <w:t xml:space="preserve"> inclusief </w:t>
            </w:r>
            <w:r w:rsidR="00294994">
              <w:rPr>
                <w:rFonts w:cstheme="minorHAnsi"/>
              </w:rPr>
              <w:t>3</w:t>
            </w:r>
            <w:r w:rsidRPr="00E17C32">
              <w:rPr>
                <w:rFonts w:cstheme="minorHAnsi"/>
              </w:rPr>
              <w:t xml:space="preserve"> procent salarisverhoging</w:t>
            </w:r>
          </w:p>
        </w:tc>
      </w:tr>
      <w:tr w:rsidR="00172B8A" w:rsidRPr="00E17C32" w14:paraId="229B2A9D" w14:textId="77777777" w:rsidTr="009D3FAC">
        <w:trPr>
          <w:trHeight w:val="300"/>
        </w:trPr>
        <w:tc>
          <w:tcPr>
            <w:tcW w:w="750" w:type="pct"/>
            <w:shd w:val="clear" w:color="auto" w:fill="FFC000"/>
            <w:noWrap/>
            <w:tcMar>
              <w:top w:w="15" w:type="dxa"/>
              <w:left w:w="113" w:type="dxa"/>
              <w:bottom w:w="0" w:type="dxa"/>
              <w:right w:w="15" w:type="dxa"/>
            </w:tcMar>
            <w:vAlign w:val="center"/>
          </w:tcPr>
          <w:p w14:paraId="47BC636A" w14:textId="77777777" w:rsidR="00172B8A" w:rsidRPr="00E17C32" w:rsidRDefault="00172B8A" w:rsidP="00F845C5">
            <w:pPr>
              <w:spacing w:after="0" w:line="240" w:lineRule="auto"/>
              <w:rPr>
                <w:rFonts w:eastAsia="Times New Roman" w:cstheme="minorHAnsi"/>
                <w:lang w:eastAsia="nl-NL"/>
              </w:rPr>
            </w:pPr>
          </w:p>
        </w:tc>
        <w:tc>
          <w:tcPr>
            <w:tcW w:w="709" w:type="pct"/>
            <w:shd w:val="clear" w:color="auto" w:fill="FFC000"/>
          </w:tcPr>
          <w:p w14:paraId="213EBA78" w14:textId="233E74A9" w:rsidR="00172B8A" w:rsidRPr="00E17C32" w:rsidRDefault="00172B8A" w:rsidP="00F845C5">
            <w:pPr>
              <w:spacing w:after="0" w:line="240" w:lineRule="auto"/>
              <w:rPr>
                <w:rFonts w:eastAsia="Times New Roman" w:cstheme="minorHAnsi"/>
                <w:b/>
                <w:bCs/>
                <w:lang w:eastAsia="nl-NL"/>
              </w:rPr>
            </w:pPr>
            <w:r>
              <w:rPr>
                <w:rFonts w:eastAsia="Times New Roman" w:cstheme="minorHAnsi"/>
                <w:b/>
                <w:bCs/>
                <w:lang w:eastAsia="nl-NL"/>
              </w:rPr>
              <w:t>FG 1</w:t>
            </w:r>
            <w:r w:rsidR="00294994">
              <w:rPr>
                <w:rFonts w:eastAsia="Times New Roman" w:cstheme="minorHAnsi"/>
                <w:b/>
                <w:bCs/>
                <w:lang w:eastAsia="nl-NL"/>
              </w:rPr>
              <w:t>*</w:t>
            </w:r>
            <w:r>
              <w:rPr>
                <w:rFonts w:eastAsia="Times New Roman" w:cstheme="minorHAnsi"/>
                <w:b/>
                <w:bCs/>
                <w:lang w:eastAsia="nl-NL"/>
              </w:rPr>
              <w:t xml:space="preserve"> % WML</w:t>
            </w:r>
          </w:p>
        </w:tc>
        <w:tc>
          <w:tcPr>
            <w:tcW w:w="709" w:type="pct"/>
            <w:shd w:val="clear" w:color="auto" w:fill="FFC000"/>
            <w:noWrap/>
            <w:tcMar>
              <w:top w:w="15" w:type="dxa"/>
              <w:left w:w="15" w:type="dxa"/>
              <w:bottom w:w="0" w:type="dxa"/>
              <w:right w:w="15" w:type="dxa"/>
            </w:tcMar>
            <w:vAlign w:val="center"/>
          </w:tcPr>
          <w:p w14:paraId="7E8442B7" w14:textId="1DDC8168" w:rsidR="00172B8A" w:rsidRPr="00E17C32" w:rsidRDefault="00172B8A" w:rsidP="00F845C5">
            <w:pPr>
              <w:spacing w:after="0" w:line="240" w:lineRule="auto"/>
              <w:rPr>
                <w:rFonts w:eastAsia="Times New Roman" w:cstheme="minorHAnsi"/>
                <w:b/>
                <w:bCs/>
                <w:lang w:eastAsia="nl-NL"/>
              </w:rPr>
            </w:pPr>
          </w:p>
        </w:tc>
        <w:tc>
          <w:tcPr>
            <w:tcW w:w="709" w:type="pct"/>
            <w:shd w:val="clear" w:color="auto" w:fill="FFC000"/>
            <w:noWrap/>
            <w:tcMar>
              <w:top w:w="15" w:type="dxa"/>
              <w:left w:w="15" w:type="dxa"/>
              <w:bottom w:w="0" w:type="dxa"/>
              <w:right w:w="15" w:type="dxa"/>
            </w:tcMar>
            <w:vAlign w:val="center"/>
          </w:tcPr>
          <w:p w14:paraId="33005E5E"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2</w:t>
            </w:r>
          </w:p>
        </w:tc>
        <w:tc>
          <w:tcPr>
            <w:tcW w:w="709" w:type="pct"/>
            <w:shd w:val="clear" w:color="auto" w:fill="FFC000"/>
            <w:noWrap/>
            <w:tcMar>
              <w:top w:w="15" w:type="dxa"/>
              <w:left w:w="15" w:type="dxa"/>
              <w:bottom w:w="0" w:type="dxa"/>
              <w:right w:w="15" w:type="dxa"/>
            </w:tcMar>
            <w:vAlign w:val="center"/>
          </w:tcPr>
          <w:p w14:paraId="3031079A"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3</w:t>
            </w:r>
          </w:p>
        </w:tc>
        <w:tc>
          <w:tcPr>
            <w:tcW w:w="709" w:type="pct"/>
            <w:shd w:val="clear" w:color="auto" w:fill="FFC000"/>
            <w:noWrap/>
            <w:tcMar>
              <w:top w:w="15" w:type="dxa"/>
              <w:left w:w="15" w:type="dxa"/>
              <w:bottom w:w="0" w:type="dxa"/>
              <w:right w:w="15" w:type="dxa"/>
            </w:tcMar>
            <w:vAlign w:val="center"/>
          </w:tcPr>
          <w:p w14:paraId="63FD7569"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4</w:t>
            </w:r>
          </w:p>
        </w:tc>
        <w:tc>
          <w:tcPr>
            <w:tcW w:w="705" w:type="pct"/>
            <w:shd w:val="clear" w:color="auto" w:fill="FFC000"/>
            <w:noWrap/>
            <w:tcMar>
              <w:top w:w="15" w:type="dxa"/>
              <w:left w:w="15" w:type="dxa"/>
              <w:bottom w:w="0" w:type="dxa"/>
              <w:right w:w="15" w:type="dxa"/>
            </w:tcMar>
            <w:vAlign w:val="center"/>
          </w:tcPr>
          <w:p w14:paraId="0D8E2E84"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5</w:t>
            </w:r>
          </w:p>
        </w:tc>
      </w:tr>
      <w:tr w:rsidR="00172B8A" w:rsidRPr="00E17C32" w14:paraId="7B91FB00" w14:textId="77777777" w:rsidTr="009D3FAC">
        <w:trPr>
          <w:trHeight w:val="300"/>
        </w:trPr>
        <w:tc>
          <w:tcPr>
            <w:tcW w:w="750" w:type="pct"/>
            <w:shd w:val="clear" w:color="auto" w:fill="FFC000"/>
            <w:noWrap/>
            <w:tcMar>
              <w:top w:w="15" w:type="dxa"/>
              <w:left w:w="113" w:type="dxa"/>
              <w:bottom w:w="0" w:type="dxa"/>
              <w:right w:w="15" w:type="dxa"/>
            </w:tcMar>
            <w:vAlign w:val="center"/>
          </w:tcPr>
          <w:p w14:paraId="35BE8667"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15 jaar</w:t>
            </w:r>
          </w:p>
        </w:tc>
        <w:tc>
          <w:tcPr>
            <w:tcW w:w="709" w:type="pct"/>
          </w:tcPr>
          <w:p w14:paraId="6936EE30"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30,00 % </w:t>
            </w:r>
          </w:p>
        </w:tc>
        <w:tc>
          <w:tcPr>
            <w:tcW w:w="709" w:type="pct"/>
            <w:noWrap/>
            <w:tcMar>
              <w:top w:w="15" w:type="dxa"/>
              <w:left w:w="15" w:type="dxa"/>
              <w:bottom w:w="0" w:type="dxa"/>
              <w:right w:w="284" w:type="dxa"/>
            </w:tcMar>
          </w:tcPr>
          <w:p w14:paraId="7B5CA04B" w14:textId="10C0BBC2" w:rsidR="00172B8A" w:rsidRPr="00E17C32" w:rsidRDefault="00172B8A"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2B7E5CED"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29BFB75B"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3AE9EDEF"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5" w:type="pct"/>
            <w:noWrap/>
            <w:tcMar>
              <w:top w:w="15" w:type="dxa"/>
              <w:left w:w="15" w:type="dxa"/>
              <w:bottom w:w="0" w:type="dxa"/>
              <w:right w:w="284" w:type="dxa"/>
            </w:tcMar>
            <w:vAlign w:val="center"/>
          </w:tcPr>
          <w:p w14:paraId="3B59B56D"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r>
      <w:tr w:rsidR="00172B8A" w:rsidRPr="00E17C32" w14:paraId="74194AB0" w14:textId="77777777" w:rsidTr="009D3FAC">
        <w:trPr>
          <w:trHeight w:val="300"/>
        </w:trPr>
        <w:tc>
          <w:tcPr>
            <w:tcW w:w="750" w:type="pct"/>
            <w:shd w:val="clear" w:color="auto" w:fill="FFC000"/>
            <w:noWrap/>
            <w:tcMar>
              <w:top w:w="15" w:type="dxa"/>
              <w:left w:w="113" w:type="dxa"/>
              <w:bottom w:w="0" w:type="dxa"/>
              <w:right w:w="15" w:type="dxa"/>
            </w:tcMar>
            <w:vAlign w:val="center"/>
          </w:tcPr>
          <w:p w14:paraId="2A571820"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16 jaar</w:t>
            </w:r>
          </w:p>
        </w:tc>
        <w:tc>
          <w:tcPr>
            <w:tcW w:w="709" w:type="pct"/>
          </w:tcPr>
          <w:p w14:paraId="6A455778"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34,50 % </w:t>
            </w:r>
          </w:p>
        </w:tc>
        <w:tc>
          <w:tcPr>
            <w:tcW w:w="709" w:type="pct"/>
            <w:noWrap/>
            <w:tcMar>
              <w:top w:w="15" w:type="dxa"/>
              <w:left w:w="15" w:type="dxa"/>
              <w:bottom w:w="0" w:type="dxa"/>
              <w:right w:w="284" w:type="dxa"/>
            </w:tcMar>
          </w:tcPr>
          <w:p w14:paraId="01397A41" w14:textId="765D86B9" w:rsidR="00172B8A" w:rsidRPr="00E17C32" w:rsidRDefault="00172B8A"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1513B30F"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2FC8F6B5"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4BAD3BD5"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5" w:type="pct"/>
            <w:noWrap/>
            <w:tcMar>
              <w:top w:w="15" w:type="dxa"/>
              <w:left w:w="15" w:type="dxa"/>
              <w:bottom w:w="0" w:type="dxa"/>
              <w:right w:w="284" w:type="dxa"/>
            </w:tcMar>
            <w:vAlign w:val="center"/>
          </w:tcPr>
          <w:p w14:paraId="4FDD33CE"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r>
      <w:tr w:rsidR="00172B8A" w:rsidRPr="00E17C32" w14:paraId="4E377CA9" w14:textId="77777777" w:rsidTr="009D3FAC">
        <w:trPr>
          <w:trHeight w:val="300"/>
        </w:trPr>
        <w:tc>
          <w:tcPr>
            <w:tcW w:w="750" w:type="pct"/>
            <w:shd w:val="clear" w:color="auto" w:fill="FFC000"/>
            <w:noWrap/>
            <w:tcMar>
              <w:top w:w="15" w:type="dxa"/>
              <w:left w:w="113" w:type="dxa"/>
              <w:bottom w:w="0" w:type="dxa"/>
              <w:right w:w="15" w:type="dxa"/>
            </w:tcMar>
            <w:vAlign w:val="center"/>
          </w:tcPr>
          <w:p w14:paraId="09532E83"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17 jaar</w:t>
            </w:r>
          </w:p>
        </w:tc>
        <w:tc>
          <w:tcPr>
            <w:tcW w:w="709" w:type="pct"/>
          </w:tcPr>
          <w:p w14:paraId="572C12B5"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39,50 % </w:t>
            </w:r>
          </w:p>
        </w:tc>
        <w:tc>
          <w:tcPr>
            <w:tcW w:w="709" w:type="pct"/>
            <w:noWrap/>
            <w:tcMar>
              <w:top w:w="15" w:type="dxa"/>
              <w:left w:w="15" w:type="dxa"/>
              <w:bottom w:w="0" w:type="dxa"/>
              <w:right w:w="284" w:type="dxa"/>
            </w:tcMar>
          </w:tcPr>
          <w:p w14:paraId="50D68FA8" w14:textId="78ABC50B" w:rsidR="00172B8A" w:rsidRPr="00E17C32" w:rsidRDefault="00172B8A"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5251FB11" w14:textId="70B34189" w:rsidR="00172B8A" w:rsidRPr="00E17C32" w:rsidRDefault="005E36A8" w:rsidP="00F845C5">
            <w:pPr>
              <w:spacing w:after="0" w:line="240" w:lineRule="auto"/>
              <w:jc w:val="right"/>
              <w:rPr>
                <w:rFonts w:eastAsia="Times New Roman" w:cstheme="minorHAnsi"/>
                <w:lang w:eastAsia="nl-NL"/>
              </w:rPr>
            </w:pPr>
            <w:r>
              <w:rPr>
                <w:rFonts w:eastAsia="Times New Roman" w:cstheme="minorHAnsi"/>
                <w:lang w:eastAsia="nl-NL"/>
              </w:rPr>
              <w:t>1.244</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2E19AF9E"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2A72FE37" w14:textId="77777777" w:rsidR="00172B8A" w:rsidRPr="00E17C32" w:rsidRDefault="00172B8A" w:rsidP="00F845C5">
            <w:pPr>
              <w:spacing w:after="0" w:line="240" w:lineRule="auto"/>
              <w:rPr>
                <w:rFonts w:eastAsia="Times New Roman" w:cstheme="minorHAnsi"/>
                <w:lang w:eastAsia="nl-NL"/>
              </w:rPr>
            </w:pPr>
          </w:p>
        </w:tc>
        <w:tc>
          <w:tcPr>
            <w:tcW w:w="705" w:type="pct"/>
            <w:noWrap/>
            <w:tcMar>
              <w:top w:w="15" w:type="dxa"/>
              <w:left w:w="15" w:type="dxa"/>
              <w:bottom w:w="0" w:type="dxa"/>
              <w:right w:w="284" w:type="dxa"/>
            </w:tcMar>
            <w:vAlign w:val="center"/>
          </w:tcPr>
          <w:p w14:paraId="188F5834" w14:textId="77777777" w:rsidR="00172B8A" w:rsidRPr="00E17C32" w:rsidRDefault="00172B8A" w:rsidP="00F845C5">
            <w:pPr>
              <w:spacing w:after="0" w:line="240" w:lineRule="auto"/>
              <w:rPr>
                <w:rFonts w:eastAsia="Times New Roman" w:cstheme="minorHAnsi"/>
                <w:lang w:eastAsia="nl-NL"/>
              </w:rPr>
            </w:pPr>
          </w:p>
        </w:tc>
      </w:tr>
      <w:tr w:rsidR="00172B8A" w:rsidRPr="00E17C32" w14:paraId="71F4EC8E" w14:textId="77777777" w:rsidTr="009D3FAC">
        <w:trPr>
          <w:trHeight w:val="300"/>
        </w:trPr>
        <w:tc>
          <w:tcPr>
            <w:tcW w:w="750" w:type="pct"/>
            <w:shd w:val="clear" w:color="auto" w:fill="FFC000"/>
            <w:noWrap/>
            <w:tcMar>
              <w:top w:w="15" w:type="dxa"/>
              <w:left w:w="113" w:type="dxa"/>
              <w:bottom w:w="0" w:type="dxa"/>
              <w:right w:w="15" w:type="dxa"/>
            </w:tcMar>
            <w:vAlign w:val="center"/>
          </w:tcPr>
          <w:p w14:paraId="41B63AF5"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18 jaar</w:t>
            </w:r>
          </w:p>
        </w:tc>
        <w:tc>
          <w:tcPr>
            <w:tcW w:w="709" w:type="pct"/>
          </w:tcPr>
          <w:p w14:paraId="0700A17F"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50,00 % </w:t>
            </w:r>
          </w:p>
        </w:tc>
        <w:tc>
          <w:tcPr>
            <w:tcW w:w="709" w:type="pct"/>
            <w:noWrap/>
            <w:tcMar>
              <w:top w:w="15" w:type="dxa"/>
              <w:left w:w="15" w:type="dxa"/>
              <w:bottom w:w="0" w:type="dxa"/>
              <w:right w:w="284" w:type="dxa"/>
            </w:tcMar>
          </w:tcPr>
          <w:p w14:paraId="3E404C78" w14:textId="0A00B75A" w:rsidR="00172B8A" w:rsidRPr="00E17C32" w:rsidRDefault="00172B8A"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43C26E70" w14:textId="5886BBE1" w:rsidR="00172B8A" w:rsidRPr="00E17C32" w:rsidRDefault="00DA2A17" w:rsidP="00F845C5">
            <w:pPr>
              <w:spacing w:after="0" w:line="240" w:lineRule="auto"/>
              <w:jc w:val="right"/>
              <w:rPr>
                <w:rFonts w:eastAsia="Times New Roman" w:cstheme="minorHAnsi"/>
                <w:lang w:eastAsia="nl-NL"/>
              </w:rPr>
            </w:pPr>
            <w:r>
              <w:rPr>
                <w:rFonts w:eastAsia="Times New Roman" w:cstheme="minorHAnsi"/>
                <w:lang w:eastAsia="nl-NL"/>
              </w:rPr>
              <w:t>1.</w:t>
            </w:r>
            <w:r w:rsidR="005E36A8">
              <w:rPr>
                <w:rFonts w:eastAsia="Times New Roman" w:cstheme="minorHAnsi"/>
                <w:lang w:eastAsia="nl-NL"/>
              </w:rPr>
              <w:t>5</w:t>
            </w:r>
            <w:r>
              <w:rPr>
                <w:rFonts w:eastAsia="Times New Roman" w:cstheme="minorHAnsi"/>
                <w:lang w:eastAsia="nl-NL"/>
              </w:rPr>
              <w:t>03</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1513862C" w14:textId="43E28BD1" w:rsidR="00172B8A" w:rsidRPr="00E17C32" w:rsidRDefault="003F29F4" w:rsidP="00F845C5">
            <w:pPr>
              <w:spacing w:after="0" w:line="240" w:lineRule="auto"/>
              <w:jc w:val="right"/>
              <w:rPr>
                <w:rFonts w:eastAsia="Times New Roman" w:cstheme="minorHAnsi"/>
                <w:lang w:eastAsia="nl-NL"/>
              </w:rPr>
            </w:pPr>
            <w:r>
              <w:rPr>
                <w:rFonts w:eastAsia="Times New Roman" w:cstheme="minorHAnsi"/>
                <w:lang w:eastAsia="nl-NL"/>
              </w:rPr>
              <w:t>1.51</w:t>
            </w:r>
            <w:r w:rsidR="00BE7EA1">
              <w:rPr>
                <w:rFonts w:eastAsia="Times New Roman" w:cstheme="minorHAnsi"/>
                <w:lang w:eastAsia="nl-NL"/>
              </w:rPr>
              <w:t>2</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290F0467" w14:textId="77777777" w:rsidR="00172B8A" w:rsidRPr="00E17C32" w:rsidRDefault="00172B8A" w:rsidP="00F845C5">
            <w:pPr>
              <w:spacing w:after="0" w:line="240" w:lineRule="auto"/>
              <w:rPr>
                <w:rFonts w:eastAsia="Times New Roman" w:cstheme="minorHAnsi"/>
                <w:lang w:eastAsia="nl-NL"/>
              </w:rPr>
            </w:pPr>
          </w:p>
        </w:tc>
        <w:tc>
          <w:tcPr>
            <w:tcW w:w="705" w:type="pct"/>
            <w:noWrap/>
            <w:tcMar>
              <w:top w:w="15" w:type="dxa"/>
              <w:left w:w="15" w:type="dxa"/>
              <w:bottom w:w="0" w:type="dxa"/>
              <w:right w:w="284" w:type="dxa"/>
            </w:tcMar>
            <w:vAlign w:val="center"/>
          </w:tcPr>
          <w:p w14:paraId="4028A2A8" w14:textId="77777777" w:rsidR="00172B8A" w:rsidRPr="00E17C32" w:rsidRDefault="00172B8A" w:rsidP="00F845C5">
            <w:pPr>
              <w:spacing w:after="0" w:line="240" w:lineRule="auto"/>
              <w:rPr>
                <w:rFonts w:eastAsia="Times New Roman" w:cstheme="minorHAnsi"/>
                <w:lang w:eastAsia="nl-NL"/>
              </w:rPr>
            </w:pPr>
          </w:p>
        </w:tc>
      </w:tr>
      <w:tr w:rsidR="00172B8A" w:rsidRPr="00E17C32" w14:paraId="4156902E" w14:textId="77777777" w:rsidTr="009D3FAC">
        <w:trPr>
          <w:trHeight w:val="300"/>
        </w:trPr>
        <w:tc>
          <w:tcPr>
            <w:tcW w:w="750" w:type="pct"/>
            <w:shd w:val="clear" w:color="auto" w:fill="FFC000"/>
            <w:noWrap/>
            <w:tcMar>
              <w:top w:w="15" w:type="dxa"/>
              <w:left w:w="113" w:type="dxa"/>
              <w:bottom w:w="0" w:type="dxa"/>
              <w:right w:w="15" w:type="dxa"/>
            </w:tcMar>
            <w:vAlign w:val="center"/>
          </w:tcPr>
          <w:p w14:paraId="5C240882"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19 jaar</w:t>
            </w:r>
          </w:p>
        </w:tc>
        <w:tc>
          <w:tcPr>
            <w:tcW w:w="709" w:type="pct"/>
          </w:tcPr>
          <w:p w14:paraId="6D67460E"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60,00 % </w:t>
            </w:r>
          </w:p>
        </w:tc>
        <w:tc>
          <w:tcPr>
            <w:tcW w:w="709" w:type="pct"/>
            <w:noWrap/>
            <w:tcMar>
              <w:top w:w="15" w:type="dxa"/>
              <w:left w:w="15" w:type="dxa"/>
              <w:bottom w:w="0" w:type="dxa"/>
              <w:right w:w="284" w:type="dxa"/>
            </w:tcMar>
          </w:tcPr>
          <w:p w14:paraId="2DF77754" w14:textId="4B46D0AD" w:rsidR="00172B8A" w:rsidRPr="00E17C32" w:rsidRDefault="00172B8A" w:rsidP="00F845C5">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09A9AF41" w14:textId="76C05CE7" w:rsidR="00172B8A" w:rsidRPr="00E17C32" w:rsidRDefault="00DA2A17" w:rsidP="00F845C5">
            <w:pPr>
              <w:spacing w:after="0" w:line="240" w:lineRule="auto"/>
              <w:jc w:val="right"/>
              <w:rPr>
                <w:rFonts w:eastAsia="Times New Roman" w:cstheme="minorHAnsi"/>
                <w:lang w:eastAsia="nl-NL"/>
              </w:rPr>
            </w:pPr>
            <w:r>
              <w:rPr>
                <w:rFonts w:eastAsia="Times New Roman" w:cstheme="minorHAnsi"/>
                <w:lang w:eastAsia="nl-NL"/>
              </w:rPr>
              <w:t>1.</w:t>
            </w:r>
            <w:r w:rsidR="007E3650">
              <w:rPr>
                <w:rFonts w:eastAsia="Times New Roman" w:cstheme="minorHAnsi"/>
                <w:lang w:eastAsia="nl-NL"/>
              </w:rPr>
              <w:t>804</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4DB50D01" w14:textId="4CB904E0" w:rsidR="00172B8A" w:rsidRPr="00E17C32" w:rsidRDefault="003F29F4" w:rsidP="00F845C5">
            <w:pPr>
              <w:spacing w:after="0" w:line="240" w:lineRule="auto"/>
              <w:jc w:val="right"/>
              <w:rPr>
                <w:rFonts w:eastAsia="Times New Roman" w:cstheme="minorHAnsi"/>
                <w:lang w:eastAsia="nl-NL"/>
              </w:rPr>
            </w:pPr>
            <w:r>
              <w:rPr>
                <w:rFonts w:eastAsia="Times New Roman" w:cstheme="minorHAnsi"/>
                <w:lang w:eastAsia="nl-NL"/>
              </w:rPr>
              <w:t>1.</w:t>
            </w:r>
            <w:r w:rsidR="00BE7EA1">
              <w:rPr>
                <w:rFonts w:eastAsia="Times New Roman" w:cstheme="minorHAnsi"/>
                <w:lang w:eastAsia="nl-NL"/>
              </w:rPr>
              <w:t>814</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35C0C8A3" w14:textId="70FCE20F" w:rsidR="00172B8A" w:rsidRPr="00E17C32" w:rsidRDefault="00E81098" w:rsidP="00F845C5">
            <w:pPr>
              <w:spacing w:after="0" w:line="240" w:lineRule="auto"/>
              <w:jc w:val="right"/>
              <w:rPr>
                <w:rFonts w:eastAsia="Times New Roman" w:cstheme="minorHAnsi"/>
                <w:lang w:eastAsia="nl-NL"/>
              </w:rPr>
            </w:pPr>
            <w:r>
              <w:rPr>
                <w:rFonts w:eastAsia="Times New Roman" w:cstheme="minorHAnsi"/>
                <w:lang w:eastAsia="nl-NL"/>
              </w:rPr>
              <w:t>1.</w:t>
            </w:r>
            <w:r w:rsidR="00F87B0F">
              <w:rPr>
                <w:rFonts w:eastAsia="Times New Roman" w:cstheme="minorHAnsi"/>
                <w:lang w:eastAsia="nl-NL"/>
              </w:rPr>
              <w:t>862</w:t>
            </w:r>
            <w:r w:rsidR="00C642BB">
              <w:rPr>
                <w:rFonts w:eastAsia="Times New Roman" w:cstheme="minorHAnsi"/>
                <w:lang w:eastAsia="nl-NL"/>
              </w:rPr>
              <w:t>,00</w:t>
            </w:r>
          </w:p>
        </w:tc>
        <w:tc>
          <w:tcPr>
            <w:tcW w:w="705" w:type="pct"/>
            <w:noWrap/>
            <w:tcMar>
              <w:top w:w="15" w:type="dxa"/>
              <w:left w:w="15" w:type="dxa"/>
              <w:bottom w:w="0" w:type="dxa"/>
              <w:right w:w="284" w:type="dxa"/>
            </w:tcMar>
            <w:vAlign w:val="center"/>
          </w:tcPr>
          <w:p w14:paraId="3FDDF6EC" w14:textId="77777777" w:rsidR="00172B8A" w:rsidRPr="00E17C32" w:rsidRDefault="00172B8A" w:rsidP="00F845C5">
            <w:pPr>
              <w:spacing w:after="0" w:line="240" w:lineRule="auto"/>
              <w:rPr>
                <w:rFonts w:eastAsia="Times New Roman" w:cstheme="minorHAnsi"/>
                <w:lang w:eastAsia="nl-NL"/>
              </w:rPr>
            </w:pPr>
          </w:p>
        </w:tc>
      </w:tr>
      <w:tr w:rsidR="00172B8A" w:rsidRPr="00E17C32" w14:paraId="5F16F398" w14:textId="77777777" w:rsidTr="009D3FAC">
        <w:trPr>
          <w:trHeight w:val="300"/>
        </w:trPr>
        <w:tc>
          <w:tcPr>
            <w:tcW w:w="750" w:type="pct"/>
            <w:shd w:val="clear" w:color="auto" w:fill="FFC000"/>
            <w:noWrap/>
            <w:tcMar>
              <w:top w:w="15" w:type="dxa"/>
              <w:left w:w="113" w:type="dxa"/>
              <w:bottom w:w="0" w:type="dxa"/>
              <w:right w:w="15" w:type="dxa"/>
            </w:tcMar>
            <w:vAlign w:val="center"/>
          </w:tcPr>
          <w:p w14:paraId="30E60363"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20 jaar</w:t>
            </w:r>
          </w:p>
        </w:tc>
        <w:tc>
          <w:tcPr>
            <w:tcW w:w="709" w:type="pct"/>
            <w:shd w:val="clear" w:color="auto" w:fill="auto"/>
          </w:tcPr>
          <w:p w14:paraId="031CBC2B"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80,00 % </w:t>
            </w:r>
          </w:p>
        </w:tc>
        <w:tc>
          <w:tcPr>
            <w:tcW w:w="709" w:type="pct"/>
            <w:shd w:val="clear" w:color="auto" w:fill="auto"/>
            <w:noWrap/>
            <w:tcMar>
              <w:top w:w="15" w:type="dxa"/>
              <w:left w:w="15" w:type="dxa"/>
              <w:bottom w:w="0" w:type="dxa"/>
              <w:right w:w="284" w:type="dxa"/>
            </w:tcMar>
          </w:tcPr>
          <w:p w14:paraId="006B70E0" w14:textId="38A821E7" w:rsidR="00172B8A" w:rsidRPr="00E17C32" w:rsidRDefault="00172B8A" w:rsidP="00F845C5">
            <w:pPr>
              <w:spacing w:after="0" w:line="240" w:lineRule="auto"/>
              <w:jc w:val="right"/>
              <w:rPr>
                <w:rFonts w:eastAsia="Times New Roman" w:cstheme="minorHAnsi"/>
                <w:lang w:eastAsia="nl-NL"/>
              </w:rPr>
            </w:pPr>
          </w:p>
        </w:tc>
        <w:tc>
          <w:tcPr>
            <w:tcW w:w="709" w:type="pct"/>
            <w:shd w:val="clear" w:color="auto" w:fill="auto"/>
            <w:noWrap/>
            <w:tcMar>
              <w:top w:w="15" w:type="dxa"/>
              <w:left w:w="15" w:type="dxa"/>
              <w:bottom w:w="0" w:type="dxa"/>
              <w:right w:w="284" w:type="dxa"/>
            </w:tcMar>
            <w:vAlign w:val="center"/>
          </w:tcPr>
          <w:p w14:paraId="34D5FE25" w14:textId="42D5A39F" w:rsidR="00172B8A" w:rsidRPr="00E17C32" w:rsidRDefault="007E3650" w:rsidP="00F845C5">
            <w:pPr>
              <w:spacing w:after="0" w:line="240" w:lineRule="auto"/>
              <w:jc w:val="right"/>
              <w:rPr>
                <w:rFonts w:eastAsia="Times New Roman" w:cstheme="minorHAnsi"/>
                <w:lang w:eastAsia="nl-NL"/>
              </w:rPr>
            </w:pPr>
            <w:r>
              <w:rPr>
                <w:rFonts w:eastAsia="Times New Roman" w:cstheme="minorHAnsi"/>
                <w:lang w:eastAsia="nl-NL"/>
              </w:rPr>
              <w:t>2</w:t>
            </w:r>
            <w:r w:rsidR="00DA2A17">
              <w:rPr>
                <w:rFonts w:eastAsia="Times New Roman" w:cstheme="minorHAnsi"/>
                <w:lang w:eastAsia="nl-NL"/>
              </w:rPr>
              <w:t>.</w:t>
            </w:r>
            <w:r>
              <w:rPr>
                <w:rFonts w:eastAsia="Times New Roman" w:cstheme="minorHAnsi"/>
                <w:lang w:eastAsia="nl-NL"/>
              </w:rPr>
              <w:t>233</w:t>
            </w:r>
            <w:r w:rsidR="00D000DB">
              <w:rPr>
                <w:rFonts w:eastAsia="Times New Roman" w:cstheme="minorHAnsi"/>
                <w:lang w:eastAsia="nl-NL"/>
              </w:rPr>
              <w:t>,00</w:t>
            </w:r>
          </w:p>
        </w:tc>
        <w:tc>
          <w:tcPr>
            <w:tcW w:w="709" w:type="pct"/>
            <w:shd w:val="clear" w:color="auto" w:fill="auto"/>
            <w:noWrap/>
            <w:tcMar>
              <w:top w:w="15" w:type="dxa"/>
              <w:left w:w="15" w:type="dxa"/>
              <w:bottom w:w="0" w:type="dxa"/>
              <w:right w:w="284" w:type="dxa"/>
            </w:tcMar>
            <w:vAlign w:val="center"/>
          </w:tcPr>
          <w:p w14:paraId="1083A7D5" w14:textId="3A890A7D" w:rsidR="00172B8A" w:rsidRPr="00E17C32" w:rsidRDefault="00516517" w:rsidP="00F845C5">
            <w:pPr>
              <w:spacing w:after="0" w:line="240" w:lineRule="auto"/>
              <w:jc w:val="right"/>
              <w:rPr>
                <w:rFonts w:eastAsia="Times New Roman" w:cstheme="minorHAnsi"/>
                <w:lang w:eastAsia="nl-NL"/>
              </w:rPr>
            </w:pPr>
            <w:r>
              <w:rPr>
                <w:rFonts w:eastAsia="Times New Roman" w:cstheme="minorHAnsi"/>
                <w:lang w:eastAsia="nl-NL"/>
              </w:rPr>
              <w:t>2</w:t>
            </w:r>
            <w:r w:rsidR="003F29F4">
              <w:rPr>
                <w:rFonts w:eastAsia="Times New Roman" w:cstheme="minorHAnsi"/>
                <w:lang w:eastAsia="nl-NL"/>
              </w:rPr>
              <w:t>.</w:t>
            </w:r>
            <w:r>
              <w:rPr>
                <w:rFonts w:eastAsia="Times New Roman" w:cstheme="minorHAnsi"/>
                <w:lang w:eastAsia="nl-NL"/>
              </w:rPr>
              <w:t>2</w:t>
            </w:r>
            <w:r w:rsidR="003F29F4">
              <w:rPr>
                <w:rFonts w:eastAsia="Times New Roman" w:cstheme="minorHAnsi"/>
                <w:lang w:eastAsia="nl-NL"/>
              </w:rPr>
              <w:t>5</w:t>
            </w:r>
            <w:r>
              <w:rPr>
                <w:rFonts w:eastAsia="Times New Roman" w:cstheme="minorHAnsi"/>
                <w:lang w:eastAsia="nl-NL"/>
              </w:rPr>
              <w:t>3</w:t>
            </w:r>
            <w:r w:rsidR="00D000DB">
              <w:rPr>
                <w:rFonts w:eastAsia="Times New Roman" w:cstheme="minorHAnsi"/>
                <w:lang w:eastAsia="nl-NL"/>
              </w:rPr>
              <w:t>,00</w:t>
            </w:r>
          </w:p>
        </w:tc>
        <w:tc>
          <w:tcPr>
            <w:tcW w:w="709" w:type="pct"/>
            <w:shd w:val="clear" w:color="auto" w:fill="auto"/>
            <w:noWrap/>
            <w:tcMar>
              <w:top w:w="15" w:type="dxa"/>
              <w:left w:w="15" w:type="dxa"/>
              <w:bottom w:w="0" w:type="dxa"/>
              <w:right w:w="284" w:type="dxa"/>
            </w:tcMar>
            <w:vAlign w:val="center"/>
          </w:tcPr>
          <w:p w14:paraId="25CA4746" w14:textId="3A52AA55" w:rsidR="00172B8A" w:rsidRPr="00E17C32" w:rsidRDefault="00F87B0F" w:rsidP="00F845C5">
            <w:pPr>
              <w:spacing w:after="0" w:line="240" w:lineRule="auto"/>
              <w:jc w:val="right"/>
              <w:rPr>
                <w:rFonts w:eastAsia="Times New Roman" w:cstheme="minorHAnsi"/>
                <w:lang w:eastAsia="nl-NL"/>
              </w:rPr>
            </w:pPr>
            <w:r>
              <w:rPr>
                <w:rFonts w:eastAsia="Times New Roman" w:cstheme="minorHAnsi"/>
                <w:lang w:eastAsia="nl-NL"/>
              </w:rPr>
              <w:t>2</w:t>
            </w:r>
            <w:r w:rsidR="007C1100">
              <w:rPr>
                <w:rFonts w:eastAsia="Times New Roman" w:cstheme="minorHAnsi"/>
                <w:lang w:eastAsia="nl-NL"/>
              </w:rPr>
              <w:t>.</w:t>
            </w:r>
            <w:r w:rsidR="00763039">
              <w:rPr>
                <w:rFonts w:eastAsia="Times New Roman" w:cstheme="minorHAnsi"/>
                <w:lang w:eastAsia="nl-NL"/>
              </w:rPr>
              <w:t>272</w:t>
            </w:r>
            <w:r w:rsidR="00C642BB">
              <w:rPr>
                <w:rFonts w:eastAsia="Times New Roman" w:cstheme="minorHAnsi"/>
                <w:lang w:eastAsia="nl-NL"/>
              </w:rPr>
              <w:t>,00</w:t>
            </w:r>
          </w:p>
        </w:tc>
        <w:tc>
          <w:tcPr>
            <w:tcW w:w="705" w:type="pct"/>
            <w:shd w:val="clear" w:color="auto" w:fill="auto"/>
            <w:noWrap/>
            <w:tcMar>
              <w:top w:w="15" w:type="dxa"/>
              <w:left w:w="15" w:type="dxa"/>
              <w:bottom w:w="0" w:type="dxa"/>
              <w:right w:w="284" w:type="dxa"/>
            </w:tcMar>
            <w:vAlign w:val="center"/>
          </w:tcPr>
          <w:p w14:paraId="5C1CFCB1" w14:textId="678343A0" w:rsidR="00172B8A" w:rsidRPr="00E17C32" w:rsidRDefault="004E4240" w:rsidP="00F845C5">
            <w:pPr>
              <w:spacing w:after="0" w:line="240" w:lineRule="auto"/>
              <w:jc w:val="right"/>
              <w:rPr>
                <w:rFonts w:eastAsia="Times New Roman" w:cstheme="minorHAnsi"/>
                <w:lang w:eastAsia="nl-NL"/>
              </w:rPr>
            </w:pPr>
            <w:r>
              <w:rPr>
                <w:rFonts w:eastAsia="Times New Roman" w:cstheme="minorHAnsi"/>
                <w:lang w:eastAsia="nl-NL"/>
              </w:rPr>
              <w:t>2</w:t>
            </w:r>
            <w:r w:rsidR="00EF3476">
              <w:rPr>
                <w:rFonts w:eastAsia="Times New Roman" w:cstheme="minorHAnsi"/>
                <w:lang w:eastAsia="nl-NL"/>
              </w:rPr>
              <w:t>.</w:t>
            </w:r>
            <w:r w:rsidR="004E3B4A">
              <w:rPr>
                <w:rFonts w:eastAsia="Times New Roman" w:cstheme="minorHAnsi"/>
                <w:lang w:eastAsia="nl-NL"/>
              </w:rPr>
              <w:t>292</w:t>
            </w:r>
            <w:r w:rsidR="00C642BB">
              <w:rPr>
                <w:rFonts w:eastAsia="Times New Roman" w:cstheme="minorHAnsi"/>
                <w:lang w:eastAsia="nl-NL"/>
              </w:rPr>
              <w:t>,00</w:t>
            </w:r>
          </w:p>
        </w:tc>
      </w:tr>
      <w:tr w:rsidR="00172B8A" w:rsidRPr="00E17C32" w14:paraId="64DACE8F" w14:textId="77777777" w:rsidTr="009D3FAC">
        <w:trPr>
          <w:trHeight w:val="300"/>
        </w:trPr>
        <w:tc>
          <w:tcPr>
            <w:tcW w:w="750" w:type="pct"/>
            <w:shd w:val="clear" w:color="auto" w:fill="FFC000"/>
            <w:noWrap/>
            <w:tcMar>
              <w:top w:w="15" w:type="dxa"/>
              <w:left w:w="113" w:type="dxa"/>
              <w:bottom w:w="0" w:type="dxa"/>
              <w:right w:w="15" w:type="dxa"/>
            </w:tcMar>
            <w:vAlign w:val="center"/>
          </w:tcPr>
          <w:p w14:paraId="0E8BF5EC"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21 jaar</w:t>
            </w:r>
          </w:p>
        </w:tc>
        <w:tc>
          <w:tcPr>
            <w:tcW w:w="709" w:type="pct"/>
            <w:shd w:val="clear" w:color="auto" w:fill="auto"/>
          </w:tcPr>
          <w:p w14:paraId="2A662133"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2B14596D" w14:textId="0805D77F" w:rsidR="00172B8A" w:rsidRPr="00E17C32" w:rsidRDefault="00172B8A" w:rsidP="00F845C5">
            <w:pPr>
              <w:spacing w:after="0" w:line="240" w:lineRule="auto"/>
              <w:jc w:val="right"/>
              <w:rPr>
                <w:rFonts w:eastAsia="Times New Roman" w:cstheme="minorHAnsi"/>
                <w:lang w:eastAsia="nl-NL"/>
              </w:rPr>
            </w:pPr>
          </w:p>
        </w:tc>
        <w:tc>
          <w:tcPr>
            <w:tcW w:w="709" w:type="pct"/>
            <w:shd w:val="clear" w:color="auto" w:fill="auto"/>
            <w:noWrap/>
            <w:tcMar>
              <w:top w:w="15" w:type="dxa"/>
              <w:left w:w="15" w:type="dxa"/>
              <w:bottom w:w="0" w:type="dxa"/>
              <w:right w:w="284" w:type="dxa"/>
            </w:tcMar>
            <w:vAlign w:val="center"/>
          </w:tcPr>
          <w:p w14:paraId="46B77168" w14:textId="3D5AE090" w:rsidR="00172B8A" w:rsidRPr="00E17C32" w:rsidRDefault="007E3650" w:rsidP="00F845C5">
            <w:pPr>
              <w:spacing w:after="0" w:line="240" w:lineRule="auto"/>
              <w:jc w:val="right"/>
              <w:rPr>
                <w:rFonts w:eastAsia="Times New Roman" w:cstheme="minorHAnsi"/>
                <w:lang w:eastAsia="nl-NL"/>
              </w:rPr>
            </w:pPr>
            <w:r>
              <w:rPr>
                <w:rFonts w:eastAsia="Times New Roman" w:cstheme="minorHAnsi"/>
                <w:lang w:eastAsia="nl-NL"/>
              </w:rPr>
              <w:t>2</w:t>
            </w:r>
            <w:r w:rsidR="00DA2A17">
              <w:rPr>
                <w:rFonts w:eastAsia="Times New Roman" w:cstheme="minorHAnsi"/>
                <w:lang w:eastAsia="nl-NL"/>
              </w:rPr>
              <w:t>.</w:t>
            </w:r>
            <w:r w:rsidR="00BE7EA1">
              <w:rPr>
                <w:rFonts w:eastAsia="Times New Roman" w:cstheme="minorHAnsi"/>
                <w:lang w:eastAsia="nl-NL"/>
              </w:rPr>
              <w:t>4</w:t>
            </w:r>
            <w:r w:rsidR="00232CD9">
              <w:rPr>
                <w:rFonts w:eastAsia="Times New Roman" w:cstheme="minorHAnsi"/>
                <w:lang w:eastAsia="nl-NL"/>
              </w:rPr>
              <w:t>61</w:t>
            </w:r>
            <w:r w:rsidR="00D000DB">
              <w:rPr>
                <w:rFonts w:eastAsia="Times New Roman" w:cstheme="minorHAnsi"/>
                <w:lang w:eastAsia="nl-NL"/>
              </w:rPr>
              <w:t>,00</w:t>
            </w:r>
          </w:p>
        </w:tc>
        <w:tc>
          <w:tcPr>
            <w:tcW w:w="709" w:type="pct"/>
            <w:shd w:val="clear" w:color="auto" w:fill="auto"/>
            <w:noWrap/>
            <w:tcMar>
              <w:top w:w="15" w:type="dxa"/>
              <w:left w:w="15" w:type="dxa"/>
              <w:bottom w:w="0" w:type="dxa"/>
              <w:right w:w="284" w:type="dxa"/>
            </w:tcMar>
            <w:vAlign w:val="center"/>
          </w:tcPr>
          <w:p w14:paraId="06866F36" w14:textId="762F8503" w:rsidR="00172B8A" w:rsidRPr="00E17C32" w:rsidRDefault="00516517" w:rsidP="00F845C5">
            <w:pPr>
              <w:spacing w:after="0" w:line="240" w:lineRule="auto"/>
              <w:jc w:val="right"/>
              <w:rPr>
                <w:rFonts w:eastAsia="Times New Roman" w:cstheme="minorHAnsi"/>
                <w:lang w:eastAsia="nl-NL"/>
              </w:rPr>
            </w:pPr>
            <w:r>
              <w:rPr>
                <w:rFonts w:eastAsia="Times New Roman" w:cstheme="minorHAnsi"/>
                <w:lang w:eastAsia="nl-NL"/>
              </w:rPr>
              <w:t>2</w:t>
            </w:r>
            <w:r w:rsidR="002E4BB4">
              <w:rPr>
                <w:rFonts w:eastAsia="Times New Roman" w:cstheme="minorHAnsi"/>
                <w:lang w:eastAsia="nl-NL"/>
              </w:rPr>
              <w:t>.</w:t>
            </w:r>
            <w:r w:rsidR="00112197">
              <w:rPr>
                <w:rFonts w:eastAsia="Times New Roman" w:cstheme="minorHAnsi"/>
                <w:lang w:eastAsia="nl-NL"/>
              </w:rPr>
              <w:t>4</w:t>
            </w:r>
            <w:r w:rsidR="00FF6AA0">
              <w:rPr>
                <w:rFonts w:eastAsia="Times New Roman" w:cstheme="minorHAnsi"/>
                <w:lang w:eastAsia="nl-NL"/>
              </w:rPr>
              <w:t>61</w:t>
            </w:r>
            <w:r w:rsidR="00D000DB">
              <w:rPr>
                <w:rFonts w:eastAsia="Times New Roman" w:cstheme="minorHAnsi"/>
                <w:lang w:eastAsia="nl-NL"/>
              </w:rPr>
              <w:t>,00</w:t>
            </w:r>
          </w:p>
        </w:tc>
        <w:tc>
          <w:tcPr>
            <w:tcW w:w="709" w:type="pct"/>
            <w:shd w:val="clear" w:color="auto" w:fill="auto"/>
            <w:noWrap/>
            <w:tcMar>
              <w:top w:w="15" w:type="dxa"/>
              <w:left w:w="15" w:type="dxa"/>
              <w:bottom w:w="0" w:type="dxa"/>
              <w:right w:w="284" w:type="dxa"/>
            </w:tcMar>
            <w:vAlign w:val="center"/>
          </w:tcPr>
          <w:p w14:paraId="6E652895" w14:textId="01589580" w:rsidR="00172B8A" w:rsidRPr="00E17C32" w:rsidRDefault="00763039" w:rsidP="00F845C5">
            <w:pPr>
              <w:spacing w:after="0" w:line="240" w:lineRule="auto"/>
              <w:jc w:val="right"/>
              <w:rPr>
                <w:rFonts w:eastAsia="Times New Roman" w:cstheme="minorHAnsi"/>
                <w:lang w:eastAsia="nl-NL"/>
              </w:rPr>
            </w:pPr>
            <w:r>
              <w:rPr>
                <w:rFonts w:eastAsia="Times New Roman" w:cstheme="minorHAnsi"/>
                <w:lang w:eastAsia="nl-NL"/>
              </w:rPr>
              <w:t>2</w:t>
            </w:r>
            <w:r w:rsidR="007C1100">
              <w:rPr>
                <w:rFonts w:eastAsia="Times New Roman" w:cstheme="minorHAnsi"/>
                <w:lang w:eastAsia="nl-NL"/>
              </w:rPr>
              <w:t>.</w:t>
            </w:r>
            <w:r>
              <w:rPr>
                <w:rFonts w:eastAsia="Times New Roman" w:cstheme="minorHAnsi"/>
                <w:lang w:eastAsia="nl-NL"/>
              </w:rPr>
              <w:t>464</w:t>
            </w:r>
            <w:r w:rsidR="00C642BB">
              <w:rPr>
                <w:rFonts w:eastAsia="Times New Roman" w:cstheme="minorHAnsi"/>
                <w:lang w:eastAsia="nl-NL"/>
              </w:rPr>
              <w:t>,00</w:t>
            </w:r>
          </w:p>
        </w:tc>
        <w:tc>
          <w:tcPr>
            <w:tcW w:w="705" w:type="pct"/>
            <w:shd w:val="clear" w:color="auto" w:fill="auto"/>
            <w:noWrap/>
            <w:tcMar>
              <w:top w:w="15" w:type="dxa"/>
              <w:left w:w="15" w:type="dxa"/>
              <w:bottom w:w="0" w:type="dxa"/>
              <w:right w:w="284" w:type="dxa"/>
            </w:tcMar>
            <w:vAlign w:val="center"/>
          </w:tcPr>
          <w:p w14:paraId="39D2BE49" w14:textId="3E6BF50A" w:rsidR="00172B8A" w:rsidRPr="00E17C32" w:rsidRDefault="00EF3476" w:rsidP="00F845C5">
            <w:pPr>
              <w:spacing w:after="0" w:line="240" w:lineRule="auto"/>
              <w:jc w:val="right"/>
              <w:rPr>
                <w:rFonts w:eastAsia="Times New Roman" w:cstheme="minorHAnsi"/>
                <w:lang w:eastAsia="nl-NL"/>
              </w:rPr>
            </w:pPr>
            <w:r>
              <w:rPr>
                <w:rFonts w:eastAsia="Times New Roman" w:cstheme="minorHAnsi"/>
                <w:lang w:eastAsia="nl-NL"/>
              </w:rPr>
              <w:t>2.</w:t>
            </w:r>
            <w:r w:rsidR="004E3B4A">
              <w:rPr>
                <w:rFonts w:eastAsia="Times New Roman" w:cstheme="minorHAnsi"/>
                <w:lang w:eastAsia="nl-NL"/>
              </w:rPr>
              <w:t>488</w:t>
            </w:r>
            <w:r w:rsidR="00C642BB">
              <w:rPr>
                <w:rFonts w:eastAsia="Times New Roman" w:cstheme="minorHAnsi"/>
                <w:lang w:eastAsia="nl-NL"/>
              </w:rPr>
              <w:t>,00</w:t>
            </w:r>
          </w:p>
        </w:tc>
      </w:tr>
      <w:tr w:rsidR="00706CBC" w:rsidRPr="00E17C32" w14:paraId="51E7E7FC" w14:textId="77777777" w:rsidTr="009D3FAC">
        <w:trPr>
          <w:trHeight w:val="300"/>
        </w:trPr>
        <w:tc>
          <w:tcPr>
            <w:tcW w:w="750" w:type="pct"/>
            <w:shd w:val="clear" w:color="auto" w:fill="FFC000"/>
            <w:noWrap/>
            <w:tcMar>
              <w:top w:w="15" w:type="dxa"/>
              <w:left w:w="113" w:type="dxa"/>
              <w:bottom w:w="0" w:type="dxa"/>
              <w:right w:w="15" w:type="dxa"/>
            </w:tcMar>
            <w:vAlign w:val="center"/>
          </w:tcPr>
          <w:p w14:paraId="37A65D8F"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Periodiek 1</w:t>
            </w:r>
          </w:p>
        </w:tc>
        <w:tc>
          <w:tcPr>
            <w:tcW w:w="709" w:type="pct"/>
          </w:tcPr>
          <w:p w14:paraId="045FFF55" w14:textId="77777777" w:rsidR="00706CBC" w:rsidRPr="00E17C32" w:rsidRDefault="00706CBC" w:rsidP="00706CBC">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71D3252F" w14:textId="3124D390" w:rsidR="00706CBC" w:rsidRPr="00E17C32" w:rsidRDefault="00706CBC" w:rsidP="00706CBC">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4C467CF3" w14:textId="180EA8DF" w:rsidR="00706CBC" w:rsidRPr="00E17C32" w:rsidRDefault="00BE7EA1" w:rsidP="00706CBC">
            <w:pPr>
              <w:spacing w:after="0" w:line="240" w:lineRule="auto"/>
              <w:jc w:val="right"/>
              <w:rPr>
                <w:rFonts w:eastAsia="Times New Roman" w:cstheme="minorHAnsi"/>
                <w:lang w:eastAsia="nl-NL"/>
              </w:rPr>
            </w:pPr>
            <w:r>
              <w:rPr>
                <w:rFonts w:eastAsia="Times New Roman" w:cstheme="minorHAnsi"/>
                <w:lang w:eastAsia="nl-NL"/>
              </w:rPr>
              <w:t>2</w:t>
            </w:r>
            <w:r w:rsidR="00DA2A17">
              <w:rPr>
                <w:rFonts w:eastAsia="Times New Roman" w:cstheme="minorHAnsi"/>
                <w:lang w:eastAsia="nl-NL"/>
              </w:rPr>
              <w:t>.</w:t>
            </w:r>
            <w:r>
              <w:rPr>
                <w:rFonts w:eastAsia="Times New Roman" w:cstheme="minorHAnsi"/>
                <w:lang w:eastAsia="nl-NL"/>
              </w:rPr>
              <w:t>4</w:t>
            </w:r>
            <w:r w:rsidR="00232CD9">
              <w:rPr>
                <w:rFonts w:eastAsia="Times New Roman" w:cstheme="minorHAnsi"/>
                <w:lang w:eastAsia="nl-NL"/>
              </w:rPr>
              <w:t>61</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4734604D" w14:textId="434B1EF2" w:rsidR="00706CBC" w:rsidRPr="00E17C32" w:rsidRDefault="00112197" w:rsidP="00706CBC">
            <w:pPr>
              <w:spacing w:after="0" w:line="240" w:lineRule="auto"/>
              <w:jc w:val="right"/>
              <w:rPr>
                <w:rFonts w:eastAsia="Times New Roman" w:cstheme="minorHAnsi"/>
                <w:lang w:eastAsia="nl-NL"/>
              </w:rPr>
            </w:pPr>
            <w:r>
              <w:rPr>
                <w:rFonts w:eastAsia="Times New Roman" w:cstheme="minorHAnsi"/>
                <w:lang w:eastAsia="nl-NL"/>
              </w:rPr>
              <w:t>2</w:t>
            </w:r>
            <w:r w:rsidR="002E4BB4">
              <w:rPr>
                <w:rFonts w:eastAsia="Times New Roman" w:cstheme="minorHAnsi"/>
                <w:lang w:eastAsia="nl-NL"/>
              </w:rPr>
              <w:t>.</w:t>
            </w:r>
            <w:r>
              <w:rPr>
                <w:rFonts w:eastAsia="Times New Roman" w:cstheme="minorHAnsi"/>
                <w:lang w:eastAsia="nl-NL"/>
              </w:rPr>
              <w:t>47</w:t>
            </w:r>
            <w:r w:rsidR="002E4BB4">
              <w:rPr>
                <w:rFonts w:eastAsia="Times New Roman" w:cstheme="minorHAnsi"/>
                <w:lang w:eastAsia="nl-NL"/>
              </w:rPr>
              <w:t>0</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3F5F44A3" w14:textId="75BFFA24" w:rsidR="00706CBC" w:rsidRPr="00E17C32" w:rsidRDefault="00763039" w:rsidP="00706CBC">
            <w:pPr>
              <w:spacing w:after="0" w:line="240" w:lineRule="auto"/>
              <w:jc w:val="right"/>
              <w:rPr>
                <w:rFonts w:eastAsia="Times New Roman" w:cstheme="minorHAnsi"/>
                <w:lang w:eastAsia="nl-NL"/>
              </w:rPr>
            </w:pPr>
            <w:r>
              <w:rPr>
                <w:rFonts w:eastAsia="Times New Roman" w:cstheme="minorHAnsi"/>
                <w:lang w:eastAsia="nl-NL"/>
              </w:rPr>
              <w:t>2</w:t>
            </w:r>
            <w:r w:rsidR="007C1100">
              <w:rPr>
                <w:rFonts w:eastAsia="Times New Roman" w:cstheme="minorHAnsi"/>
                <w:lang w:eastAsia="nl-NL"/>
              </w:rPr>
              <w:t>.</w:t>
            </w:r>
            <w:r>
              <w:rPr>
                <w:rFonts w:eastAsia="Times New Roman" w:cstheme="minorHAnsi"/>
                <w:lang w:eastAsia="nl-NL"/>
              </w:rPr>
              <w:t>502</w:t>
            </w:r>
            <w:r w:rsidR="00C642BB">
              <w:rPr>
                <w:rFonts w:eastAsia="Times New Roman" w:cstheme="minorHAnsi"/>
                <w:lang w:eastAsia="nl-NL"/>
              </w:rPr>
              <w:t>,00</w:t>
            </w:r>
          </w:p>
        </w:tc>
        <w:tc>
          <w:tcPr>
            <w:tcW w:w="705" w:type="pct"/>
            <w:noWrap/>
            <w:tcMar>
              <w:top w:w="15" w:type="dxa"/>
              <w:left w:w="15" w:type="dxa"/>
              <w:bottom w:w="0" w:type="dxa"/>
              <w:right w:w="284" w:type="dxa"/>
            </w:tcMar>
            <w:vAlign w:val="center"/>
          </w:tcPr>
          <w:p w14:paraId="44D8F2D0" w14:textId="60EC31E2" w:rsidR="00706CBC" w:rsidRPr="00E17C32" w:rsidRDefault="00EF3476" w:rsidP="00706CBC">
            <w:pPr>
              <w:spacing w:after="0" w:line="240" w:lineRule="auto"/>
              <w:jc w:val="right"/>
              <w:rPr>
                <w:rFonts w:eastAsia="Times New Roman" w:cstheme="minorHAnsi"/>
                <w:lang w:eastAsia="nl-NL"/>
              </w:rPr>
            </w:pPr>
            <w:r>
              <w:rPr>
                <w:rFonts w:eastAsia="Times New Roman" w:cstheme="minorHAnsi"/>
                <w:lang w:eastAsia="nl-NL"/>
              </w:rPr>
              <w:t>2.</w:t>
            </w:r>
            <w:r w:rsidR="004E3B4A">
              <w:rPr>
                <w:rFonts w:eastAsia="Times New Roman" w:cstheme="minorHAnsi"/>
                <w:lang w:eastAsia="nl-NL"/>
              </w:rPr>
              <w:t>531</w:t>
            </w:r>
            <w:r w:rsidR="00C642BB">
              <w:rPr>
                <w:rFonts w:eastAsia="Times New Roman" w:cstheme="minorHAnsi"/>
                <w:lang w:eastAsia="nl-NL"/>
              </w:rPr>
              <w:t>,00</w:t>
            </w:r>
          </w:p>
        </w:tc>
      </w:tr>
      <w:tr w:rsidR="00706CBC" w:rsidRPr="00E17C32" w14:paraId="1B707977" w14:textId="77777777" w:rsidTr="009D3FAC">
        <w:trPr>
          <w:trHeight w:val="300"/>
        </w:trPr>
        <w:tc>
          <w:tcPr>
            <w:tcW w:w="750" w:type="pct"/>
            <w:shd w:val="clear" w:color="auto" w:fill="FFC000"/>
            <w:noWrap/>
            <w:tcMar>
              <w:top w:w="15" w:type="dxa"/>
              <w:left w:w="113" w:type="dxa"/>
              <w:bottom w:w="0" w:type="dxa"/>
              <w:right w:w="15" w:type="dxa"/>
            </w:tcMar>
            <w:vAlign w:val="center"/>
          </w:tcPr>
          <w:p w14:paraId="48BB80E5"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Periodiek 2</w:t>
            </w:r>
          </w:p>
        </w:tc>
        <w:tc>
          <w:tcPr>
            <w:tcW w:w="709" w:type="pct"/>
          </w:tcPr>
          <w:p w14:paraId="5C4C9C91" w14:textId="2194D428" w:rsidR="00706CBC" w:rsidRPr="00E17C32" w:rsidRDefault="00FF7B4F" w:rsidP="00FF7B4F">
            <w:pPr>
              <w:spacing w:after="0" w:line="240" w:lineRule="auto"/>
              <w:jc w:val="right"/>
              <w:rPr>
                <w:rFonts w:eastAsia="Times New Roman" w:cstheme="minorHAnsi"/>
                <w:lang w:eastAsia="nl-NL"/>
              </w:rPr>
            </w:pPr>
            <w:r w:rsidRPr="00E17C32">
              <w:rPr>
                <w:rFonts w:eastAsia="Times New Roman" w:cstheme="minorHAnsi"/>
                <w:lang w:eastAsia="nl-NL"/>
              </w:rPr>
              <w:t>100,00 %</w:t>
            </w:r>
          </w:p>
        </w:tc>
        <w:tc>
          <w:tcPr>
            <w:tcW w:w="709" w:type="pct"/>
            <w:shd w:val="clear" w:color="auto" w:fill="auto"/>
            <w:noWrap/>
            <w:tcMar>
              <w:top w:w="15" w:type="dxa"/>
              <w:left w:w="15" w:type="dxa"/>
              <w:bottom w:w="0" w:type="dxa"/>
              <w:right w:w="284" w:type="dxa"/>
            </w:tcMar>
          </w:tcPr>
          <w:p w14:paraId="021F5C8B" w14:textId="3E7B2631" w:rsidR="00706CBC" w:rsidRPr="00E17C32" w:rsidRDefault="00706CBC" w:rsidP="00706CBC">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082DE943" w14:textId="05713254" w:rsidR="00706CBC" w:rsidRPr="00E17C32" w:rsidRDefault="00BE7EA1" w:rsidP="00706CBC">
            <w:pPr>
              <w:spacing w:after="0" w:line="240" w:lineRule="auto"/>
              <w:jc w:val="right"/>
              <w:rPr>
                <w:rFonts w:eastAsia="Times New Roman" w:cstheme="minorHAnsi"/>
                <w:lang w:eastAsia="nl-NL"/>
              </w:rPr>
            </w:pPr>
            <w:r>
              <w:rPr>
                <w:rFonts w:eastAsia="Times New Roman" w:cstheme="minorHAnsi"/>
                <w:lang w:eastAsia="nl-NL"/>
              </w:rPr>
              <w:t>2</w:t>
            </w:r>
            <w:r w:rsidR="003F29F4">
              <w:rPr>
                <w:rFonts w:eastAsia="Times New Roman" w:cstheme="minorHAnsi"/>
                <w:lang w:eastAsia="nl-NL"/>
              </w:rPr>
              <w:t>.</w:t>
            </w:r>
            <w:r>
              <w:rPr>
                <w:rFonts w:eastAsia="Times New Roman" w:cstheme="minorHAnsi"/>
                <w:lang w:eastAsia="nl-NL"/>
              </w:rPr>
              <w:t>4</w:t>
            </w:r>
            <w:r w:rsidR="002F1935">
              <w:rPr>
                <w:rFonts w:eastAsia="Times New Roman" w:cstheme="minorHAnsi"/>
                <w:lang w:eastAsia="nl-NL"/>
              </w:rPr>
              <w:t>61</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645A5B9F" w14:textId="40585C35" w:rsidR="00706CBC" w:rsidRPr="00E17C32" w:rsidRDefault="00E81098" w:rsidP="00706CBC">
            <w:pPr>
              <w:spacing w:after="0" w:line="240" w:lineRule="auto"/>
              <w:jc w:val="right"/>
              <w:rPr>
                <w:rFonts w:eastAsia="Times New Roman" w:cstheme="minorHAnsi"/>
                <w:lang w:eastAsia="nl-NL"/>
              </w:rPr>
            </w:pPr>
            <w:r>
              <w:rPr>
                <w:rFonts w:eastAsia="Times New Roman" w:cstheme="minorHAnsi"/>
                <w:lang w:eastAsia="nl-NL"/>
              </w:rPr>
              <w:t>2.</w:t>
            </w:r>
            <w:r w:rsidR="00112197">
              <w:rPr>
                <w:rFonts w:eastAsia="Times New Roman" w:cstheme="minorHAnsi"/>
                <w:lang w:eastAsia="nl-NL"/>
              </w:rPr>
              <w:t>499</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7979E101" w14:textId="6B51B94E" w:rsidR="00706CBC" w:rsidRPr="00E17C32" w:rsidRDefault="007C1100" w:rsidP="00706CBC">
            <w:pPr>
              <w:spacing w:after="0" w:line="240" w:lineRule="auto"/>
              <w:jc w:val="right"/>
              <w:rPr>
                <w:rFonts w:eastAsia="Times New Roman" w:cstheme="minorHAnsi"/>
                <w:lang w:eastAsia="nl-NL"/>
              </w:rPr>
            </w:pPr>
            <w:r>
              <w:rPr>
                <w:rFonts w:eastAsia="Times New Roman" w:cstheme="minorHAnsi"/>
                <w:lang w:eastAsia="nl-NL"/>
              </w:rPr>
              <w:t>2.5</w:t>
            </w:r>
            <w:r w:rsidR="004E4240">
              <w:rPr>
                <w:rFonts w:eastAsia="Times New Roman" w:cstheme="minorHAnsi"/>
                <w:lang w:eastAsia="nl-NL"/>
              </w:rPr>
              <w:t>40</w:t>
            </w:r>
            <w:r w:rsidR="00C642BB">
              <w:rPr>
                <w:rFonts w:eastAsia="Times New Roman" w:cstheme="minorHAnsi"/>
                <w:lang w:eastAsia="nl-NL"/>
              </w:rPr>
              <w:t>,00</w:t>
            </w:r>
          </w:p>
        </w:tc>
        <w:tc>
          <w:tcPr>
            <w:tcW w:w="705" w:type="pct"/>
            <w:noWrap/>
            <w:tcMar>
              <w:top w:w="15" w:type="dxa"/>
              <w:left w:w="15" w:type="dxa"/>
              <w:bottom w:w="0" w:type="dxa"/>
              <w:right w:w="284" w:type="dxa"/>
            </w:tcMar>
            <w:vAlign w:val="center"/>
          </w:tcPr>
          <w:p w14:paraId="53B9D6C1" w14:textId="393ED38E" w:rsidR="00706CBC" w:rsidRPr="00E17C32" w:rsidRDefault="00EF3476" w:rsidP="00706CBC">
            <w:pPr>
              <w:spacing w:after="0" w:line="240" w:lineRule="auto"/>
              <w:jc w:val="right"/>
              <w:rPr>
                <w:rFonts w:eastAsia="Times New Roman" w:cstheme="minorHAnsi"/>
                <w:lang w:eastAsia="nl-NL"/>
              </w:rPr>
            </w:pPr>
            <w:r>
              <w:rPr>
                <w:rFonts w:eastAsia="Times New Roman" w:cstheme="minorHAnsi"/>
                <w:lang w:eastAsia="nl-NL"/>
              </w:rPr>
              <w:t>2.</w:t>
            </w:r>
            <w:r w:rsidR="004E3B4A">
              <w:rPr>
                <w:rFonts w:eastAsia="Times New Roman" w:cstheme="minorHAnsi"/>
                <w:lang w:eastAsia="nl-NL"/>
              </w:rPr>
              <w:t>574</w:t>
            </w:r>
            <w:r w:rsidR="00C642BB">
              <w:rPr>
                <w:rFonts w:eastAsia="Times New Roman" w:cstheme="minorHAnsi"/>
                <w:lang w:eastAsia="nl-NL"/>
              </w:rPr>
              <w:t>,00</w:t>
            </w:r>
          </w:p>
        </w:tc>
      </w:tr>
      <w:tr w:rsidR="00706CBC" w:rsidRPr="00E17C32" w14:paraId="382CD521" w14:textId="77777777" w:rsidTr="009D3FAC">
        <w:trPr>
          <w:trHeight w:val="300"/>
        </w:trPr>
        <w:tc>
          <w:tcPr>
            <w:tcW w:w="750" w:type="pct"/>
            <w:shd w:val="clear" w:color="auto" w:fill="FFC000"/>
            <w:noWrap/>
            <w:tcMar>
              <w:top w:w="15" w:type="dxa"/>
              <w:left w:w="113" w:type="dxa"/>
              <w:bottom w:w="0" w:type="dxa"/>
              <w:right w:w="15" w:type="dxa"/>
            </w:tcMar>
            <w:vAlign w:val="center"/>
          </w:tcPr>
          <w:p w14:paraId="44F08B6B"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Periodiek 3</w:t>
            </w:r>
          </w:p>
        </w:tc>
        <w:tc>
          <w:tcPr>
            <w:tcW w:w="709" w:type="pct"/>
          </w:tcPr>
          <w:p w14:paraId="5B2162C2" w14:textId="77777777" w:rsidR="00706CBC" w:rsidRPr="00E17C32" w:rsidRDefault="00706CBC" w:rsidP="00706CBC">
            <w:pPr>
              <w:spacing w:after="0" w:line="240" w:lineRule="auto"/>
              <w:rPr>
                <w:rFonts w:eastAsia="Times New Roman" w:cstheme="minorHAnsi"/>
                <w:lang w:eastAsia="nl-NL"/>
              </w:rPr>
            </w:pPr>
          </w:p>
        </w:tc>
        <w:tc>
          <w:tcPr>
            <w:tcW w:w="709" w:type="pct"/>
            <w:shd w:val="clear" w:color="auto" w:fill="auto"/>
            <w:noWrap/>
            <w:tcMar>
              <w:top w:w="15" w:type="dxa"/>
              <w:left w:w="15" w:type="dxa"/>
              <w:bottom w:w="0" w:type="dxa"/>
              <w:right w:w="284" w:type="dxa"/>
            </w:tcMar>
          </w:tcPr>
          <w:p w14:paraId="2AD692FB" w14:textId="5DCAA201" w:rsidR="00706CBC" w:rsidRPr="00E17C32" w:rsidRDefault="00706CBC" w:rsidP="00706CBC">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04D16D3F" w14:textId="41B5EB96" w:rsidR="00706CBC" w:rsidRPr="00E17C32" w:rsidRDefault="003F29F4" w:rsidP="00706CBC">
            <w:pPr>
              <w:spacing w:after="0" w:line="240" w:lineRule="auto"/>
              <w:jc w:val="right"/>
              <w:rPr>
                <w:rFonts w:eastAsia="Times New Roman" w:cstheme="minorHAnsi"/>
                <w:lang w:eastAsia="nl-NL"/>
              </w:rPr>
            </w:pPr>
            <w:r>
              <w:rPr>
                <w:rFonts w:eastAsia="Times New Roman" w:cstheme="minorHAnsi"/>
                <w:lang w:eastAsia="nl-NL"/>
              </w:rPr>
              <w:t>2.</w:t>
            </w:r>
            <w:r w:rsidR="00BE7EA1">
              <w:rPr>
                <w:rFonts w:eastAsia="Times New Roman" w:cstheme="minorHAnsi"/>
                <w:lang w:eastAsia="nl-NL"/>
              </w:rPr>
              <w:t>464</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7158B6FE" w14:textId="7B1BB08E" w:rsidR="00706CBC" w:rsidRPr="00E17C32" w:rsidRDefault="00E81098" w:rsidP="00706CBC">
            <w:pPr>
              <w:spacing w:after="0" w:line="240" w:lineRule="auto"/>
              <w:jc w:val="right"/>
              <w:rPr>
                <w:rFonts w:eastAsia="Times New Roman" w:cstheme="minorHAnsi"/>
                <w:lang w:eastAsia="nl-NL"/>
              </w:rPr>
            </w:pPr>
            <w:r>
              <w:rPr>
                <w:rFonts w:eastAsia="Times New Roman" w:cstheme="minorHAnsi"/>
                <w:lang w:eastAsia="nl-NL"/>
              </w:rPr>
              <w:t>2.</w:t>
            </w:r>
            <w:r w:rsidR="00112197">
              <w:rPr>
                <w:rFonts w:eastAsia="Times New Roman" w:cstheme="minorHAnsi"/>
                <w:lang w:eastAsia="nl-NL"/>
              </w:rPr>
              <w:t>529</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73711572" w14:textId="70513A55" w:rsidR="00706CBC" w:rsidRPr="00E17C32" w:rsidRDefault="007C1100" w:rsidP="00706CBC">
            <w:pPr>
              <w:spacing w:after="0" w:line="240" w:lineRule="auto"/>
              <w:jc w:val="right"/>
              <w:rPr>
                <w:rFonts w:eastAsia="Times New Roman" w:cstheme="minorHAnsi"/>
                <w:lang w:eastAsia="nl-NL"/>
              </w:rPr>
            </w:pPr>
            <w:r>
              <w:rPr>
                <w:rFonts w:eastAsia="Times New Roman" w:cstheme="minorHAnsi"/>
                <w:lang w:eastAsia="nl-NL"/>
              </w:rPr>
              <w:t>2.</w:t>
            </w:r>
            <w:r w:rsidR="004E4240">
              <w:rPr>
                <w:rFonts w:eastAsia="Times New Roman" w:cstheme="minorHAnsi"/>
                <w:lang w:eastAsia="nl-NL"/>
              </w:rPr>
              <w:t>578</w:t>
            </w:r>
            <w:r w:rsidR="00C642BB">
              <w:rPr>
                <w:rFonts w:eastAsia="Times New Roman" w:cstheme="minorHAnsi"/>
                <w:lang w:eastAsia="nl-NL"/>
              </w:rPr>
              <w:t>,00</w:t>
            </w:r>
          </w:p>
        </w:tc>
        <w:tc>
          <w:tcPr>
            <w:tcW w:w="705" w:type="pct"/>
            <w:noWrap/>
            <w:tcMar>
              <w:top w:w="15" w:type="dxa"/>
              <w:left w:w="15" w:type="dxa"/>
              <w:bottom w:w="0" w:type="dxa"/>
              <w:right w:w="284" w:type="dxa"/>
            </w:tcMar>
            <w:vAlign w:val="center"/>
          </w:tcPr>
          <w:p w14:paraId="5450BB43" w14:textId="7737CDBB" w:rsidR="00706CBC" w:rsidRPr="00E17C32" w:rsidRDefault="00736A19" w:rsidP="00706CBC">
            <w:pPr>
              <w:spacing w:after="0" w:line="240" w:lineRule="auto"/>
              <w:jc w:val="right"/>
              <w:rPr>
                <w:rFonts w:eastAsia="Times New Roman" w:cstheme="minorHAnsi"/>
                <w:lang w:eastAsia="nl-NL"/>
              </w:rPr>
            </w:pPr>
            <w:r>
              <w:rPr>
                <w:rFonts w:eastAsia="Times New Roman" w:cstheme="minorHAnsi"/>
                <w:lang w:eastAsia="nl-NL"/>
              </w:rPr>
              <w:t>2.</w:t>
            </w:r>
            <w:r w:rsidR="00855F62">
              <w:rPr>
                <w:rFonts w:eastAsia="Times New Roman" w:cstheme="minorHAnsi"/>
                <w:lang w:eastAsia="nl-NL"/>
              </w:rPr>
              <w:t>618</w:t>
            </w:r>
            <w:r w:rsidR="00C642BB">
              <w:rPr>
                <w:rFonts w:eastAsia="Times New Roman" w:cstheme="minorHAnsi"/>
                <w:lang w:eastAsia="nl-NL"/>
              </w:rPr>
              <w:t>,00</w:t>
            </w:r>
          </w:p>
        </w:tc>
      </w:tr>
      <w:tr w:rsidR="00706CBC" w:rsidRPr="00E17C32" w14:paraId="61336E42" w14:textId="77777777" w:rsidTr="009D3FAC">
        <w:trPr>
          <w:trHeight w:val="300"/>
        </w:trPr>
        <w:tc>
          <w:tcPr>
            <w:tcW w:w="750" w:type="pct"/>
            <w:shd w:val="clear" w:color="auto" w:fill="FFC000"/>
            <w:noWrap/>
            <w:tcMar>
              <w:top w:w="15" w:type="dxa"/>
              <w:left w:w="113" w:type="dxa"/>
              <w:bottom w:w="0" w:type="dxa"/>
              <w:right w:w="15" w:type="dxa"/>
            </w:tcMar>
            <w:vAlign w:val="center"/>
          </w:tcPr>
          <w:p w14:paraId="2AF91A06"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Periodiek 4</w:t>
            </w:r>
          </w:p>
        </w:tc>
        <w:tc>
          <w:tcPr>
            <w:tcW w:w="709" w:type="pct"/>
          </w:tcPr>
          <w:p w14:paraId="31681326" w14:textId="77777777"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00B370C6" w14:textId="32DC6CB4"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7EFA18D8" w14:textId="21475520" w:rsidR="00706CBC" w:rsidRPr="00E17C32" w:rsidRDefault="00706CBC" w:rsidP="00706CBC">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5B980A28" w14:textId="4899674B" w:rsidR="00706CBC" w:rsidRPr="00E17C32" w:rsidRDefault="00E81098" w:rsidP="00706CBC">
            <w:pPr>
              <w:spacing w:after="0" w:line="240" w:lineRule="auto"/>
              <w:jc w:val="right"/>
              <w:rPr>
                <w:rFonts w:eastAsia="Times New Roman" w:cstheme="minorHAnsi"/>
                <w:lang w:eastAsia="nl-NL"/>
              </w:rPr>
            </w:pPr>
            <w:r>
              <w:rPr>
                <w:rFonts w:eastAsia="Times New Roman" w:cstheme="minorHAnsi"/>
                <w:lang w:eastAsia="nl-NL"/>
              </w:rPr>
              <w:t>2.</w:t>
            </w:r>
            <w:r w:rsidR="00F87B0F">
              <w:rPr>
                <w:rFonts w:eastAsia="Times New Roman" w:cstheme="minorHAnsi"/>
                <w:lang w:eastAsia="nl-NL"/>
              </w:rPr>
              <w:t>559</w:t>
            </w:r>
            <w:r w:rsidR="00D000DB">
              <w:rPr>
                <w:rFonts w:eastAsia="Times New Roman" w:cstheme="minorHAnsi"/>
                <w:lang w:eastAsia="nl-NL"/>
              </w:rPr>
              <w:t>,00</w:t>
            </w:r>
          </w:p>
        </w:tc>
        <w:tc>
          <w:tcPr>
            <w:tcW w:w="709" w:type="pct"/>
            <w:noWrap/>
            <w:tcMar>
              <w:top w:w="15" w:type="dxa"/>
              <w:left w:w="15" w:type="dxa"/>
              <w:bottom w:w="0" w:type="dxa"/>
              <w:right w:w="284" w:type="dxa"/>
            </w:tcMar>
            <w:vAlign w:val="center"/>
          </w:tcPr>
          <w:p w14:paraId="72CA974A" w14:textId="401C8AB4" w:rsidR="00706CBC" w:rsidRPr="00E17C32" w:rsidRDefault="007C1100" w:rsidP="00706CBC">
            <w:pPr>
              <w:spacing w:after="0" w:line="240" w:lineRule="auto"/>
              <w:jc w:val="right"/>
              <w:rPr>
                <w:rFonts w:eastAsia="Times New Roman" w:cstheme="minorHAnsi"/>
                <w:lang w:eastAsia="nl-NL"/>
              </w:rPr>
            </w:pPr>
            <w:r>
              <w:rPr>
                <w:rFonts w:eastAsia="Times New Roman" w:cstheme="minorHAnsi"/>
                <w:lang w:eastAsia="nl-NL"/>
              </w:rPr>
              <w:t>2.</w:t>
            </w:r>
            <w:r w:rsidR="004E4240">
              <w:rPr>
                <w:rFonts w:eastAsia="Times New Roman" w:cstheme="minorHAnsi"/>
                <w:lang w:eastAsia="nl-NL"/>
              </w:rPr>
              <w:t>616</w:t>
            </w:r>
            <w:r w:rsidR="00C642BB">
              <w:rPr>
                <w:rFonts w:eastAsia="Times New Roman" w:cstheme="minorHAnsi"/>
                <w:lang w:eastAsia="nl-NL"/>
              </w:rPr>
              <w:t>,00</w:t>
            </w:r>
          </w:p>
        </w:tc>
        <w:tc>
          <w:tcPr>
            <w:tcW w:w="705" w:type="pct"/>
            <w:noWrap/>
            <w:tcMar>
              <w:top w:w="15" w:type="dxa"/>
              <w:left w:w="15" w:type="dxa"/>
              <w:bottom w:w="0" w:type="dxa"/>
              <w:right w:w="284" w:type="dxa"/>
            </w:tcMar>
            <w:vAlign w:val="center"/>
          </w:tcPr>
          <w:p w14:paraId="611AEE43" w14:textId="2201E8CB" w:rsidR="00706CBC" w:rsidRPr="00E17C32" w:rsidRDefault="00736A19" w:rsidP="00706CBC">
            <w:pPr>
              <w:spacing w:after="0" w:line="240" w:lineRule="auto"/>
              <w:jc w:val="right"/>
              <w:rPr>
                <w:rFonts w:eastAsia="Times New Roman" w:cstheme="minorHAnsi"/>
                <w:lang w:eastAsia="nl-NL"/>
              </w:rPr>
            </w:pPr>
            <w:r>
              <w:rPr>
                <w:rFonts w:eastAsia="Times New Roman" w:cstheme="minorHAnsi"/>
                <w:lang w:eastAsia="nl-NL"/>
              </w:rPr>
              <w:t>2.</w:t>
            </w:r>
            <w:r w:rsidR="00855F62">
              <w:rPr>
                <w:rFonts w:eastAsia="Times New Roman" w:cstheme="minorHAnsi"/>
                <w:lang w:eastAsia="nl-NL"/>
              </w:rPr>
              <w:t>661</w:t>
            </w:r>
            <w:r w:rsidR="00C642BB">
              <w:rPr>
                <w:rFonts w:eastAsia="Times New Roman" w:cstheme="minorHAnsi"/>
                <w:lang w:eastAsia="nl-NL"/>
              </w:rPr>
              <w:t>,00</w:t>
            </w:r>
          </w:p>
        </w:tc>
      </w:tr>
      <w:tr w:rsidR="00706CBC" w:rsidRPr="00E17C32" w14:paraId="50ABDD2C" w14:textId="77777777" w:rsidTr="009D3FAC">
        <w:trPr>
          <w:trHeight w:val="300"/>
        </w:trPr>
        <w:tc>
          <w:tcPr>
            <w:tcW w:w="750" w:type="pct"/>
            <w:shd w:val="clear" w:color="auto" w:fill="FFC000"/>
            <w:noWrap/>
            <w:tcMar>
              <w:top w:w="15" w:type="dxa"/>
              <w:left w:w="113" w:type="dxa"/>
              <w:bottom w:w="0" w:type="dxa"/>
              <w:right w:w="15" w:type="dxa"/>
            </w:tcMar>
            <w:vAlign w:val="center"/>
          </w:tcPr>
          <w:p w14:paraId="0D19C5BA"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Periodiek 5</w:t>
            </w:r>
          </w:p>
        </w:tc>
        <w:tc>
          <w:tcPr>
            <w:tcW w:w="709" w:type="pct"/>
          </w:tcPr>
          <w:p w14:paraId="30C32BB1" w14:textId="77777777"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4A6FE4D7"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41AAE725" w14:textId="77777777"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54724484" w14:textId="17C6FD5A" w:rsidR="00706CBC" w:rsidRPr="00E17C32" w:rsidRDefault="00706CBC" w:rsidP="00706CBC">
            <w:pPr>
              <w:spacing w:after="0" w:line="240" w:lineRule="auto"/>
              <w:jc w:val="right"/>
              <w:rPr>
                <w:rFonts w:eastAsia="Times New Roman" w:cstheme="minorHAnsi"/>
                <w:lang w:eastAsia="nl-NL"/>
              </w:rPr>
            </w:pPr>
          </w:p>
        </w:tc>
        <w:tc>
          <w:tcPr>
            <w:tcW w:w="709" w:type="pct"/>
            <w:noWrap/>
            <w:tcMar>
              <w:top w:w="15" w:type="dxa"/>
              <w:left w:w="15" w:type="dxa"/>
              <w:bottom w:w="0" w:type="dxa"/>
              <w:right w:w="284" w:type="dxa"/>
            </w:tcMar>
            <w:vAlign w:val="center"/>
          </w:tcPr>
          <w:p w14:paraId="3EBB6022" w14:textId="2E2C999D" w:rsidR="00706CBC" w:rsidRPr="00E17C32" w:rsidRDefault="007C1100" w:rsidP="00706CBC">
            <w:pPr>
              <w:spacing w:after="0" w:line="240" w:lineRule="auto"/>
              <w:jc w:val="right"/>
              <w:rPr>
                <w:rFonts w:eastAsia="Times New Roman" w:cstheme="minorHAnsi"/>
                <w:lang w:eastAsia="nl-NL"/>
              </w:rPr>
            </w:pPr>
            <w:r>
              <w:rPr>
                <w:rFonts w:eastAsia="Times New Roman" w:cstheme="minorHAnsi"/>
                <w:lang w:eastAsia="nl-NL"/>
              </w:rPr>
              <w:t>2.</w:t>
            </w:r>
            <w:r w:rsidR="004E4240">
              <w:rPr>
                <w:rFonts w:eastAsia="Times New Roman" w:cstheme="minorHAnsi"/>
                <w:lang w:eastAsia="nl-NL"/>
              </w:rPr>
              <w:t>653</w:t>
            </w:r>
            <w:r w:rsidR="00C642BB">
              <w:rPr>
                <w:rFonts w:eastAsia="Times New Roman" w:cstheme="minorHAnsi"/>
                <w:lang w:eastAsia="nl-NL"/>
              </w:rPr>
              <w:t>,00</w:t>
            </w:r>
          </w:p>
        </w:tc>
        <w:tc>
          <w:tcPr>
            <w:tcW w:w="705" w:type="pct"/>
            <w:noWrap/>
            <w:tcMar>
              <w:top w:w="15" w:type="dxa"/>
              <w:left w:w="15" w:type="dxa"/>
              <w:bottom w:w="0" w:type="dxa"/>
              <w:right w:w="284" w:type="dxa"/>
            </w:tcMar>
            <w:vAlign w:val="center"/>
          </w:tcPr>
          <w:p w14:paraId="3563CC92" w14:textId="000DEE29" w:rsidR="00706CBC" w:rsidRPr="00E17C32" w:rsidRDefault="00736A19" w:rsidP="00706CBC">
            <w:pPr>
              <w:spacing w:after="0" w:line="240" w:lineRule="auto"/>
              <w:jc w:val="right"/>
              <w:rPr>
                <w:rFonts w:eastAsia="Times New Roman" w:cstheme="minorHAnsi"/>
                <w:lang w:eastAsia="nl-NL"/>
              </w:rPr>
            </w:pPr>
            <w:r>
              <w:rPr>
                <w:rFonts w:eastAsia="Times New Roman" w:cstheme="minorHAnsi"/>
                <w:lang w:eastAsia="nl-NL"/>
              </w:rPr>
              <w:t>2.</w:t>
            </w:r>
            <w:r w:rsidR="00855F62">
              <w:rPr>
                <w:rFonts w:eastAsia="Times New Roman" w:cstheme="minorHAnsi"/>
                <w:lang w:eastAsia="nl-NL"/>
              </w:rPr>
              <w:t>705</w:t>
            </w:r>
            <w:r w:rsidR="00C642BB">
              <w:rPr>
                <w:rFonts w:eastAsia="Times New Roman" w:cstheme="minorHAnsi"/>
                <w:lang w:eastAsia="nl-NL"/>
              </w:rPr>
              <w:t>,00</w:t>
            </w:r>
          </w:p>
        </w:tc>
      </w:tr>
      <w:tr w:rsidR="00706CBC" w:rsidRPr="00E17C32" w14:paraId="6826415E" w14:textId="77777777" w:rsidTr="009D3FAC">
        <w:trPr>
          <w:trHeight w:val="300"/>
        </w:trPr>
        <w:tc>
          <w:tcPr>
            <w:tcW w:w="750" w:type="pct"/>
            <w:shd w:val="clear" w:color="auto" w:fill="FFC000"/>
            <w:noWrap/>
            <w:tcMar>
              <w:top w:w="15" w:type="dxa"/>
              <w:left w:w="113" w:type="dxa"/>
              <w:bottom w:w="0" w:type="dxa"/>
              <w:right w:w="15" w:type="dxa"/>
            </w:tcMar>
            <w:vAlign w:val="center"/>
          </w:tcPr>
          <w:p w14:paraId="6C50BC8B"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Periodiek 6</w:t>
            </w:r>
          </w:p>
        </w:tc>
        <w:tc>
          <w:tcPr>
            <w:tcW w:w="709" w:type="pct"/>
          </w:tcPr>
          <w:p w14:paraId="705E1F59" w14:textId="77777777"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65E5871A" w14:textId="77777777" w:rsidR="00706CBC" w:rsidRPr="00E17C32" w:rsidRDefault="00706CBC" w:rsidP="00706CBC">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noWrap/>
            <w:tcMar>
              <w:top w:w="15" w:type="dxa"/>
              <w:left w:w="15" w:type="dxa"/>
              <w:bottom w:w="0" w:type="dxa"/>
              <w:right w:w="284" w:type="dxa"/>
            </w:tcMar>
            <w:vAlign w:val="center"/>
          </w:tcPr>
          <w:p w14:paraId="317CCE55" w14:textId="77777777"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1C045D36" w14:textId="77777777" w:rsidR="00706CBC" w:rsidRPr="00E17C32" w:rsidRDefault="00706CBC" w:rsidP="00706CBC">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6E789B49" w14:textId="231C5F04" w:rsidR="00706CBC" w:rsidRPr="00E17C32" w:rsidRDefault="00706CBC" w:rsidP="00706CBC">
            <w:pPr>
              <w:spacing w:after="0" w:line="240" w:lineRule="auto"/>
              <w:jc w:val="right"/>
              <w:rPr>
                <w:rFonts w:eastAsia="Times New Roman" w:cstheme="minorHAnsi"/>
                <w:lang w:eastAsia="nl-NL"/>
              </w:rPr>
            </w:pPr>
          </w:p>
        </w:tc>
        <w:tc>
          <w:tcPr>
            <w:tcW w:w="705" w:type="pct"/>
            <w:noWrap/>
            <w:tcMar>
              <w:top w:w="15" w:type="dxa"/>
              <w:left w:w="15" w:type="dxa"/>
              <w:bottom w:w="0" w:type="dxa"/>
              <w:right w:w="284" w:type="dxa"/>
            </w:tcMar>
            <w:vAlign w:val="center"/>
          </w:tcPr>
          <w:p w14:paraId="23EA21FA" w14:textId="1275D1BB" w:rsidR="00706CBC" w:rsidRPr="00E17C32" w:rsidRDefault="00736A19" w:rsidP="00706CBC">
            <w:pPr>
              <w:spacing w:after="0" w:line="240" w:lineRule="auto"/>
              <w:jc w:val="right"/>
              <w:rPr>
                <w:rFonts w:eastAsia="Times New Roman" w:cstheme="minorHAnsi"/>
                <w:lang w:eastAsia="nl-NL"/>
              </w:rPr>
            </w:pPr>
            <w:r>
              <w:rPr>
                <w:rFonts w:eastAsia="Times New Roman" w:cstheme="minorHAnsi"/>
                <w:lang w:eastAsia="nl-NL"/>
              </w:rPr>
              <w:t>2.</w:t>
            </w:r>
            <w:r w:rsidR="00855F62">
              <w:rPr>
                <w:rFonts w:eastAsia="Times New Roman" w:cstheme="minorHAnsi"/>
                <w:lang w:eastAsia="nl-NL"/>
              </w:rPr>
              <w:t>748</w:t>
            </w:r>
            <w:r w:rsidR="00C642BB">
              <w:rPr>
                <w:rFonts w:eastAsia="Times New Roman" w:cstheme="minorHAnsi"/>
                <w:lang w:eastAsia="nl-NL"/>
              </w:rPr>
              <w:t>,00</w:t>
            </w:r>
          </w:p>
        </w:tc>
      </w:tr>
    </w:tbl>
    <w:p w14:paraId="04229A3B" w14:textId="79E7F772" w:rsidR="00172B8A" w:rsidRDefault="00172B8A" w:rsidP="00172B8A">
      <w:pPr>
        <w:pStyle w:val="Geenafstand"/>
        <w:rPr>
          <w:rFonts w:asciiTheme="minorHAnsi" w:hAnsiTheme="minorHAnsi" w:cstheme="minorHAnsi"/>
          <w:lang w:val="nl-NL"/>
        </w:rPr>
      </w:pPr>
    </w:p>
    <w:tbl>
      <w:tblPr>
        <w:tblW w:w="533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50"/>
        <w:gridCol w:w="1371"/>
        <w:gridCol w:w="1370"/>
        <w:gridCol w:w="1370"/>
        <w:gridCol w:w="1370"/>
        <w:gridCol w:w="1370"/>
        <w:gridCol w:w="1362"/>
      </w:tblGrid>
      <w:tr w:rsidR="009D3FAC" w:rsidRPr="00E17C32" w14:paraId="0CA1EE9B" w14:textId="77777777" w:rsidTr="009D3FAC">
        <w:trPr>
          <w:trHeight w:val="300"/>
        </w:trPr>
        <w:tc>
          <w:tcPr>
            <w:tcW w:w="5000" w:type="pct"/>
            <w:gridSpan w:val="7"/>
            <w:shd w:val="clear" w:color="auto" w:fill="FFC000"/>
            <w:noWrap/>
            <w:tcMar>
              <w:top w:w="15" w:type="dxa"/>
              <w:left w:w="113" w:type="dxa"/>
              <w:bottom w:w="0" w:type="dxa"/>
              <w:right w:w="15" w:type="dxa"/>
            </w:tcMar>
            <w:vAlign w:val="center"/>
          </w:tcPr>
          <w:p w14:paraId="34DC908B" w14:textId="52DF4B3B" w:rsidR="009D3FAC" w:rsidRPr="00E17C32" w:rsidRDefault="009D3FAC" w:rsidP="00F845C5">
            <w:pPr>
              <w:spacing w:after="0" w:line="240" w:lineRule="auto"/>
              <w:rPr>
                <w:rFonts w:eastAsia="Times New Roman" w:cstheme="minorHAnsi"/>
                <w:b/>
                <w:bCs/>
                <w:lang w:eastAsia="nl-NL"/>
              </w:rPr>
            </w:pPr>
            <w:r w:rsidRPr="00E17C32">
              <w:rPr>
                <w:rFonts w:cstheme="minorHAnsi"/>
              </w:rPr>
              <w:t xml:space="preserve">Brutosalarisschaal per uur (maandsalaris gedeeld door: 173,333) met ingang van </w:t>
            </w:r>
            <w:r w:rsidRPr="009D3FAC">
              <w:rPr>
                <w:rFonts w:cstheme="minorHAnsi"/>
                <w:b/>
                <w:bCs/>
              </w:rPr>
              <w:t>1 januari 202</w:t>
            </w:r>
            <w:r w:rsidR="001612D9">
              <w:rPr>
                <w:rFonts w:cstheme="minorHAnsi"/>
                <w:b/>
                <w:bCs/>
              </w:rPr>
              <w:t>5</w:t>
            </w:r>
            <w:r w:rsidRPr="00E17C32">
              <w:rPr>
                <w:rFonts w:cstheme="minorHAnsi"/>
              </w:rPr>
              <w:t xml:space="preserve"> </w:t>
            </w:r>
            <w:r w:rsidR="00774377">
              <w:rPr>
                <w:rFonts w:cstheme="minorHAnsi"/>
              </w:rPr>
              <w:t>inclusief 3% salarisverhoging</w:t>
            </w:r>
          </w:p>
        </w:tc>
      </w:tr>
      <w:tr w:rsidR="00172B8A" w:rsidRPr="00E17C32" w14:paraId="0967AAEA" w14:textId="77777777" w:rsidTr="00E72159">
        <w:trPr>
          <w:trHeight w:val="300"/>
        </w:trPr>
        <w:tc>
          <w:tcPr>
            <w:tcW w:w="750" w:type="pct"/>
            <w:shd w:val="clear" w:color="auto" w:fill="FFC000"/>
            <w:noWrap/>
            <w:tcMar>
              <w:top w:w="15" w:type="dxa"/>
              <w:left w:w="113" w:type="dxa"/>
              <w:bottom w:w="0" w:type="dxa"/>
              <w:right w:w="15" w:type="dxa"/>
            </w:tcMar>
            <w:vAlign w:val="center"/>
          </w:tcPr>
          <w:p w14:paraId="3E838B25" w14:textId="77777777" w:rsidR="00172B8A" w:rsidRPr="00E17C32" w:rsidRDefault="00172B8A" w:rsidP="00F845C5">
            <w:pPr>
              <w:spacing w:after="0" w:line="240" w:lineRule="auto"/>
              <w:rPr>
                <w:rFonts w:eastAsia="Times New Roman" w:cstheme="minorHAnsi"/>
                <w:lang w:eastAsia="nl-NL"/>
              </w:rPr>
            </w:pPr>
          </w:p>
        </w:tc>
        <w:tc>
          <w:tcPr>
            <w:tcW w:w="709" w:type="pct"/>
            <w:shd w:val="clear" w:color="auto" w:fill="FFC000"/>
          </w:tcPr>
          <w:p w14:paraId="577DEFBE" w14:textId="5C8A9F46" w:rsidR="00172B8A" w:rsidRPr="00E17C32" w:rsidRDefault="00172B8A" w:rsidP="00F845C5">
            <w:pPr>
              <w:spacing w:after="0" w:line="240" w:lineRule="auto"/>
              <w:rPr>
                <w:rFonts w:eastAsia="Times New Roman" w:cstheme="minorHAnsi"/>
                <w:b/>
                <w:bCs/>
                <w:lang w:eastAsia="nl-NL"/>
              </w:rPr>
            </w:pPr>
            <w:r>
              <w:rPr>
                <w:rFonts w:eastAsia="Times New Roman" w:cstheme="minorHAnsi"/>
                <w:b/>
                <w:bCs/>
                <w:lang w:eastAsia="nl-NL"/>
              </w:rPr>
              <w:t>FG 1</w:t>
            </w:r>
            <w:r w:rsidR="001612D9">
              <w:rPr>
                <w:rFonts w:eastAsia="Times New Roman" w:cstheme="minorHAnsi"/>
                <w:b/>
                <w:bCs/>
                <w:lang w:eastAsia="nl-NL"/>
              </w:rPr>
              <w:t>*</w:t>
            </w:r>
            <w:r>
              <w:rPr>
                <w:rFonts w:eastAsia="Times New Roman" w:cstheme="minorHAnsi"/>
                <w:b/>
                <w:bCs/>
                <w:lang w:eastAsia="nl-NL"/>
              </w:rPr>
              <w:t xml:space="preserve"> % WML</w:t>
            </w:r>
          </w:p>
        </w:tc>
        <w:tc>
          <w:tcPr>
            <w:tcW w:w="709" w:type="pct"/>
            <w:shd w:val="clear" w:color="auto" w:fill="FFC000"/>
            <w:noWrap/>
            <w:tcMar>
              <w:top w:w="15" w:type="dxa"/>
              <w:left w:w="15" w:type="dxa"/>
              <w:bottom w:w="0" w:type="dxa"/>
              <w:right w:w="15" w:type="dxa"/>
            </w:tcMar>
            <w:vAlign w:val="center"/>
          </w:tcPr>
          <w:p w14:paraId="15633C0B" w14:textId="0CA46B73" w:rsidR="00172B8A" w:rsidRPr="00E17C32" w:rsidRDefault="00172B8A" w:rsidP="00F845C5">
            <w:pPr>
              <w:spacing w:after="0" w:line="240" w:lineRule="auto"/>
              <w:rPr>
                <w:rFonts w:eastAsia="Times New Roman" w:cstheme="minorHAnsi"/>
                <w:b/>
                <w:bCs/>
                <w:lang w:eastAsia="nl-NL"/>
              </w:rPr>
            </w:pPr>
          </w:p>
        </w:tc>
        <w:tc>
          <w:tcPr>
            <w:tcW w:w="709" w:type="pct"/>
            <w:shd w:val="clear" w:color="auto" w:fill="FFC000"/>
            <w:noWrap/>
            <w:tcMar>
              <w:top w:w="15" w:type="dxa"/>
              <w:left w:w="15" w:type="dxa"/>
              <w:bottom w:w="0" w:type="dxa"/>
              <w:right w:w="15" w:type="dxa"/>
            </w:tcMar>
            <w:vAlign w:val="center"/>
          </w:tcPr>
          <w:p w14:paraId="1B033AAE"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2</w:t>
            </w:r>
          </w:p>
        </w:tc>
        <w:tc>
          <w:tcPr>
            <w:tcW w:w="709" w:type="pct"/>
            <w:shd w:val="clear" w:color="auto" w:fill="FFC000"/>
            <w:noWrap/>
            <w:tcMar>
              <w:top w:w="15" w:type="dxa"/>
              <w:left w:w="15" w:type="dxa"/>
              <w:bottom w:w="0" w:type="dxa"/>
              <w:right w:w="15" w:type="dxa"/>
            </w:tcMar>
            <w:vAlign w:val="center"/>
          </w:tcPr>
          <w:p w14:paraId="65EEE007"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3</w:t>
            </w:r>
          </w:p>
        </w:tc>
        <w:tc>
          <w:tcPr>
            <w:tcW w:w="709" w:type="pct"/>
            <w:shd w:val="clear" w:color="auto" w:fill="FFC000"/>
            <w:noWrap/>
            <w:tcMar>
              <w:top w:w="15" w:type="dxa"/>
              <w:left w:w="15" w:type="dxa"/>
              <w:bottom w:w="0" w:type="dxa"/>
              <w:right w:w="15" w:type="dxa"/>
            </w:tcMar>
            <w:vAlign w:val="center"/>
          </w:tcPr>
          <w:p w14:paraId="18155CF0"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4</w:t>
            </w:r>
          </w:p>
        </w:tc>
        <w:tc>
          <w:tcPr>
            <w:tcW w:w="706" w:type="pct"/>
            <w:shd w:val="clear" w:color="auto" w:fill="FFC000"/>
            <w:noWrap/>
            <w:tcMar>
              <w:top w:w="15" w:type="dxa"/>
              <w:left w:w="15" w:type="dxa"/>
              <w:bottom w:w="0" w:type="dxa"/>
              <w:right w:w="15" w:type="dxa"/>
            </w:tcMar>
            <w:vAlign w:val="center"/>
          </w:tcPr>
          <w:p w14:paraId="069B285A" w14:textId="77777777" w:rsidR="00172B8A" w:rsidRPr="00E17C32" w:rsidRDefault="00172B8A" w:rsidP="00F845C5">
            <w:pPr>
              <w:spacing w:after="0" w:line="240" w:lineRule="auto"/>
              <w:rPr>
                <w:rFonts w:eastAsia="Times New Roman" w:cstheme="minorHAnsi"/>
                <w:b/>
                <w:bCs/>
                <w:lang w:eastAsia="nl-NL"/>
              </w:rPr>
            </w:pPr>
            <w:r w:rsidRPr="00E17C32">
              <w:rPr>
                <w:rFonts w:eastAsia="Times New Roman" w:cstheme="minorHAnsi"/>
                <w:b/>
                <w:bCs/>
                <w:lang w:eastAsia="nl-NL"/>
              </w:rPr>
              <w:t>FG 5</w:t>
            </w:r>
          </w:p>
        </w:tc>
      </w:tr>
      <w:tr w:rsidR="00172B8A" w:rsidRPr="00E17C32" w14:paraId="5EBBD5E2" w14:textId="77777777" w:rsidTr="00E72159">
        <w:trPr>
          <w:trHeight w:val="300"/>
        </w:trPr>
        <w:tc>
          <w:tcPr>
            <w:tcW w:w="750" w:type="pct"/>
            <w:shd w:val="clear" w:color="auto" w:fill="FFC000"/>
            <w:noWrap/>
            <w:tcMar>
              <w:top w:w="15" w:type="dxa"/>
              <w:left w:w="113" w:type="dxa"/>
              <w:bottom w:w="0" w:type="dxa"/>
              <w:right w:w="15" w:type="dxa"/>
            </w:tcMar>
            <w:vAlign w:val="center"/>
          </w:tcPr>
          <w:p w14:paraId="6914788B"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15 jaar</w:t>
            </w:r>
          </w:p>
        </w:tc>
        <w:tc>
          <w:tcPr>
            <w:tcW w:w="709" w:type="pct"/>
          </w:tcPr>
          <w:p w14:paraId="51616CC6"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30,00 % </w:t>
            </w:r>
          </w:p>
        </w:tc>
        <w:tc>
          <w:tcPr>
            <w:tcW w:w="709" w:type="pct"/>
            <w:noWrap/>
            <w:tcMar>
              <w:top w:w="15" w:type="dxa"/>
              <w:left w:w="15" w:type="dxa"/>
              <w:bottom w:w="0" w:type="dxa"/>
              <w:right w:w="284" w:type="dxa"/>
            </w:tcMar>
          </w:tcPr>
          <w:p w14:paraId="2196C092" w14:textId="706981EE"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2F66764F"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08D5834D"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021AE935"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5D714DA0"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r>
      <w:tr w:rsidR="00172B8A" w:rsidRPr="00E17C32" w14:paraId="78F14518" w14:textId="77777777" w:rsidTr="00E72159">
        <w:trPr>
          <w:trHeight w:val="300"/>
        </w:trPr>
        <w:tc>
          <w:tcPr>
            <w:tcW w:w="750" w:type="pct"/>
            <w:shd w:val="clear" w:color="auto" w:fill="FFC000"/>
            <w:noWrap/>
            <w:tcMar>
              <w:top w:w="15" w:type="dxa"/>
              <w:left w:w="113" w:type="dxa"/>
              <w:bottom w:w="0" w:type="dxa"/>
              <w:right w:w="15" w:type="dxa"/>
            </w:tcMar>
            <w:vAlign w:val="center"/>
          </w:tcPr>
          <w:p w14:paraId="67091903"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16 jaar</w:t>
            </w:r>
          </w:p>
        </w:tc>
        <w:tc>
          <w:tcPr>
            <w:tcW w:w="709" w:type="pct"/>
          </w:tcPr>
          <w:p w14:paraId="63118717"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34,50 % </w:t>
            </w:r>
          </w:p>
        </w:tc>
        <w:tc>
          <w:tcPr>
            <w:tcW w:w="709" w:type="pct"/>
            <w:noWrap/>
            <w:tcMar>
              <w:top w:w="15" w:type="dxa"/>
              <w:left w:w="15" w:type="dxa"/>
              <w:bottom w:w="0" w:type="dxa"/>
              <w:right w:w="284" w:type="dxa"/>
            </w:tcMar>
          </w:tcPr>
          <w:p w14:paraId="327878FD" w14:textId="1AAA8797"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52C65082"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1D0B79D3"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5C4D4B06"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1C4407F0"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r>
      <w:tr w:rsidR="00172B8A" w:rsidRPr="00E17C32" w14:paraId="719B1446" w14:textId="77777777" w:rsidTr="00E72159">
        <w:trPr>
          <w:trHeight w:val="300"/>
        </w:trPr>
        <w:tc>
          <w:tcPr>
            <w:tcW w:w="750" w:type="pct"/>
            <w:shd w:val="clear" w:color="auto" w:fill="FFC000"/>
            <w:noWrap/>
            <w:tcMar>
              <w:top w:w="15" w:type="dxa"/>
              <w:left w:w="113" w:type="dxa"/>
              <w:bottom w:w="0" w:type="dxa"/>
              <w:right w:w="15" w:type="dxa"/>
            </w:tcMar>
            <w:vAlign w:val="center"/>
          </w:tcPr>
          <w:p w14:paraId="5AF4B1CA"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17 jaar</w:t>
            </w:r>
          </w:p>
        </w:tc>
        <w:tc>
          <w:tcPr>
            <w:tcW w:w="709" w:type="pct"/>
          </w:tcPr>
          <w:p w14:paraId="785566D3"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39,50 % </w:t>
            </w:r>
          </w:p>
        </w:tc>
        <w:tc>
          <w:tcPr>
            <w:tcW w:w="709" w:type="pct"/>
            <w:noWrap/>
            <w:tcMar>
              <w:top w:w="15" w:type="dxa"/>
              <w:left w:w="15" w:type="dxa"/>
              <w:bottom w:w="0" w:type="dxa"/>
              <w:right w:w="284" w:type="dxa"/>
            </w:tcMar>
          </w:tcPr>
          <w:p w14:paraId="7F56A1B0" w14:textId="1B2076B6"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985D2A7" w14:textId="4776E933" w:rsidR="00172B8A" w:rsidRPr="00E17C32" w:rsidRDefault="002F48C7" w:rsidP="00F845C5">
            <w:pPr>
              <w:spacing w:after="0" w:line="240" w:lineRule="auto"/>
              <w:jc w:val="right"/>
              <w:rPr>
                <w:rFonts w:eastAsia="Times New Roman" w:cstheme="minorHAnsi"/>
                <w:lang w:eastAsia="nl-NL"/>
              </w:rPr>
            </w:pPr>
            <w:r>
              <w:rPr>
                <w:rFonts w:eastAsia="Times New Roman" w:cstheme="minorHAnsi"/>
                <w:lang w:eastAsia="nl-NL"/>
              </w:rPr>
              <w:t>7,18</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DEF11EE" w14:textId="77777777" w:rsidR="00172B8A" w:rsidRPr="00E17C32" w:rsidRDefault="00172B8A" w:rsidP="00F845C5">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78FB951" w14:textId="77777777" w:rsidR="00172B8A" w:rsidRPr="00E17C32" w:rsidRDefault="00172B8A" w:rsidP="00F845C5">
            <w:pPr>
              <w:spacing w:after="0" w:line="240" w:lineRule="auto"/>
              <w:rPr>
                <w:rFonts w:eastAsia="Times New Roman" w:cstheme="minorHAnsi"/>
                <w:lang w:eastAsia="nl-NL"/>
              </w:rPr>
            </w:pP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FC53ACF" w14:textId="77777777" w:rsidR="00172B8A" w:rsidRPr="00E17C32" w:rsidRDefault="00172B8A" w:rsidP="00F845C5">
            <w:pPr>
              <w:spacing w:after="0" w:line="240" w:lineRule="auto"/>
              <w:rPr>
                <w:rFonts w:eastAsia="Times New Roman" w:cstheme="minorHAnsi"/>
                <w:lang w:eastAsia="nl-NL"/>
              </w:rPr>
            </w:pPr>
          </w:p>
        </w:tc>
      </w:tr>
      <w:tr w:rsidR="00172B8A" w:rsidRPr="00E17C32" w14:paraId="7C248CDD" w14:textId="77777777" w:rsidTr="00E72159">
        <w:trPr>
          <w:trHeight w:val="300"/>
        </w:trPr>
        <w:tc>
          <w:tcPr>
            <w:tcW w:w="750" w:type="pct"/>
            <w:shd w:val="clear" w:color="auto" w:fill="FFC000"/>
            <w:noWrap/>
            <w:tcMar>
              <w:top w:w="15" w:type="dxa"/>
              <w:left w:w="113" w:type="dxa"/>
              <w:bottom w:w="0" w:type="dxa"/>
              <w:right w:w="15" w:type="dxa"/>
            </w:tcMar>
            <w:vAlign w:val="center"/>
          </w:tcPr>
          <w:p w14:paraId="4DDC5FCD"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18 jaar</w:t>
            </w:r>
          </w:p>
        </w:tc>
        <w:tc>
          <w:tcPr>
            <w:tcW w:w="709" w:type="pct"/>
          </w:tcPr>
          <w:p w14:paraId="1A540E1F"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50,00 % </w:t>
            </w:r>
          </w:p>
        </w:tc>
        <w:tc>
          <w:tcPr>
            <w:tcW w:w="709" w:type="pct"/>
            <w:noWrap/>
            <w:tcMar>
              <w:top w:w="15" w:type="dxa"/>
              <w:left w:w="15" w:type="dxa"/>
              <w:bottom w:w="0" w:type="dxa"/>
              <w:right w:w="284" w:type="dxa"/>
            </w:tcMar>
          </w:tcPr>
          <w:p w14:paraId="25AE7C27" w14:textId="37DD3580"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1DDA32F" w14:textId="3C5A3F86" w:rsidR="00172B8A" w:rsidRPr="00E17C32" w:rsidRDefault="002F48C7" w:rsidP="00F845C5">
            <w:pPr>
              <w:spacing w:after="0" w:line="240" w:lineRule="auto"/>
              <w:jc w:val="right"/>
              <w:rPr>
                <w:rFonts w:eastAsia="Times New Roman" w:cstheme="minorHAnsi"/>
                <w:lang w:eastAsia="nl-NL"/>
              </w:rPr>
            </w:pPr>
            <w:r>
              <w:rPr>
                <w:rFonts w:eastAsia="Times New Roman" w:cstheme="minorHAnsi"/>
                <w:lang w:eastAsia="nl-NL"/>
              </w:rPr>
              <w:t>8,27</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ECA12B3" w14:textId="6D43D137" w:rsidR="00172B8A" w:rsidRPr="00E17C32" w:rsidRDefault="00DC4512" w:rsidP="00F845C5">
            <w:pPr>
              <w:spacing w:after="0" w:line="240" w:lineRule="auto"/>
              <w:jc w:val="right"/>
              <w:rPr>
                <w:rFonts w:eastAsia="Times New Roman" w:cstheme="minorHAnsi"/>
                <w:lang w:eastAsia="nl-NL"/>
              </w:rPr>
            </w:pPr>
            <w:r>
              <w:rPr>
                <w:rFonts w:eastAsia="Times New Roman" w:cstheme="minorHAnsi"/>
                <w:lang w:eastAsia="nl-NL"/>
              </w:rPr>
              <w:t>8,72</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93C2196" w14:textId="77777777" w:rsidR="00172B8A" w:rsidRPr="00E17C32" w:rsidRDefault="00172B8A" w:rsidP="00BD6EAF">
            <w:pPr>
              <w:spacing w:after="0" w:line="240" w:lineRule="auto"/>
              <w:jc w:val="right"/>
              <w:rPr>
                <w:rFonts w:eastAsia="Times New Roman" w:cstheme="minorHAnsi"/>
                <w:lang w:eastAsia="nl-NL"/>
              </w:rPr>
            </w:pP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2E1590D" w14:textId="77777777" w:rsidR="00172B8A" w:rsidRPr="00E17C32" w:rsidRDefault="00172B8A" w:rsidP="00BD6EAF">
            <w:pPr>
              <w:spacing w:after="0" w:line="240" w:lineRule="auto"/>
              <w:jc w:val="right"/>
              <w:rPr>
                <w:rFonts w:eastAsia="Times New Roman" w:cstheme="minorHAnsi"/>
                <w:lang w:eastAsia="nl-NL"/>
              </w:rPr>
            </w:pPr>
          </w:p>
        </w:tc>
      </w:tr>
      <w:tr w:rsidR="00172B8A" w:rsidRPr="00E17C32" w14:paraId="45A2CEF7" w14:textId="77777777" w:rsidTr="00E72159">
        <w:trPr>
          <w:trHeight w:val="300"/>
        </w:trPr>
        <w:tc>
          <w:tcPr>
            <w:tcW w:w="750" w:type="pct"/>
            <w:shd w:val="clear" w:color="auto" w:fill="FFC000"/>
            <w:noWrap/>
            <w:tcMar>
              <w:top w:w="15" w:type="dxa"/>
              <w:left w:w="113" w:type="dxa"/>
              <w:bottom w:w="0" w:type="dxa"/>
              <w:right w:w="15" w:type="dxa"/>
            </w:tcMar>
            <w:vAlign w:val="center"/>
          </w:tcPr>
          <w:p w14:paraId="4788C45A"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19 jaar</w:t>
            </w:r>
          </w:p>
        </w:tc>
        <w:tc>
          <w:tcPr>
            <w:tcW w:w="709" w:type="pct"/>
          </w:tcPr>
          <w:p w14:paraId="64E17F25"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60,00 % </w:t>
            </w:r>
          </w:p>
        </w:tc>
        <w:tc>
          <w:tcPr>
            <w:tcW w:w="709" w:type="pct"/>
            <w:noWrap/>
            <w:tcMar>
              <w:top w:w="15" w:type="dxa"/>
              <w:left w:w="15" w:type="dxa"/>
              <w:bottom w:w="0" w:type="dxa"/>
              <w:right w:w="284" w:type="dxa"/>
            </w:tcMar>
          </w:tcPr>
          <w:p w14:paraId="39D78F19" w14:textId="5DBE2D81"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D999810" w14:textId="63E497E3" w:rsidR="00172B8A" w:rsidRPr="00E17C32" w:rsidRDefault="002F48C7" w:rsidP="00F845C5">
            <w:pPr>
              <w:spacing w:after="0" w:line="240" w:lineRule="auto"/>
              <w:jc w:val="right"/>
              <w:rPr>
                <w:rFonts w:eastAsia="Times New Roman" w:cstheme="minorHAnsi"/>
                <w:lang w:eastAsia="nl-NL"/>
              </w:rPr>
            </w:pPr>
            <w:r>
              <w:rPr>
                <w:rFonts w:eastAsia="Times New Roman" w:cstheme="minorHAnsi"/>
                <w:lang w:eastAsia="nl-NL"/>
              </w:rPr>
              <w:t>10,41</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86B5975" w14:textId="53A3BA21" w:rsidR="00172B8A" w:rsidRPr="00E17C32" w:rsidRDefault="00DC4512" w:rsidP="00F845C5">
            <w:pPr>
              <w:spacing w:after="0" w:line="240" w:lineRule="auto"/>
              <w:jc w:val="right"/>
              <w:rPr>
                <w:rFonts w:eastAsia="Times New Roman" w:cstheme="minorHAnsi"/>
                <w:lang w:eastAsia="nl-NL"/>
              </w:rPr>
            </w:pPr>
            <w:r>
              <w:rPr>
                <w:rFonts w:eastAsia="Times New Roman" w:cstheme="minorHAnsi"/>
                <w:lang w:eastAsia="nl-NL"/>
              </w:rPr>
              <w:t>10,46</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953A775" w14:textId="4B285596" w:rsidR="00172B8A" w:rsidRPr="00E17C32" w:rsidRDefault="00B01505" w:rsidP="00BD6EAF">
            <w:pPr>
              <w:spacing w:after="0" w:line="240" w:lineRule="auto"/>
              <w:jc w:val="right"/>
              <w:rPr>
                <w:rFonts w:eastAsia="Times New Roman" w:cstheme="minorHAnsi"/>
                <w:lang w:eastAsia="nl-NL"/>
              </w:rPr>
            </w:pPr>
            <w:r>
              <w:rPr>
                <w:rFonts w:eastAsia="Times New Roman" w:cstheme="minorHAnsi"/>
                <w:lang w:eastAsia="nl-NL"/>
              </w:rPr>
              <w:t>10,74</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94C180E" w14:textId="77777777" w:rsidR="00172B8A" w:rsidRPr="00E17C32" w:rsidRDefault="00172B8A" w:rsidP="00BD6EAF">
            <w:pPr>
              <w:spacing w:after="0" w:line="240" w:lineRule="auto"/>
              <w:jc w:val="right"/>
              <w:rPr>
                <w:rFonts w:eastAsia="Times New Roman" w:cstheme="minorHAnsi"/>
                <w:lang w:eastAsia="nl-NL"/>
              </w:rPr>
            </w:pPr>
          </w:p>
        </w:tc>
      </w:tr>
      <w:tr w:rsidR="00172B8A" w:rsidRPr="00E17C32" w14:paraId="5FED2170" w14:textId="77777777" w:rsidTr="00E72159">
        <w:trPr>
          <w:trHeight w:val="300"/>
        </w:trPr>
        <w:tc>
          <w:tcPr>
            <w:tcW w:w="750" w:type="pct"/>
            <w:shd w:val="clear" w:color="auto" w:fill="FFC000"/>
            <w:noWrap/>
            <w:tcMar>
              <w:top w:w="15" w:type="dxa"/>
              <w:left w:w="113" w:type="dxa"/>
              <w:bottom w:w="0" w:type="dxa"/>
              <w:right w:w="15" w:type="dxa"/>
            </w:tcMar>
            <w:vAlign w:val="center"/>
          </w:tcPr>
          <w:p w14:paraId="5E622555"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20 jaar</w:t>
            </w:r>
          </w:p>
        </w:tc>
        <w:tc>
          <w:tcPr>
            <w:tcW w:w="709" w:type="pct"/>
            <w:shd w:val="clear" w:color="auto" w:fill="auto"/>
          </w:tcPr>
          <w:p w14:paraId="763F0B50"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80,00 % </w:t>
            </w:r>
          </w:p>
        </w:tc>
        <w:tc>
          <w:tcPr>
            <w:tcW w:w="709" w:type="pct"/>
            <w:shd w:val="clear" w:color="auto" w:fill="auto"/>
            <w:noWrap/>
            <w:tcMar>
              <w:top w:w="15" w:type="dxa"/>
              <w:left w:w="15" w:type="dxa"/>
              <w:bottom w:w="0" w:type="dxa"/>
              <w:right w:w="284" w:type="dxa"/>
            </w:tcMar>
          </w:tcPr>
          <w:p w14:paraId="6BA1E94E" w14:textId="65682DE9"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D804F3F" w14:textId="68B63C5A" w:rsidR="00172B8A" w:rsidRPr="00E17C32" w:rsidRDefault="002F48C7" w:rsidP="00F845C5">
            <w:pPr>
              <w:spacing w:after="0" w:line="240" w:lineRule="auto"/>
              <w:jc w:val="right"/>
              <w:rPr>
                <w:rFonts w:eastAsia="Times New Roman" w:cstheme="minorHAnsi"/>
                <w:lang w:eastAsia="nl-NL"/>
              </w:rPr>
            </w:pPr>
            <w:r>
              <w:rPr>
                <w:rFonts w:eastAsia="Times New Roman" w:cstheme="minorHAnsi"/>
                <w:lang w:eastAsia="nl-NL"/>
              </w:rPr>
              <w:t>12,88</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7E6CEBBD" w14:textId="32363A70" w:rsidR="00172B8A" w:rsidRPr="00E17C32" w:rsidRDefault="00DC4512" w:rsidP="00F845C5">
            <w:pPr>
              <w:spacing w:after="0" w:line="240" w:lineRule="auto"/>
              <w:jc w:val="right"/>
              <w:rPr>
                <w:rFonts w:eastAsia="Times New Roman" w:cstheme="minorHAnsi"/>
                <w:lang w:eastAsia="nl-NL"/>
              </w:rPr>
            </w:pPr>
            <w:r>
              <w:rPr>
                <w:rFonts w:eastAsia="Times New Roman" w:cstheme="minorHAnsi"/>
                <w:lang w:eastAsia="nl-NL"/>
              </w:rPr>
              <w:t>13,00</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39CB948" w14:textId="656CAA2F"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13,11</w:t>
            </w:r>
          </w:p>
        </w:tc>
        <w:tc>
          <w:tcPr>
            <w:tcW w:w="706"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1E7CD04E" w14:textId="14C9C291"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13,22</w:t>
            </w:r>
          </w:p>
        </w:tc>
      </w:tr>
      <w:tr w:rsidR="00172B8A" w:rsidRPr="00E17C32" w14:paraId="0FBFBFC5" w14:textId="77777777" w:rsidTr="00E72159">
        <w:trPr>
          <w:trHeight w:val="300"/>
        </w:trPr>
        <w:tc>
          <w:tcPr>
            <w:tcW w:w="750" w:type="pct"/>
            <w:shd w:val="clear" w:color="auto" w:fill="FFC000"/>
            <w:noWrap/>
            <w:tcMar>
              <w:top w:w="15" w:type="dxa"/>
              <w:left w:w="113" w:type="dxa"/>
              <w:bottom w:w="0" w:type="dxa"/>
              <w:right w:w="15" w:type="dxa"/>
            </w:tcMar>
            <w:vAlign w:val="center"/>
          </w:tcPr>
          <w:p w14:paraId="5B6834C5"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21 jaar</w:t>
            </w:r>
          </w:p>
        </w:tc>
        <w:tc>
          <w:tcPr>
            <w:tcW w:w="709" w:type="pct"/>
            <w:shd w:val="clear" w:color="auto" w:fill="auto"/>
          </w:tcPr>
          <w:p w14:paraId="47BD590F"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shd w:val="clear" w:color="auto" w:fill="auto"/>
            <w:noWrap/>
            <w:tcMar>
              <w:top w:w="15" w:type="dxa"/>
              <w:left w:w="15" w:type="dxa"/>
              <w:bottom w:w="0" w:type="dxa"/>
              <w:right w:w="284" w:type="dxa"/>
            </w:tcMar>
          </w:tcPr>
          <w:p w14:paraId="460E7914" w14:textId="1B39E0F6"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447CBEF" w14:textId="62A486A6" w:rsidR="00172B8A" w:rsidRPr="00E17C32" w:rsidRDefault="00FF6AA0" w:rsidP="00F845C5">
            <w:pPr>
              <w:spacing w:after="0" w:line="240" w:lineRule="auto"/>
              <w:jc w:val="right"/>
              <w:rPr>
                <w:rFonts w:eastAsia="Times New Roman" w:cstheme="minorHAnsi"/>
                <w:lang w:eastAsia="nl-NL"/>
              </w:rPr>
            </w:pPr>
            <w:r>
              <w:rPr>
                <w:rFonts w:eastAsia="Times New Roman" w:cstheme="minorHAnsi"/>
                <w:lang w:eastAsia="nl-NL"/>
              </w:rPr>
              <w:t>14,20</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4167573B" w14:textId="5CCE68BE" w:rsidR="00172B8A" w:rsidRPr="00E17C32" w:rsidRDefault="00DC4512" w:rsidP="00F845C5">
            <w:pPr>
              <w:spacing w:after="0" w:line="240" w:lineRule="auto"/>
              <w:jc w:val="right"/>
              <w:rPr>
                <w:rFonts w:eastAsia="Times New Roman" w:cstheme="minorHAnsi"/>
                <w:lang w:eastAsia="nl-NL"/>
              </w:rPr>
            </w:pPr>
            <w:r>
              <w:rPr>
                <w:rFonts w:eastAsia="Times New Roman" w:cstheme="minorHAnsi"/>
                <w:lang w:eastAsia="nl-NL"/>
              </w:rPr>
              <w:t>14,</w:t>
            </w:r>
            <w:r w:rsidR="00FF6AA0">
              <w:rPr>
                <w:rFonts w:eastAsia="Times New Roman" w:cstheme="minorHAnsi"/>
                <w:lang w:eastAsia="nl-NL"/>
              </w:rPr>
              <w:t>2</w:t>
            </w:r>
            <w:r>
              <w:rPr>
                <w:rFonts w:eastAsia="Times New Roman" w:cstheme="minorHAnsi"/>
                <w:lang w:eastAsia="nl-NL"/>
              </w:rPr>
              <w:t>0</w:t>
            </w:r>
          </w:p>
        </w:tc>
        <w:tc>
          <w:tcPr>
            <w:tcW w:w="709"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48A503F" w14:textId="0B3428E6"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14,21</w:t>
            </w:r>
          </w:p>
        </w:tc>
        <w:tc>
          <w:tcPr>
            <w:tcW w:w="706"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935443F" w14:textId="6B11C41D"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14,35</w:t>
            </w:r>
          </w:p>
        </w:tc>
      </w:tr>
      <w:tr w:rsidR="00172B8A" w:rsidRPr="00E17C32" w14:paraId="3D49C8EB" w14:textId="77777777" w:rsidTr="00E72159">
        <w:trPr>
          <w:trHeight w:val="300"/>
        </w:trPr>
        <w:tc>
          <w:tcPr>
            <w:tcW w:w="750" w:type="pct"/>
            <w:shd w:val="clear" w:color="auto" w:fill="FFC000"/>
            <w:noWrap/>
            <w:tcMar>
              <w:top w:w="15" w:type="dxa"/>
              <w:left w:w="113" w:type="dxa"/>
              <w:bottom w:w="0" w:type="dxa"/>
              <w:right w:w="15" w:type="dxa"/>
            </w:tcMar>
            <w:vAlign w:val="center"/>
          </w:tcPr>
          <w:p w14:paraId="5CE7C16E"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Periodiek 1</w:t>
            </w:r>
          </w:p>
        </w:tc>
        <w:tc>
          <w:tcPr>
            <w:tcW w:w="709" w:type="pct"/>
          </w:tcPr>
          <w:p w14:paraId="41F492CB" w14:textId="77777777" w:rsidR="00172B8A" w:rsidRPr="00E17C32" w:rsidRDefault="00172B8A" w:rsidP="00F845C5">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09" w:type="pct"/>
            <w:noWrap/>
            <w:tcMar>
              <w:top w:w="15" w:type="dxa"/>
              <w:left w:w="15" w:type="dxa"/>
              <w:bottom w:w="0" w:type="dxa"/>
              <w:right w:w="284" w:type="dxa"/>
            </w:tcMar>
          </w:tcPr>
          <w:p w14:paraId="5EB05CEC" w14:textId="064446BD"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EE9A825" w14:textId="75952413" w:rsidR="00172B8A" w:rsidRPr="00E17C32" w:rsidRDefault="002F48C7" w:rsidP="00F845C5">
            <w:pPr>
              <w:spacing w:after="0" w:line="240" w:lineRule="auto"/>
              <w:jc w:val="right"/>
              <w:rPr>
                <w:rFonts w:eastAsia="Times New Roman" w:cstheme="minorHAnsi"/>
                <w:lang w:eastAsia="nl-NL"/>
              </w:rPr>
            </w:pPr>
            <w:r>
              <w:rPr>
                <w:rFonts w:eastAsia="Times New Roman" w:cstheme="minorHAnsi"/>
                <w:lang w:eastAsia="nl-NL"/>
              </w:rPr>
              <w:t>14,</w:t>
            </w:r>
            <w:r w:rsidR="00FF6AA0">
              <w:rPr>
                <w:rFonts w:eastAsia="Times New Roman" w:cstheme="minorHAnsi"/>
                <w:lang w:eastAsia="nl-NL"/>
              </w:rPr>
              <w:t>2</w:t>
            </w:r>
            <w:r>
              <w:rPr>
                <w:rFonts w:eastAsia="Times New Roman" w:cstheme="minorHAnsi"/>
                <w:lang w:eastAsia="nl-NL"/>
              </w:rPr>
              <w:t>0</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4E4682F" w14:textId="1BE442E0" w:rsidR="00172B8A" w:rsidRPr="00E17C32" w:rsidRDefault="00B01505" w:rsidP="00F845C5">
            <w:pPr>
              <w:spacing w:after="0" w:line="240" w:lineRule="auto"/>
              <w:jc w:val="right"/>
              <w:rPr>
                <w:rFonts w:eastAsia="Times New Roman" w:cstheme="minorHAnsi"/>
                <w:lang w:eastAsia="nl-NL"/>
              </w:rPr>
            </w:pPr>
            <w:r>
              <w:rPr>
                <w:rFonts w:eastAsia="Times New Roman" w:cstheme="minorHAnsi"/>
                <w:lang w:eastAsia="nl-NL"/>
              </w:rPr>
              <w:t>14,25</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97DBD9F" w14:textId="1EE63F9A"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14,43</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7E061D7" w14:textId="0222C194" w:rsidR="00172B8A" w:rsidRPr="00E17C32" w:rsidRDefault="005D5E28" w:rsidP="00BD6EAF">
            <w:pPr>
              <w:spacing w:after="0" w:line="240" w:lineRule="auto"/>
              <w:jc w:val="right"/>
              <w:rPr>
                <w:rFonts w:eastAsia="Times New Roman" w:cstheme="minorHAnsi"/>
                <w:lang w:eastAsia="nl-NL"/>
              </w:rPr>
            </w:pPr>
            <w:r>
              <w:rPr>
                <w:rFonts w:eastAsia="Times New Roman" w:cstheme="minorHAnsi"/>
                <w:lang w:eastAsia="nl-NL"/>
              </w:rPr>
              <w:t>14,60</w:t>
            </w:r>
          </w:p>
        </w:tc>
      </w:tr>
      <w:tr w:rsidR="00172B8A" w:rsidRPr="00E17C32" w14:paraId="50138C85" w14:textId="77777777" w:rsidTr="00E72159">
        <w:trPr>
          <w:trHeight w:val="300"/>
        </w:trPr>
        <w:tc>
          <w:tcPr>
            <w:tcW w:w="750" w:type="pct"/>
            <w:shd w:val="clear" w:color="auto" w:fill="FFC000"/>
            <w:noWrap/>
            <w:tcMar>
              <w:top w:w="15" w:type="dxa"/>
              <w:left w:w="113" w:type="dxa"/>
              <w:bottom w:w="0" w:type="dxa"/>
              <w:right w:w="15" w:type="dxa"/>
            </w:tcMar>
            <w:vAlign w:val="center"/>
          </w:tcPr>
          <w:p w14:paraId="21104964"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Periodiek 2</w:t>
            </w:r>
          </w:p>
        </w:tc>
        <w:tc>
          <w:tcPr>
            <w:tcW w:w="709" w:type="pct"/>
          </w:tcPr>
          <w:p w14:paraId="08DC3B07" w14:textId="790B7297" w:rsidR="00172B8A" w:rsidRPr="00E17C32" w:rsidRDefault="00E72159" w:rsidP="00E72159">
            <w:pPr>
              <w:spacing w:after="0" w:line="240" w:lineRule="auto"/>
              <w:jc w:val="right"/>
              <w:rPr>
                <w:rFonts w:eastAsia="Times New Roman" w:cstheme="minorHAnsi"/>
                <w:lang w:eastAsia="nl-NL"/>
              </w:rPr>
            </w:pPr>
            <w:r w:rsidRPr="00E17C32">
              <w:rPr>
                <w:rFonts w:eastAsia="Times New Roman" w:cstheme="minorHAnsi"/>
                <w:lang w:eastAsia="nl-NL"/>
              </w:rPr>
              <w:t>100,00 %</w:t>
            </w:r>
          </w:p>
        </w:tc>
        <w:tc>
          <w:tcPr>
            <w:tcW w:w="709" w:type="pct"/>
            <w:noWrap/>
            <w:tcMar>
              <w:top w:w="15" w:type="dxa"/>
              <w:left w:w="15" w:type="dxa"/>
              <w:bottom w:w="0" w:type="dxa"/>
              <w:right w:w="284" w:type="dxa"/>
            </w:tcMar>
            <w:vAlign w:val="center"/>
          </w:tcPr>
          <w:p w14:paraId="03D129C7" w14:textId="786FE7E3" w:rsidR="00172B8A" w:rsidRPr="00E17C32" w:rsidRDefault="00172B8A" w:rsidP="0063652C">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A3C6D8B" w14:textId="7595F20C" w:rsidR="00172B8A" w:rsidRPr="00E17C32" w:rsidRDefault="00DC4512" w:rsidP="00F845C5">
            <w:pPr>
              <w:spacing w:after="0" w:line="240" w:lineRule="auto"/>
              <w:jc w:val="right"/>
              <w:rPr>
                <w:rFonts w:eastAsia="Times New Roman" w:cstheme="minorHAnsi"/>
                <w:lang w:eastAsia="nl-NL"/>
              </w:rPr>
            </w:pPr>
            <w:r>
              <w:rPr>
                <w:rFonts w:eastAsia="Times New Roman" w:cstheme="minorHAnsi"/>
                <w:lang w:eastAsia="nl-NL"/>
              </w:rPr>
              <w:t>14,2</w:t>
            </w:r>
            <w:r w:rsidR="00FF6AA0">
              <w:rPr>
                <w:rFonts w:eastAsia="Times New Roman" w:cstheme="minorHAnsi"/>
                <w:lang w:eastAsia="nl-NL"/>
              </w:rPr>
              <w:t>0</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B433474" w14:textId="7848F652" w:rsidR="00172B8A" w:rsidRPr="00E17C32" w:rsidRDefault="00B01505" w:rsidP="00F845C5">
            <w:pPr>
              <w:spacing w:after="0" w:line="240" w:lineRule="auto"/>
              <w:jc w:val="right"/>
              <w:rPr>
                <w:rFonts w:eastAsia="Times New Roman" w:cstheme="minorHAnsi"/>
                <w:lang w:eastAsia="nl-NL"/>
              </w:rPr>
            </w:pPr>
            <w:r>
              <w:rPr>
                <w:rFonts w:eastAsia="Times New Roman" w:cstheme="minorHAnsi"/>
                <w:lang w:eastAsia="nl-NL"/>
              </w:rPr>
              <w:t>14,42</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C402080" w14:textId="221EA825"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14,65</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32BD0F3" w14:textId="0D254CC4" w:rsidR="00172B8A" w:rsidRPr="00E17C32" w:rsidRDefault="005D5E28" w:rsidP="00BD6EAF">
            <w:pPr>
              <w:spacing w:after="0" w:line="240" w:lineRule="auto"/>
              <w:jc w:val="right"/>
              <w:rPr>
                <w:rFonts w:eastAsia="Times New Roman" w:cstheme="minorHAnsi"/>
                <w:lang w:eastAsia="nl-NL"/>
              </w:rPr>
            </w:pPr>
            <w:r>
              <w:rPr>
                <w:rFonts w:eastAsia="Times New Roman" w:cstheme="minorHAnsi"/>
                <w:lang w:eastAsia="nl-NL"/>
              </w:rPr>
              <w:t>14,85</w:t>
            </w:r>
          </w:p>
        </w:tc>
      </w:tr>
      <w:tr w:rsidR="00172B8A" w:rsidRPr="00E17C32" w14:paraId="62D2B41E" w14:textId="77777777" w:rsidTr="00E72159">
        <w:trPr>
          <w:trHeight w:val="300"/>
        </w:trPr>
        <w:tc>
          <w:tcPr>
            <w:tcW w:w="750" w:type="pct"/>
            <w:shd w:val="clear" w:color="auto" w:fill="FFC000"/>
            <w:noWrap/>
            <w:tcMar>
              <w:top w:w="15" w:type="dxa"/>
              <w:left w:w="113" w:type="dxa"/>
              <w:bottom w:w="0" w:type="dxa"/>
              <w:right w:w="15" w:type="dxa"/>
            </w:tcMar>
            <w:vAlign w:val="center"/>
          </w:tcPr>
          <w:p w14:paraId="436404DE"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Periodiek 3</w:t>
            </w:r>
          </w:p>
        </w:tc>
        <w:tc>
          <w:tcPr>
            <w:tcW w:w="709" w:type="pct"/>
          </w:tcPr>
          <w:p w14:paraId="6F1B9508"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103152B0" w14:textId="473DFDDB" w:rsidR="00172B8A" w:rsidRPr="00E17C32" w:rsidRDefault="00172B8A" w:rsidP="0063652C">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F3DEA4D" w14:textId="3040A615" w:rsidR="00172B8A" w:rsidRPr="00E17C32" w:rsidRDefault="00DC4512" w:rsidP="00F845C5">
            <w:pPr>
              <w:spacing w:after="0" w:line="240" w:lineRule="auto"/>
              <w:jc w:val="right"/>
              <w:rPr>
                <w:rFonts w:eastAsia="Times New Roman" w:cstheme="minorHAnsi"/>
                <w:lang w:eastAsia="nl-NL"/>
              </w:rPr>
            </w:pPr>
            <w:r>
              <w:rPr>
                <w:rFonts w:eastAsia="Times New Roman" w:cstheme="minorHAnsi"/>
                <w:lang w:eastAsia="nl-NL"/>
              </w:rPr>
              <w:t>14,21</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55266F0" w14:textId="3B304035" w:rsidR="00172B8A" w:rsidRPr="00E17C32" w:rsidRDefault="00B01505" w:rsidP="00F845C5">
            <w:pPr>
              <w:spacing w:after="0" w:line="240" w:lineRule="auto"/>
              <w:jc w:val="right"/>
              <w:rPr>
                <w:rFonts w:eastAsia="Times New Roman" w:cstheme="minorHAnsi"/>
                <w:lang w:eastAsia="nl-NL"/>
              </w:rPr>
            </w:pPr>
            <w:r>
              <w:rPr>
                <w:rFonts w:eastAsia="Times New Roman" w:cstheme="minorHAnsi"/>
                <w:lang w:eastAsia="nl-NL"/>
              </w:rPr>
              <w:t>14,59</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543CC4C" w14:textId="451BFD28"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14,87</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501418B" w14:textId="5DCBC172" w:rsidR="00172B8A" w:rsidRPr="00E17C32" w:rsidRDefault="005D5E28" w:rsidP="00BD6EAF">
            <w:pPr>
              <w:spacing w:after="0" w:line="240" w:lineRule="auto"/>
              <w:jc w:val="right"/>
              <w:rPr>
                <w:rFonts w:eastAsia="Times New Roman" w:cstheme="minorHAnsi"/>
                <w:lang w:eastAsia="nl-NL"/>
              </w:rPr>
            </w:pPr>
            <w:r>
              <w:rPr>
                <w:rFonts w:eastAsia="Times New Roman" w:cstheme="minorHAnsi"/>
                <w:lang w:eastAsia="nl-NL"/>
              </w:rPr>
              <w:t>15,10</w:t>
            </w:r>
          </w:p>
        </w:tc>
      </w:tr>
      <w:tr w:rsidR="00172B8A" w:rsidRPr="00E17C32" w14:paraId="2B03677B" w14:textId="77777777" w:rsidTr="00E72159">
        <w:trPr>
          <w:trHeight w:val="300"/>
        </w:trPr>
        <w:tc>
          <w:tcPr>
            <w:tcW w:w="750" w:type="pct"/>
            <w:shd w:val="clear" w:color="auto" w:fill="FFC000"/>
            <w:noWrap/>
            <w:tcMar>
              <w:top w:w="15" w:type="dxa"/>
              <w:left w:w="113" w:type="dxa"/>
              <w:bottom w:w="0" w:type="dxa"/>
              <w:right w:w="15" w:type="dxa"/>
            </w:tcMar>
            <w:vAlign w:val="center"/>
          </w:tcPr>
          <w:p w14:paraId="34FCBC0C"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Periodiek 4</w:t>
            </w:r>
          </w:p>
        </w:tc>
        <w:tc>
          <w:tcPr>
            <w:tcW w:w="709" w:type="pct"/>
          </w:tcPr>
          <w:p w14:paraId="5EC6E250"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0EE4FB9F" w14:textId="6CC90B0D" w:rsidR="00172B8A" w:rsidRPr="00E17C32" w:rsidRDefault="00172B8A" w:rsidP="00F845C5">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195AD1A" w14:textId="77B9ED5A"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61E639C" w14:textId="32D38ACF" w:rsidR="00172B8A" w:rsidRPr="00E17C32" w:rsidRDefault="00B01505" w:rsidP="00F845C5">
            <w:pPr>
              <w:spacing w:after="0" w:line="240" w:lineRule="auto"/>
              <w:jc w:val="right"/>
              <w:rPr>
                <w:rFonts w:eastAsia="Times New Roman" w:cstheme="minorHAnsi"/>
                <w:lang w:eastAsia="nl-NL"/>
              </w:rPr>
            </w:pPr>
            <w:r>
              <w:rPr>
                <w:rFonts w:eastAsia="Times New Roman" w:cstheme="minorHAnsi"/>
                <w:lang w:eastAsia="nl-NL"/>
              </w:rPr>
              <w:t>14,76</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6E0351C" w14:textId="7880FD70"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15,09</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2624584" w14:textId="0787B484" w:rsidR="00172B8A" w:rsidRPr="00E17C32" w:rsidRDefault="005D5E28" w:rsidP="00BD6EAF">
            <w:pPr>
              <w:spacing w:after="0" w:line="240" w:lineRule="auto"/>
              <w:jc w:val="right"/>
              <w:rPr>
                <w:rFonts w:eastAsia="Times New Roman" w:cstheme="minorHAnsi"/>
                <w:lang w:eastAsia="nl-NL"/>
              </w:rPr>
            </w:pPr>
            <w:r>
              <w:rPr>
                <w:rFonts w:eastAsia="Times New Roman" w:cstheme="minorHAnsi"/>
                <w:lang w:eastAsia="nl-NL"/>
              </w:rPr>
              <w:t>15,35</w:t>
            </w:r>
          </w:p>
        </w:tc>
      </w:tr>
      <w:tr w:rsidR="00172B8A" w:rsidRPr="00E17C32" w14:paraId="49DE48C7" w14:textId="77777777" w:rsidTr="00E72159">
        <w:trPr>
          <w:trHeight w:val="300"/>
        </w:trPr>
        <w:tc>
          <w:tcPr>
            <w:tcW w:w="750" w:type="pct"/>
            <w:shd w:val="clear" w:color="auto" w:fill="FFC000"/>
            <w:noWrap/>
            <w:tcMar>
              <w:top w:w="15" w:type="dxa"/>
              <w:left w:w="113" w:type="dxa"/>
              <w:bottom w:w="0" w:type="dxa"/>
              <w:right w:w="15" w:type="dxa"/>
            </w:tcMar>
            <w:vAlign w:val="center"/>
          </w:tcPr>
          <w:p w14:paraId="0899DE2B"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Periodiek 5</w:t>
            </w:r>
          </w:p>
        </w:tc>
        <w:tc>
          <w:tcPr>
            <w:tcW w:w="709" w:type="pct"/>
          </w:tcPr>
          <w:p w14:paraId="11ECC063"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429D423F"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6035224" w14:textId="77777777" w:rsidR="00172B8A" w:rsidRPr="00E17C32" w:rsidRDefault="00172B8A" w:rsidP="00F845C5">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872EE17" w14:textId="7C24E51F" w:rsidR="00172B8A" w:rsidRPr="00E17C32" w:rsidRDefault="00172B8A" w:rsidP="00F845C5">
            <w:pPr>
              <w:spacing w:after="0" w:line="240" w:lineRule="auto"/>
              <w:jc w:val="right"/>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C24DF58" w14:textId="1DB5A015" w:rsidR="00172B8A" w:rsidRPr="00E17C32" w:rsidRDefault="007027CE" w:rsidP="00BD6EAF">
            <w:pPr>
              <w:spacing w:after="0" w:line="240" w:lineRule="auto"/>
              <w:jc w:val="right"/>
              <w:rPr>
                <w:rFonts w:eastAsia="Times New Roman" w:cstheme="minorHAnsi"/>
                <w:lang w:eastAsia="nl-NL"/>
              </w:rPr>
            </w:pPr>
            <w:r>
              <w:rPr>
                <w:rFonts w:eastAsia="Times New Roman" w:cstheme="minorHAnsi"/>
                <w:lang w:eastAsia="nl-NL"/>
              </w:rPr>
              <w:t>15,31</w:t>
            </w: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D98F787" w14:textId="5BCB17E6" w:rsidR="00172B8A" w:rsidRPr="00E17C32" w:rsidRDefault="005D5E28" w:rsidP="00BD6EAF">
            <w:pPr>
              <w:spacing w:after="0" w:line="240" w:lineRule="auto"/>
              <w:jc w:val="right"/>
              <w:rPr>
                <w:rFonts w:eastAsia="Times New Roman" w:cstheme="minorHAnsi"/>
                <w:lang w:eastAsia="nl-NL"/>
              </w:rPr>
            </w:pPr>
            <w:r>
              <w:rPr>
                <w:rFonts w:eastAsia="Times New Roman" w:cstheme="minorHAnsi"/>
                <w:lang w:eastAsia="nl-NL"/>
              </w:rPr>
              <w:t>15,60</w:t>
            </w:r>
          </w:p>
        </w:tc>
      </w:tr>
      <w:tr w:rsidR="00172B8A" w:rsidRPr="00E17C32" w14:paraId="23EC2E2B" w14:textId="77777777" w:rsidTr="00E72159">
        <w:trPr>
          <w:trHeight w:val="300"/>
        </w:trPr>
        <w:tc>
          <w:tcPr>
            <w:tcW w:w="750" w:type="pct"/>
            <w:shd w:val="clear" w:color="auto" w:fill="FFC000"/>
            <w:noWrap/>
            <w:tcMar>
              <w:top w:w="15" w:type="dxa"/>
              <w:left w:w="113" w:type="dxa"/>
              <w:bottom w:w="0" w:type="dxa"/>
              <w:right w:w="15" w:type="dxa"/>
            </w:tcMar>
            <w:vAlign w:val="center"/>
          </w:tcPr>
          <w:p w14:paraId="04C7F575"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Periodiek 6</w:t>
            </w:r>
          </w:p>
        </w:tc>
        <w:tc>
          <w:tcPr>
            <w:tcW w:w="709" w:type="pct"/>
          </w:tcPr>
          <w:p w14:paraId="06203A10" w14:textId="77777777" w:rsidR="00172B8A" w:rsidRPr="00E17C32" w:rsidRDefault="00172B8A" w:rsidP="00F845C5">
            <w:pPr>
              <w:spacing w:after="0" w:line="240" w:lineRule="auto"/>
              <w:rPr>
                <w:rFonts w:eastAsia="Times New Roman" w:cstheme="minorHAnsi"/>
                <w:lang w:eastAsia="nl-NL"/>
              </w:rPr>
            </w:pPr>
          </w:p>
        </w:tc>
        <w:tc>
          <w:tcPr>
            <w:tcW w:w="709" w:type="pct"/>
            <w:noWrap/>
            <w:tcMar>
              <w:top w:w="15" w:type="dxa"/>
              <w:left w:w="15" w:type="dxa"/>
              <w:bottom w:w="0" w:type="dxa"/>
              <w:right w:w="284" w:type="dxa"/>
            </w:tcMar>
            <w:vAlign w:val="center"/>
          </w:tcPr>
          <w:p w14:paraId="1D602E46" w14:textId="77777777" w:rsidR="00172B8A" w:rsidRPr="00E17C32" w:rsidRDefault="00172B8A"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DDBF869" w14:textId="77777777" w:rsidR="00172B8A" w:rsidRPr="00E17C32" w:rsidRDefault="00172B8A" w:rsidP="00F845C5">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AD583C3" w14:textId="77777777" w:rsidR="00172B8A" w:rsidRPr="00E17C32" w:rsidRDefault="00172B8A" w:rsidP="00F845C5">
            <w:pPr>
              <w:spacing w:after="0" w:line="240" w:lineRule="auto"/>
              <w:rPr>
                <w:rFonts w:eastAsia="Times New Roman" w:cstheme="minorHAnsi"/>
                <w:lang w:eastAsia="nl-NL"/>
              </w:rPr>
            </w:pPr>
          </w:p>
        </w:tc>
        <w:tc>
          <w:tcPr>
            <w:tcW w:w="709"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C2CA717" w14:textId="1960BD55" w:rsidR="00172B8A" w:rsidRPr="00E17C32" w:rsidRDefault="00172B8A" w:rsidP="00BD6EAF">
            <w:pPr>
              <w:spacing w:after="0" w:line="240" w:lineRule="auto"/>
              <w:jc w:val="right"/>
              <w:rPr>
                <w:rFonts w:eastAsia="Times New Roman" w:cstheme="minorHAnsi"/>
                <w:lang w:eastAsia="nl-NL"/>
              </w:rPr>
            </w:pPr>
          </w:p>
        </w:tc>
        <w:tc>
          <w:tcPr>
            <w:tcW w:w="706"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8131E61" w14:textId="2F4C1323" w:rsidR="00172B8A" w:rsidRPr="00E17C32" w:rsidRDefault="005D5E28" w:rsidP="00BD6EAF">
            <w:pPr>
              <w:spacing w:after="0" w:line="240" w:lineRule="auto"/>
              <w:jc w:val="right"/>
              <w:rPr>
                <w:rFonts w:eastAsia="Times New Roman" w:cstheme="minorHAnsi"/>
                <w:lang w:eastAsia="nl-NL"/>
              </w:rPr>
            </w:pPr>
            <w:r>
              <w:rPr>
                <w:rFonts w:eastAsia="Times New Roman" w:cstheme="minorHAnsi"/>
                <w:lang w:eastAsia="nl-NL"/>
              </w:rPr>
              <w:t>15,85</w:t>
            </w:r>
          </w:p>
        </w:tc>
      </w:tr>
    </w:tbl>
    <w:p w14:paraId="62C3573E" w14:textId="77777777" w:rsidR="00172B8A" w:rsidRDefault="00172B8A" w:rsidP="00172B8A">
      <w:pPr>
        <w:spacing w:after="0" w:line="240" w:lineRule="auto"/>
        <w:rPr>
          <w:rFonts w:eastAsia="Times New Roman" w:cstheme="minorHAnsi"/>
          <w:lang w:eastAsia="nl-NL"/>
        </w:rPr>
      </w:pPr>
    </w:p>
    <w:p w14:paraId="7AC75722" w14:textId="79158EF6" w:rsidR="00061B9A" w:rsidRPr="00E72159" w:rsidRDefault="00061B9A" w:rsidP="00061B9A">
      <w:pPr>
        <w:pStyle w:val="Geenafstand"/>
        <w:rPr>
          <w:rFonts w:cstheme="minorHAnsi"/>
          <w:lang w:val="nl-NL"/>
        </w:rPr>
      </w:pPr>
      <w:r w:rsidRPr="00E72159">
        <w:rPr>
          <w:rFonts w:cstheme="minorHAnsi"/>
          <w:lang w:val="nl-NL"/>
        </w:rPr>
        <w:t xml:space="preserve">* De bedragen van FG 1 zijn gelijk aan het Wettelijk </w:t>
      </w:r>
      <w:r w:rsidR="00372E2A" w:rsidRPr="00E72159">
        <w:rPr>
          <w:rFonts w:cstheme="minorHAnsi"/>
          <w:lang w:val="nl-NL"/>
        </w:rPr>
        <w:t>M</w:t>
      </w:r>
      <w:r w:rsidRPr="00E72159">
        <w:rPr>
          <w:rFonts w:cstheme="minorHAnsi"/>
          <w:lang w:val="nl-NL"/>
        </w:rPr>
        <w:t>inimum</w:t>
      </w:r>
      <w:r w:rsidR="001C04EE" w:rsidRPr="00E72159">
        <w:rPr>
          <w:rFonts w:cstheme="minorHAnsi"/>
          <w:lang w:val="nl-NL"/>
        </w:rPr>
        <w:t>uur</w:t>
      </w:r>
      <w:r w:rsidRPr="00E72159">
        <w:rPr>
          <w:rFonts w:cstheme="minorHAnsi"/>
          <w:lang w:val="nl-NL"/>
        </w:rPr>
        <w:t>loon (WM</w:t>
      </w:r>
      <w:r w:rsidR="001C04EE" w:rsidRPr="00E72159">
        <w:rPr>
          <w:rFonts w:cstheme="minorHAnsi"/>
          <w:lang w:val="nl-NL"/>
        </w:rPr>
        <w:t>U</w:t>
      </w:r>
      <w:r w:rsidRPr="00E72159">
        <w:rPr>
          <w:rFonts w:cstheme="minorHAnsi"/>
          <w:lang w:val="nl-NL"/>
        </w:rPr>
        <w:t>L) per leeftijd. Bij tussentijdse verhoging van het WM</w:t>
      </w:r>
      <w:r w:rsidR="001C04EE" w:rsidRPr="00E72159">
        <w:rPr>
          <w:rFonts w:cstheme="minorHAnsi"/>
          <w:lang w:val="nl-NL"/>
        </w:rPr>
        <w:t>U</w:t>
      </w:r>
      <w:r w:rsidRPr="00E72159">
        <w:rPr>
          <w:rFonts w:cstheme="minorHAnsi"/>
          <w:lang w:val="nl-NL"/>
        </w:rPr>
        <w:t>L, is het salaris ten minste het WM</w:t>
      </w:r>
      <w:r w:rsidR="001C04EE" w:rsidRPr="00E72159">
        <w:rPr>
          <w:rFonts w:cstheme="minorHAnsi"/>
          <w:lang w:val="nl-NL"/>
        </w:rPr>
        <w:t>U</w:t>
      </w:r>
      <w:r w:rsidRPr="00E72159">
        <w:rPr>
          <w:rFonts w:cstheme="minorHAnsi"/>
          <w:lang w:val="nl-NL"/>
        </w:rPr>
        <w:t>L voor die leeftijdsgroep.</w:t>
      </w:r>
    </w:p>
    <w:p w14:paraId="7FB098F8" w14:textId="77777777" w:rsidR="00172B8A" w:rsidRDefault="00172B8A" w:rsidP="009E2B12">
      <w:pPr>
        <w:pStyle w:val="Geenafstand"/>
        <w:rPr>
          <w:rFonts w:asciiTheme="minorHAnsi" w:hAnsiTheme="minorHAnsi" w:cstheme="minorHAnsi"/>
          <w:lang w:val="nl-NL"/>
        </w:rPr>
      </w:pPr>
    </w:p>
    <w:p w14:paraId="0EA8E45D" w14:textId="77777777" w:rsidR="00172B8A" w:rsidRDefault="00172B8A">
      <w:pPr>
        <w:rPr>
          <w:rFonts w:eastAsia="Calibri" w:cstheme="minorHAnsi"/>
        </w:rPr>
      </w:pPr>
      <w:r>
        <w:rPr>
          <w:rFonts w:cstheme="minorHAnsi"/>
        </w:rPr>
        <w:br w:type="page"/>
      </w:r>
    </w:p>
    <w:p w14:paraId="36A80DD3" w14:textId="4A00E677" w:rsidR="009E2B12" w:rsidRPr="00E17C32" w:rsidRDefault="009E2B12" w:rsidP="009E2B12">
      <w:pPr>
        <w:pStyle w:val="Geenafstand"/>
        <w:rPr>
          <w:rFonts w:asciiTheme="minorHAnsi" w:hAnsiTheme="minorHAnsi" w:cstheme="minorHAnsi"/>
          <w:lang w:val="nl-NL"/>
        </w:rPr>
      </w:pPr>
    </w:p>
    <w:p w14:paraId="5D291273" w14:textId="43531B00"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 xml:space="preserve">Bijlage </w:t>
      </w:r>
      <w:r w:rsidR="00216177">
        <w:rPr>
          <w:rFonts w:ascii="Calibri" w:eastAsia="Times New Roman" w:hAnsi="Calibri" w:cs="Arial"/>
          <w:b/>
          <w:sz w:val="24"/>
          <w:szCs w:val="24"/>
          <w:lang w:eastAsia="nl-NL"/>
        </w:rPr>
        <w:t>3</w:t>
      </w:r>
      <w:r w:rsidR="001F7F11">
        <w:rPr>
          <w:rFonts w:ascii="Calibri" w:eastAsia="Times New Roman" w:hAnsi="Calibri" w:cs="Arial"/>
          <w:b/>
          <w:sz w:val="24"/>
          <w:szCs w:val="24"/>
          <w:lang w:eastAsia="nl-NL"/>
        </w:rPr>
        <w:t xml:space="preserve"> Bruto salarisschaal voor oproepkrachten</w:t>
      </w:r>
    </w:p>
    <w:p w14:paraId="49AACA91" w14:textId="77777777" w:rsidR="006E22FF" w:rsidRDefault="006E22FF" w:rsidP="00FE0F3C">
      <w:pPr>
        <w:spacing w:after="0" w:line="240" w:lineRule="auto"/>
        <w:rPr>
          <w:rFonts w:ascii="Calibri" w:eastAsia="Times New Roman" w:hAnsi="Calibri" w:cs="Arial"/>
          <w:sz w:val="24"/>
          <w:szCs w:val="24"/>
          <w:lang w:eastAsia="nl-NL"/>
        </w:rPr>
      </w:pPr>
    </w:p>
    <w:tbl>
      <w:tblPr>
        <w:tblW w:w="5000" w:type="pct"/>
        <w:tblLayout w:type="fixed"/>
        <w:tblCellMar>
          <w:left w:w="0" w:type="dxa"/>
          <w:right w:w="0" w:type="dxa"/>
        </w:tblCellMar>
        <w:tblLook w:val="0000" w:firstRow="0" w:lastRow="0" w:firstColumn="0" w:lastColumn="0" w:noHBand="0" w:noVBand="0"/>
      </w:tblPr>
      <w:tblGrid>
        <w:gridCol w:w="1318"/>
        <w:gridCol w:w="1290"/>
        <w:gridCol w:w="1290"/>
        <w:gridCol w:w="1290"/>
        <w:gridCol w:w="1290"/>
        <w:gridCol w:w="1290"/>
        <w:gridCol w:w="1292"/>
      </w:tblGrid>
      <w:tr w:rsidR="00A954EC" w:rsidRPr="00E17C32" w14:paraId="33AC4438" w14:textId="77777777" w:rsidTr="00A954EC">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FFC000"/>
            <w:tcMar>
              <w:top w:w="0" w:type="dxa"/>
              <w:left w:w="15" w:type="dxa"/>
              <w:bottom w:w="0" w:type="dxa"/>
              <w:right w:w="15" w:type="dxa"/>
            </w:tcMar>
          </w:tcPr>
          <w:p w14:paraId="63BBB8C5" w14:textId="1C3D5474" w:rsidR="00A954EC" w:rsidRPr="00E17C32" w:rsidRDefault="00A954EC" w:rsidP="00F845C5">
            <w:pPr>
              <w:spacing w:after="0" w:line="240" w:lineRule="auto"/>
              <w:rPr>
                <w:rFonts w:eastAsia="Times New Roman" w:cstheme="minorHAnsi"/>
                <w:b/>
                <w:bCs/>
                <w:lang w:eastAsia="nl-NL"/>
              </w:rPr>
            </w:pPr>
            <w:r w:rsidRPr="00E17C32">
              <w:rPr>
                <w:rFonts w:eastAsia="Times New Roman" w:cstheme="minorHAnsi"/>
                <w:lang w:eastAsia="nl-NL"/>
              </w:rPr>
              <w:t xml:space="preserve">Brutosalarisschaal voor </w:t>
            </w:r>
            <w:r w:rsidRPr="00A954EC">
              <w:rPr>
                <w:rFonts w:eastAsia="Times New Roman" w:cstheme="minorHAnsi"/>
                <w:b/>
                <w:bCs/>
                <w:lang w:eastAsia="nl-NL"/>
              </w:rPr>
              <w:t>oproepkrachten</w:t>
            </w:r>
            <w:r w:rsidRPr="00E17C32">
              <w:rPr>
                <w:rFonts w:eastAsia="Times New Roman" w:cstheme="minorHAnsi"/>
                <w:lang w:eastAsia="nl-NL"/>
              </w:rPr>
              <w:t xml:space="preserve"> per uur (maandsalaris gedeeld door 173,333) inclusief </w:t>
            </w:r>
            <w:r w:rsidR="000F09C8">
              <w:rPr>
                <w:rFonts w:eastAsia="Times New Roman" w:cstheme="minorHAnsi"/>
                <w:lang w:eastAsia="nl-NL"/>
              </w:rPr>
              <w:t>6</w:t>
            </w:r>
            <w:r w:rsidRPr="00E17C32">
              <w:rPr>
                <w:rFonts w:eastAsia="Times New Roman" w:cstheme="minorHAnsi"/>
                <w:lang w:eastAsia="nl-NL"/>
              </w:rPr>
              <w:t xml:space="preserve"> procent salarisverhoging, 8 procent vakantiebijslag en 10,82 procent vakantiedagenbijslag met ingang van </w:t>
            </w:r>
            <w:r w:rsidRPr="00A954EC">
              <w:rPr>
                <w:rFonts w:eastAsia="Times New Roman" w:cstheme="minorHAnsi"/>
                <w:b/>
                <w:bCs/>
                <w:lang w:eastAsia="nl-NL"/>
              </w:rPr>
              <w:t>1 j</w:t>
            </w:r>
            <w:r w:rsidR="000F09C8">
              <w:rPr>
                <w:rFonts w:eastAsia="Times New Roman" w:cstheme="minorHAnsi"/>
                <w:b/>
                <w:bCs/>
                <w:lang w:eastAsia="nl-NL"/>
              </w:rPr>
              <w:t>anuari</w:t>
            </w:r>
            <w:r w:rsidRPr="00A954EC">
              <w:rPr>
                <w:rFonts w:eastAsia="Times New Roman" w:cstheme="minorHAnsi"/>
                <w:b/>
                <w:bCs/>
                <w:lang w:eastAsia="nl-NL"/>
              </w:rPr>
              <w:t xml:space="preserve"> 202</w:t>
            </w:r>
            <w:r w:rsidR="000F09C8">
              <w:rPr>
                <w:rFonts w:eastAsia="Times New Roman" w:cstheme="minorHAnsi"/>
                <w:b/>
                <w:bCs/>
                <w:lang w:eastAsia="nl-NL"/>
              </w:rPr>
              <w:t>4</w:t>
            </w:r>
          </w:p>
        </w:tc>
      </w:tr>
      <w:tr w:rsidR="001258CD" w:rsidRPr="00E17C32" w14:paraId="098FE713" w14:textId="77777777" w:rsidTr="00A954EC">
        <w:trPr>
          <w:trHeight w:val="300"/>
        </w:trPr>
        <w:tc>
          <w:tcPr>
            <w:tcW w:w="727" w:type="pct"/>
            <w:tcBorders>
              <w:top w:val="single" w:sz="4" w:space="0" w:color="auto"/>
              <w:left w:val="single" w:sz="4" w:space="0" w:color="auto"/>
              <w:bottom w:val="single" w:sz="4" w:space="0" w:color="auto"/>
              <w:right w:val="single" w:sz="4" w:space="0" w:color="auto"/>
            </w:tcBorders>
            <w:shd w:val="clear" w:color="auto" w:fill="FFC000"/>
            <w:tcMar>
              <w:top w:w="0" w:type="dxa"/>
              <w:left w:w="15" w:type="dxa"/>
              <w:bottom w:w="0" w:type="dxa"/>
              <w:right w:w="15" w:type="dxa"/>
            </w:tcMar>
          </w:tcPr>
          <w:p w14:paraId="2A7C3A26" w14:textId="77777777" w:rsidR="001258CD" w:rsidRPr="00E17C32" w:rsidRDefault="001258CD"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12" w:type="pct"/>
            <w:tcBorders>
              <w:top w:val="single" w:sz="4" w:space="0" w:color="auto"/>
              <w:left w:val="nil"/>
              <w:bottom w:val="single" w:sz="4" w:space="0" w:color="auto"/>
              <w:right w:val="single" w:sz="4" w:space="0" w:color="auto"/>
            </w:tcBorders>
            <w:shd w:val="clear" w:color="auto" w:fill="FFC000"/>
          </w:tcPr>
          <w:p w14:paraId="03A6469C" w14:textId="498A3F4C" w:rsidR="001258CD" w:rsidRPr="00E17C32" w:rsidRDefault="001258CD" w:rsidP="00F845C5">
            <w:pPr>
              <w:spacing w:after="0" w:line="240" w:lineRule="auto"/>
              <w:rPr>
                <w:rFonts w:eastAsia="Times New Roman" w:cstheme="minorHAnsi"/>
                <w:b/>
                <w:bCs/>
                <w:lang w:eastAsia="nl-NL"/>
              </w:rPr>
            </w:pPr>
            <w:r>
              <w:rPr>
                <w:rFonts w:eastAsia="Times New Roman" w:cstheme="minorHAnsi"/>
                <w:b/>
                <w:bCs/>
                <w:lang w:eastAsia="nl-NL"/>
              </w:rPr>
              <w:t>FG 1 % WML</w:t>
            </w:r>
          </w:p>
        </w:tc>
        <w:tc>
          <w:tcPr>
            <w:tcW w:w="712" w:type="pct"/>
            <w:tcBorders>
              <w:top w:val="single" w:sz="4" w:space="0" w:color="auto"/>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7ACF7DA6" w14:textId="77DDAA66" w:rsidR="001258CD" w:rsidRPr="00E17C32" w:rsidRDefault="001258CD" w:rsidP="00F845C5">
            <w:pPr>
              <w:spacing w:after="0" w:line="240" w:lineRule="auto"/>
              <w:rPr>
                <w:rFonts w:eastAsia="Times New Roman" w:cstheme="minorHAnsi"/>
                <w:b/>
                <w:bCs/>
                <w:lang w:eastAsia="nl-NL"/>
              </w:rPr>
            </w:pPr>
          </w:p>
        </w:tc>
        <w:tc>
          <w:tcPr>
            <w:tcW w:w="712"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0514397A" w14:textId="77777777" w:rsidR="001258CD" w:rsidRPr="00E17C32" w:rsidRDefault="001258CD" w:rsidP="00F845C5">
            <w:pPr>
              <w:spacing w:after="0" w:line="240" w:lineRule="auto"/>
              <w:rPr>
                <w:rFonts w:eastAsia="Times New Roman" w:cstheme="minorHAnsi"/>
                <w:b/>
                <w:bCs/>
                <w:lang w:eastAsia="nl-NL"/>
              </w:rPr>
            </w:pPr>
            <w:r w:rsidRPr="00E17C32">
              <w:rPr>
                <w:rFonts w:eastAsia="Times New Roman" w:cstheme="minorHAnsi"/>
                <w:b/>
                <w:bCs/>
                <w:lang w:eastAsia="nl-NL"/>
              </w:rPr>
              <w:t>FG 2</w:t>
            </w:r>
          </w:p>
        </w:tc>
        <w:tc>
          <w:tcPr>
            <w:tcW w:w="712"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73EDADA5" w14:textId="77777777" w:rsidR="001258CD" w:rsidRPr="00E17C32" w:rsidRDefault="001258CD" w:rsidP="00F845C5">
            <w:pPr>
              <w:spacing w:after="0" w:line="240" w:lineRule="auto"/>
              <w:rPr>
                <w:rFonts w:eastAsia="Times New Roman" w:cstheme="minorHAnsi"/>
                <w:b/>
                <w:bCs/>
                <w:lang w:eastAsia="nl-NL"/>
              </w:rPr>
            </w:pPr>
            <w:r w:rsidRPr="00E17C32">
              <w:rPr>
                <w:rFonts w:eastAsia="Times New Roman" w:cstheme="minorHAnsi"/>
                <w:b/>
                <w:bCs/>
                <w:lang w:eastAsia="nl-NL"/>
              </w:rPr>
              <w:t>FG 3</w:t>
            </w:r>
          </w:p>
        </w:tc>
        <w:tc>
          <w:tcPr>
            <w:tcW w:w="712"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002B9938" w14:textId="77777777" w:rsidR="001258CD" w:rsidRPr="00E17C32" w:rsidRDefault="001258CD" w:rsidP="00F845C5">
            <w:pPr>
              <w:spacing w:after="0" w:line="240" w:lineRule="auto"/>
              <w:rPr>
                <w:rFonts w:eastAsia="Times New Roman" w:cstheme="minorHAnsi"/>
                <w:b/>
                <w:bCs/>
                <w:lang w:eastAsia="nl-NL"/>
              </w:rPr>
            </w:pPr>
            <w:r w:rsidRPr="00E17C32">
              <w:rPr>
                <w:rFonts w:eastAsia="Times New Roman" w:cstheme="minorHAnsi"/>
                <w:b/>
                <w:bCs/>
                <w:lang w:eastAsia="nl-NL"/>
              </w:rPr>
              <w:t>FG 4</w:t>
            </w:r>
          </w:p>
        </w:tc>
        <w:tc>
          <w:tcPr>
            <w:tcW w:w="713"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23A199A4" w14:textId="77777777" w:rsidR="001258CD" w:rsidRPr="00E17C32" w:rsidRDefault="001258CD" w:rsidP="00F845C5">
            <w:pPr>
              <w:spacing w:after="0" w:line="240" w:lineRule="auto"/>
              <w:rPr>
                <w:rFonts w:eastAsia="Times New Roman" w:cstheme="minorHAnsi"/>
                <w:b/>
                <w:bCs/>
                <w:lang w:eastAsia="nl-NL"/>
              </w:rPr>
            </w:pPr>
            <w:r w:rsidRPr="00E17C32">
              <w:rPr>
                <w:rFonts w:eastAsia="Times New Roman" w:cstheme="minorHAnsi"/>
                <w:b/>
                <w:bCs/>
                <w:lang w:eastAsia="nl-NL"/>
              </w:rPr>
              <w:t>FG 5</w:t>
            </w:r>
          </w:p>
        </w:tc>
      </w:tr>
      <w:tr w:rsidR="001258CD" w:rsidRPr="00E17C32" w14:paraId="3638D5C7"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70A07221"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15 jaar</w:t>
            </w:r>
          </w:p>
        </w:tc>
        <w:tc>
          <w:tcPr>
            <w:tcW w:w="712" w:type="pct"/>
            <w:tcBorders>
              <w:top w:val="nil"/>
              <w:left w:val="single" w:sz="4" w:space="0" w:color="auto"/>
              <w:bottom w:val="single" w:sz="4" w:space="0" w:color="auto"/>
              <w:right w:val="single" w:sz="4" w:space="0" w:color="auto"/>
            </w:tcBorders>
          </w:tcPr>
          <w:p w14:paraId="5DDDD00E" w14:textId="20A5D869"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30,00 %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56475EF6" w14:textId="0DDEF71B"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0B12F0B1" w14:textId="77777777"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70A86A4C" w14:textId="77777777"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0802E810" w14:textId="77777777" w:rsidR="001258CD" w:rsidRPr="00E17C32" w:rsidRDefault="001258CD" w:rsidP="001258CD">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728D6A6D" w14:textId="77777777" w:rsidR="001258CD" w:rsidRPr="00E17C32" w:rsidRDefault="001258CD" w:rsidP="001258CD">
            <w:pPr>
              <w:spacing w:after="0" w:line="240" w:lineRule="auto"/>
              <w:jc w:val="right"/>
              <w:rPr>
                <w:rFonts w:eastAsia="Times New Roman" w:cstheme="minorHAnsi"/>
                <w:lang w:eastAsia="nl-NL"/>
              </w:rPr>
            </w:pPr>
          </w:p>
        </w:tc>
      </w:tr>
      <w:tr w:rsidR="001258CD" w:rsidRPr="00E17C32" w14:paraId="280AE74D"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3D6E08A3"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16 jaar</w:t>
            </w:r>
          </w:p>
        </w:tc>
        <w:tc>
          <w:tcPr>
            <w:tcW w:w="712" w:type="pct"/>
            <w:tcBorders>
              <w:top w:val="nil"/>
              <w:left w:val="single" w:sz="4" w:space="0" w:color="auto"/>
              <w:bottom w:val="single" w:sz="4" w:space="0" w:color="auto"/>
              <w:right w:val="single" w:sz="4" w:space="0" w:color="auto"/>
            </w:tcBorders>
          </w:tcPr>
          <w:p w14:paraId="25658F77" w14:textId="7DD97AE3"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34,50 %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414E2AC8" w14:textId="3DBA7796"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6ECC2520" w14:textId="77777777"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28B9411A" w14:textId="77777777"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66033B50" w14:textId="77777777" w:rsidR="001258CD" w:rsidRPr="00E17C32" w:rsidRDefault="001258CD" w:rsidP="001258CD">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25076719" w14:textId="77777777" w:rsidR="001258CD" w:rsidRPr="00E17C32" w:rsidRDefault="001258CD" w:rsidP="001258CD">
            <w:pPr>
              <w:spacing w:after="0" w:line="240" w:lineRule="auto"/>
              <w:jc w:val="right"/>
              <w:rPr>
                <w:rFonts w:eastAsia="Times New Roman" w:cstheme="minorHAnsi"/>
                <w:lang w:eastAsia="nl-NL"/>
              </w:rPr>
            </w:pPr>
          </w:p>
        </w:tc>
      </w:tr>
      <w:tr w:rsidR="001258CD" w:rsidRPr="00E17C32" w14:paraId="49A94B24"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455837CF"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17 jaar</w:t>
            </w:r>
          </w:p>
        </w:tc>
        <w:tc>
          <w:tcPr>
            <w:tcW w:w="712" w:type="pct"/>
            <w:tcBorders>
              <w:top w:val="nil"/>
              <w:left w:val="single" w:sz="4" w:space="0" w:color="auto"/>
              <w:bottom w:val="single" w:sz="4" w:space="0" w:color="auto"/>
              <w:right w:val="single" w:sz="4" w:space="0" w:color="auto"/>
            </w:tcBorders>
          </w:tcPr>
          <w:p w14:paraId="271F0CA0" w14:textId="2CEB41A1"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39,50 %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6461DAEF" w14:textId="358A98D9"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91901C1" w14:textId="21169121" w:rsidR="001258CD" w:rsidRPr="00E17C32" w:rsidRDefault="009E4302" w:rsidP="001258CD">
            <w:pPr>
              <w:spacing w:after="0" w:line="240" w:lineRule="auto"/>
              <w:jc w:val="right"/>
              <w:rPr>
                <w:rFonts w:eastAsia="Times New Roman" w:cstheme="minorHAnsi"/>
                <w:lang w:eastAsia="nl-NL"/>
              </w:rPr>
            </w:pPr>
            <w:r>
              <w:rPr>
                <w:rFonts w:eastAsia="Times New Roman" w:cstheme="minorHAnsi"/>
                <w:color w:val="000000"/>
                <w:lang w:eastAsia="nl-NL"/>
              </w:rPr>
              <w:t>8,34</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F651769" w14:textId="77777777"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440103B" w14:textId="77777777" w:rsidR="001258CD" w:rsidRPr="00E17C32" w:rsidRDefault="001258CD" w:rsidP="001258CD">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8BB6F49" w14:textId="77777777" w:rsidR="001258CD" w:rsidRPr="00E17C32" w:rsidRDefault="001258CD" w:rsidP="001258CD">
            <w:pPr>
              <w:spacing w:after="0" w:line="240" w:lineRule="auto"/>
              <w:jc w:val="right"/>
              <w:rPr>
                <w:rFonts w:eastAsia="Times New Roman" w:cstheme="minorHAnsi"/>
                <w:lang w:eastAsia="nl-NL"/>
              </w:rPr>
            </w:pPr>
          </w:p>
        </w:tc>
      </w:tr>
      <w:tr w:rsidR="001258CD" w:rsidRPr="00E17C32" w14:paraId="2C003138"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7EB47539"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18 jaar</w:t>
            </w:r>
          </w:p>
        </w:tc>
        <w:tc>
          <w:tcPr>
            <w:tcW w:w="712" w:type="pct"/>
            <w:tcBorders>
              <w:top w:val="nil"/>
              <w:left w:val="single" w:sz="4" w:space="0" w:color="auto"/>
              <w:bottom w:val="single" w:sz="4" w:space="0" w:color="auto"/>
              <w:right w:val="single" w:sz="4" w:space="0" w:color="auto"/>
            </w:tcBorders>
          </w:tcPr>
          <w:p w14:paraId="482C16A2" w14:textId="5FCFB9B4"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50,00 %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6C02010B" w14:textId="79CA5FB9"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3EEEE38" w14:textId="63C73A03" w:rsidR="001258CD" w:rsidRPr="00E17C32" w:rsidRDefault="009E4302" w:rsidP="001258CD">
            <w:pPr>
              <w:spacing w:after="0" w:line="240" w:lineRule="auto"/>
              <w:jc w:val="right"/>
              <w:rPr>
                <w:rFonts w:eastAsia="Times New Roman" w:cstheme="minorHAnsi"/>
                <w:lang w:eastAsia="nl-NL"/>
              </w:rPr>
            </w:pPr>
            <w:r>
              <w:rPr>
                <w:rFonts w:eastAsia="Times New Roman" w:cstheme="minorHAnsi"/>
                <w:color w:val="000000"/>
                <w:lang w:eastAsia="nl-NL"/>
              </w:rPr>
              <w:t>10,07</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035B17D" w14:textId="6D095E07" w:rsidR="001258CD" w:rsidRPr="00E17C32" w:rsidRDefault="00A91AD9" w:rsidP="001258CD">
            <w:pPr>
              <w:spacing w:after="0" w:line="240" w:lineRule="auto"/>
              <w:jc w:val="right"/>
              <w:rPr>
                <w:rFonts w:eastAsia="Times New Roman" w:cstheme="minorHAnsi"/>
                <w:lang w:eastAsia="nl-NL"/>
              </w:rPr>
            </w:pPr>
            <w:r>
              <w:rPr>
                <w:rFonts w:eastAsia="Times New Roman" w:cstheme="minorHAnsi"/>
                <w:color w:val="000000"/>
                <w:lang w:eastAsia="nl-NL"/>
              </w:rPr>
              <w:t>10,14</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6E6C567" w14:textId="77777777" w:rsidR="001258CD" w:rsidRPr="00E17C32" w:rsidRDefault="001258CD" w:rsidP="001258CD">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E2FD4B7" w14:textId="77777777" w:rsidR="001258CD" w:rsidRPr="00E17C32" w:rsidRDefault="001258CD" w:rsidP="001258CD">
            <w:pPr>
              <w:spacing w:after="0" w:line="240" w:lineRule="auto"/>
              <w:jc w:val="right"/>
              <w:rPr>
                <w:rFonts w:eastAsia="Times New Roman" w:cstheme="minorHAnsi"/>
                <w:lang w:eastAsia="nl-NL"/>
              </w:rPr>
            </w:pPr>
          </w:p>
        </w:tc>
      </w:tr>
      <w:tr w:rsidR="001258CD" w:rsidRPr="00E17C32" w14:paraId="1E624AE5"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1E6D08CA"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19 jaar</w:t>
            </w:r>
          </w:p>
        </w:tc>
        <w:tc>
          <w:tcPr>
            <w:tcW w:w="712" w:type="pct"/>
            <w:tcBorders>
              <w:top w:val="nil"/>
              <w:left w:val="single" w:sz="4" w:space="0" w:color="auto"/>
              <w:bottom w:val="single" w:sz="4" w:space="0" w:color="auto"/>
              <w:right w:val="single" w:sz="4" w:space="0" w:color="auto"/>
            </w:tcBorders>
          </w:tcPr>
          <w:p w14:paraId="2867AEE7" w14:textId="69B6CFCB"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60,00 %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57F6DFE2" w14:textId="1B6923B0"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4F7CB47" w14:textId="2B8AD534" w:rsidR="001258CD" w:rsidRPr="00E17C32" w:rsidRDefault="009E4302" w:rsidP="001258CD">
            <w:pPr>
              <w:spacing w:after="0" w:line="240" w:lineRule="auto"/>
              <w:jc w:val="right"/>
              <w:rPr>
                <w:rFonts w:eastAsia="Times New Roman" w:cstheme="minorHAnsi"/>
                <w:lang w:eastAsia="nl-NL"/>
              </w:rPr>
            </w:pPr>
            <w:r>
              <w:rPr>
                <w:rFonts w:eastAsia="Times New Roman" w:cstheme="minorHAnsi"/>
                <w:color w:val="000000"/>
                <w:lang w:eastAsia="nl-NL"/>
              </w:rPr>
              <w:t>12,09</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13E2508" w14:textId="0822038F" w:rsidR="001258CD" w:rsidRPr="00E17C32" w:rsidRDefault="00A91AD9" w:rsidP="001258CD">
            <w:pPr>
              <w:spacing w:after="0" w:line="240" w:lineRule="auto"/>
              <w:jc w:val="right"/>
              <w:rPr>
                <w:rFonts w:eastAsia="Times New Roman" w:cstheme="minorHAnsi"/>
                <w:lang w:eastAsia="nl-NL"/>
              </w:rPr>
            </w:pPr>
            <w:r>
              <w:rPr>
                <w:rFonts w:eastAsia="Times New Roman" w:cstheme="minorHAnsi"/>
                <w:color w:val="000000"/>
                <w:lang w:eastAsia="nl-NL"/>
              </w:rPr>
              <w:t>12,16</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81F6D42" w14:textId="1BEF4C5C" w:rsidR="001258CD" w:rsidRPr="00E17C32" w:rsidRDefault="00876684" w:rsidP="001258CD">
            <w:pPr>
              <w:spacing w:after="0" w:line="240" w:lineRule="auto"/>
              <w:jc w:val="right"/>
              <w:rPr>
                <w:rFonts w:eastAsia="Times New Roman" w:cstheme="minorHAnsi"/>
                <w:lang w:eastAsia="nl-NL"/>
              </w:rPr>
            </w:pPr>
            <w:r>
              <w:rPr>
                <w:rFonts w:eastAsia="Times New Roman" w:cstheme="minorHAnsi"/>
                <w:color w:val="000000"/>
                <w:lang w:eastAsia="nl-NL"/>
              </w:rPr>
              <w:t>12,48</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8AF7683" w14:textId="77777777" w:rsidR="001258CD" w:rsidRPr="00E17C32" w:rsidRDefault="001258CD" w:rsidP="001258CD">
            <w:pPr>
              <w:spacing w:after="0" w:line="240" w:lineRule="auto"/>
              <w:jc w:val="right"/>
              <w:rPr>
                <w:rFonts w:eastAsia="Times New Roman" w:cstheme="minorHAnsi"/>
                <w:lang w:eastAsia="nl-NL"/>
              </w:rPr>
            </w:pPr>
          </w:p>
        </w:tc>
      </w:tr>
      <w:tr w:rsidR="001258CD" w:rsidRPr="00E17C32" w14:paraId="24B96A59" w14:textId="77777777" w:rsidTr="00A954EC">
        <w:trPr>
          <w:trHeight w:val="285"/>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3BDFFBB9"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20 jaar</w:t>
            </w:r>
          </w:p>
        </w:tc>
        <w:tc>
          <w:tcPr>
            <w:tcW w:w="712" w:type="pct"/>
            <w:tcBorders>
              <w:top w:val="nil"/>
              <w:left w:val="single" w:sz="4" w:space="0" w:color="auto"/>
              <w:bottom w:val="single" w:sz="4" w:space="0" w:color="auto"/>
              <w:right w:val="single" w:sz="4" w:space="0" w:color="auto"/>
            </w:tcBorders>
            <w:shd w:val="clear" w:color="auto" w:fill="auto"/>
          </w:tcPr>
          <w:p w14:paraId="443FC229" w14:textId="6A854CC7"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80,00 % </w:t>
            </w:r>
          </w:p>
        </w:tc>
        <w:tc>
          <w:tcPr>
            <w:tcW w:w="71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284" w:type="dxa"/>
            </w:tcMar>
          </w:tcPr>
          <w:p w14:paraId="1AC8BB74" w14:textId="46511CDE"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21CC236A" w14:textId="30CD5A60" w:rsidR="001258CD" w:rsidRPr="00E17C32" w:rsidRDefault="009E4302" w:rsidP="001258CD">
            <w:pPr>
              <w:spacing w:after="0" w:line="240" w:lineRule="auto"/>
              <w:jc w:val="right"/>
              <w:rPr>
                <w:rFonts w:eastAsia="Times New Roman" w:cstheme="minorHAnsi"/>
                <w:lang w:eastAsia="nl-NL"/>
              </w:rPr>
            </w:pPr>
            <w:r>
              <w:rPr>
                <w:rFonts w:eastAsia="Times New Roman" w:cstheme="minorHAnsi"/>
                <w:color w:val="000000"/>
                <w:lang w:eastAsia="nl-NL"/>
              </w:rPr>
              <w:t>14,97</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2F775DEB" w14:textId="5110D3AA" w:rsidR="001258CD" w:rsidRPr="00E17C32" w:rsidRDefault="00A91AD9" w:rsidP="001258CD">
            <w:pPr>
              <w:spacing w:after="0" w:line="240" w:lineRule="auto"/>
              <w:jc w:val="right"/>
              <w:rPr>
                <w:rFonts w:eastAsia="Times New Roman" w:cstheme="minorHAnsi"/>
                <w:lang w:eastAsia="nl-NL"/>
              </w:rPr>
            </w:pPr>
            <w:r>
              <w:rPr>
                <w:rFonts w:eastAsia="Times New Roman" w:cstheme="minorHAnsi"/>
                <w:color w:val="000000"/>
                <w:lang w:eastAsia="nl-NL"/>
              </w:rPr>
              <w:t>15,10</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115AD3FF" w14:textId="0D9502D8" w:rsidR="001258CD" w:rsidRPr="00E17C32" w:rsidRDefault="00876684" w:rsidP="001258CD">
            <w:pPr>
              <w:spacing w:after="0" w:line="240" w:lineRule="auto"/>
              <w:jc w:val="right"/>
              <w:rPr>
                <w:rFonts w:eastAsia="Times New Roman" w:cstheme="minorHAnsi"/>
                <w:lang w:eastAsia="nl-NL"/>
              </w:rPr>
            </w:pPr>
            <w:r>
              <w:rPr>
                <w:rFonts w:eastAsia="Times New Roman" w:cstheme="minorHAnsi"/>
                <w:color w:val="000000"/>
                <w:lang w:eastAsia="nl-NL"/>
              </w:rPr>
              <w:t>15,23</w:t>
            </w:r>
          </w:p>
        </w:tc>
        <w:tc>
          <w:tcPr>
            <w:tcW w:w="713"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64838605" w14:textId="289AC308" w:rsidR="001258CD" w:rsidRPr="00E17C32" w:rsidRDefault="006C1F75" w:rsidP="001258CD">
            <w:pPr>
              <w:spacing w:after="0" w:line="240" w:lineRule="auto"/>
              <w:jc w:val="right"/>
              <w:rPr>
                <w:rFonts w:eastAsia="Times New Roman" w:cstheme="minorHAnsi"/>
                <w:lang w:eastAsia="nl-NL"/>
              </w:rPr>
            </w:pPr>
            <w:r>
              <w:rPr>
                <w:rFonts w:eastAsia="Times New Roman" w:cstheme="minorHAnsi"/>
                <w:color w:val="000000"/>
                <w:lang w:eastAsia="nl-NL"/>
              </w:rPr>
              <w:t>15,36</w:t>
            </w:r>
          </w:p>
        </w:tc>
      </w:tr>
      <w:tr w:rsidR="001258CD" w:rsidRPr="00E17C32" w14:paraId="0799A596" w14:textId="77777777" w:rsidTr="00A954EC">
        <w:trPr>
          <w:trHeight w:val="285"/>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7831ADD2"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21 jaar</w:t>
            </w:r>
          </w:p>
        </w:tc>
        <w:tc>
          <w:tcPr>
            <w:tcW w:w="712" w:type="pct"/>
            <w:tcBorders>
              <w:top w:val="nil"/>
              <w:left w:val="single" w:sz="4" w:space="0" w:color="auto"/>
              <w:bottom w:val="single" w:sz="4" w:space="0" w:color="auto"/>
              <w:right w:val="single" w:sz="4" w:space="0" w:color="auto"/>
            </w:tcBorders>
            <w:shd w:val="clear" w:color="auto" w:fill="auto"/>
          </w:tcPr>
          <w:p w14:paraId="35D849DA" w14:textId="2F33489A"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1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284" w:type="dxa"/>
            </w:tcMar>
          </w:tcPr>
          <w:p w14:paraId="24E65B29" w14:textId="5438C3FA"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443EFC3" w14:textId="20C31EE5" w:rsidR="001258CD" w:rsidRPr="00E17C32" w:rsidRDefault="009E4302" w:rsidP="001258CD">
            <w:pPr>
              <w:spacing w:after="0" w:line="240" w:lineRule="auto"/>
              <w:jc w:val="right"/>
              <w:rPr>
                <w:rFonts w:eastAsia="Times New Roman" w:cstheme="minorHAnsi"/>
                <w:lang w:eastAsia="nl-NL"/>
              </w:rPr>
            </w:pPr>
            <w:r>
              <w:rPr>
                <w:rFonts w:eastAsia="Times New Roman" w:cstheme="minorHAnsi"/>
                <w:color w:val="000000"/>
                <w:lang w:eastAsia="nl-NL"/>
              </w:rPr>
              <w:t>16,20</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2D51EAB3" w14:textId="213F105C" w:rsidR="001258CD" w:rsidRPr="00E17C32" w:rsidRDefault="00A91AD9" w:rsidP="001258CD">
            <w:pPr>
              <w:spacing w:after="0" w:line="240" w:lineRule="auto"/>
              <w:jc w:val="right"/>
              <w:rPr>
                <w:rFonts w:eastAsia="Times New Roman" w:cstheme="minorHAnsi"/>
                <w:lang w:eastAsia="nl-NL"/>
              </w:rPr>
            </w:pPr>
            <w:r>
              <w:rPr>
                <w:rFonts w:eastAsia="Times New Roman" w:cstheme="minorHAnsi"/>
                <w:color w:val="000000"/>
                <w:lang w:eastAsia="nl-NL"/>
              </w:rPr>
              <w:t>16,36</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3AA5AD38" w14:textId="0B63622E" w:rsidR="001258CD" w:rsidRPr="00E17C32" w:rsidRDefault="00876684" w:rsidP="001258CD">
            <w:pPr>
              <w:spacing w:after="0" w:line="240" w:lineRule="auto"/>
              <w:jc w:val="right"/>
              <w:rPr>
                <w:rFonts w:eastAsia="Times New Roman" w:cstheme="minorHAnsi"/>
                <w:lang w:eastAsia="nl-NL"/>
              </w:rPr>
            </w:pPr>
            <w:r>
              <w:rPr>
                <w:rFonts w:eastAsia="Times New Roman" w:cstheme="minorHAnsi"/>
                <w:color w:val="000000"/>
                <w:lang w:eastAsia="nl-NL"/>
              </w:rPr>
              <w:t>16,52</w:t>
            </w:r>
          </w:p>
        </w:tc>
        <w:tc>
          <w:tcPr>
            <w:tcW w:w="713"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00F30F2B" w14:textId="7EBA407F" w:rsidR="001258CD" w:rsidRPr="00E17C32" w:rsidRDefault="006C1F75" w:rsidP="001258CD">
            <w:pPr>
              <w:spacing w:after="0" w:line="240" w:lineRule="auto"/>
              <w:jc w:val="right"/>
              <w:rPr>
                <w:rFonts w:eastAsia="Times New Roman" w:cstheme="minorHAnsi"/>
                <w:lang w:eastAsia="nl-NL"/>
              </w:rPr>
            </w:pPr>
            <w:r>
              <w:rPr>
                <w:rFonts w:eastAsia="Times New Roman" w:cstheme="minorHAnsi"/>
                <w:color w:val="000000"/>
                <w:lang w:eastAsia="nl-NL"/>
              </w:rPr>
              <w:t>16,68</w:t>
            </w:r>
          </w:p>
        </w:tc>
      </w:tr>
      <w:tr w:rsidR="001258CD" w:rsidRPr="00E17C32" w14:paraId="5A881C4E" w14:textId="77777777" w:rsidTr="00A954EC">
        <w:trPr>
          <w:trHeight w:val="285"/>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65927791" w14:textId="77777777" w:rsidR="001258CD" w:rsidRPr="00E17C32" w:rsidRDefault="001258CD" w:rsidP="001258CD">
            <w:pPr>
              <w:spacing w:after="0" w:line="240" w:lineRule="auto"/>
              <w:rPr>
                <w:rFonts w:eastAsia="Times New Roman" w:cstheme="minorHAnsi"/>
                <w:lang w:eastAsia="nl-NL"/>
              </w:rPr>
            </w:pPr>
            <w:r w:rsidRPr="00E17C32">
              <w:rPr>
                <w:rFonts w:eastAsia="Times New Roman" w:cstheme="minorHAnsi"/>
                <w:lang w:eastAsia="nl-NL"/>
              </w:rPr>
              <w:t xml:space="preserve"> Periodiek 1</w:t>
            </w:r>
          </w:p>
        </w:tc>
        <w:tc>
          <w:tcPr>
            <w:tcW w:w="712" w:type="pct"/>
            <w:tcBorders>
              <w:top w:val="nil"/>
              <w:left w:val="single" w:sz="4" w:space="0" w:color="auto"/>
              <w:bottom w:val="single" w:sz="4" w:space="0" w:color="auto"/>
              <w:right w:val="single" w:sz="4" w:space="0" w:color="auto"/>
            </w:tcBorders>
          </w:tcPr>
          <w:p w14:paraId="23F76A76" w14:textId="67C2D5A3" w:rsidR="001258CD" w:rsidRPr="00E17C32" w:rsidRDefault="001258CD" w:rsidP="001258CD">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F01D1D7" w14:textId="7D1B0BA6" w:rsidR="001258CD" w:rsidRPr="00E17C32" w:rsidRDefault="001258CD" w:rsidP="001258CD">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3DBE89E" w14:textId="119ADDC9" w:rsidR="001258CD" w:rsidRPr="00E17C32" w:rsidRDefault="009E4302" w:rsidP="001258CD">
            <w:pPr>
              <w:spacing w:after="0" w:line="240" w:lineRule="auto"/>
              <w:jc w:val="right"/>
              <w:rPr>
                <w:rFonts w:eastAsia="Times New Roman" w:cstheme="minorHAnsi"/>
                <w:lang w:eastAsia="nl-NL"/>
              </w:rPr>
            </w:pPr>
            <w:r>
              <w:rPr>
                <w:rFonts w:eastAsia="Times New Roman" w:cstheme="minorHAnsi"/>
                <w:color w:val="000000"/>
                <w:lang w:eastAsia="nl-NL"/>
              </w:rPr>
              <w:t>16,31</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677C21F" w14:textId="7D3B32DF" w:rsidR="001258CD" w:rsidRPr="00E17C32" w:rsidRDefault="00876684" w:rsidP="001258CD">
            <w:pPr>
              <w:spacing w:after="0" w:line="240" w:lineRule="auto"/>
              <w:jc w:val="right"/>
              <w:rPr>
                <w:rFonts w:eastAsia="Times New Roman" w:cstheme="minorHAnsi"/>
                <w:lang w:eastAsia="nl-NL"/>
              </w:rPr>
            </w:pPr>
            <w:r>
              <w:rPr>
                <w:rFonts w:eastAsia="Times New Roman" w:cstheme="minorHAnsi"/>
                <w:color w:val="000000"/>
                <w:lang w:eastAsia="nl-NL"/>
              </w:rPr>
              <w:t>16,56</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B5F1F77" w14:textId="631B8075" w:rsidR="001258CD" w:rsidRPr="00E17C32" w:rsidRDefault="00344757" w:rsidP="001258CD">
            <w:pPr>
              <w:spacing w:after="0" w:line="240" w:lineRule="auto"/>
              <w:jc w:val="right"/>
              <w:rPr>
                <w:rFonts w:eastAsia="Times New Roman" w:cstheme="minorHAnsi"/>
                <w:lang w:eastAsia="nl-NL"/>
              </w:rPr>
            </w:pPr>
            <w:r>
              <w:rPr>
                <w:rFonts w:eastAsia="Times New Roman" w:cstheme="minorHAnsi"/>
                <w:color w:val="000000"/>
                <w:lang w:eastAsia="nl-NL"/>
              </w:rPr>
              <w:t>16,77</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B46E9E7" w14:textId="311BF4A0" w:rsidR="001258CD" w:rsidRPr="00E17C32" w:rsidRDefault="006C1F75" w:rsidP="001258CD">
            <w:pPr>
              <w:spacing w:after="0" w:line="240" w:lineRule="auto"/>
              <w:jc w:val="right"/>
              <w:rPr>
                <w:rFonts w:eastAsia="Times New Roman" w:cstheme="minorHAnsi"/>
                <w:lang w:eastAsia="nl-NL"/>
              </w:rPr>
            </w:pPr>
            <w:r>
              <w:rPr>
                <w:rFonts w:eastAsia="Times New Roman" w:cstheme="minorHAnsi"/>
                <w:color w:val="000000"/>
                <w:lang w:eastAsia="nl-NL"/>
              </w:rPr>
              <w:t>16,97</w:t>
            </w:r>
          </w:p>
        </w:tc>
      </w:tr>
      <w:tr w:rsidR="002D5F87" w:rsidRPr="00E17C32" w14:paraId="789C59C7"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32B2D0ED" w14:textId="77777777" w:rsidR="002D5F87" w:rsidRPr="00E17C32" w:rsidRDefault="002D5F87" w:rsidP="002D5F87">
            <w:pPr>
              <w:spacing w:after="0" w:line="240" w:lineRule="auto"/>
              <w:rPr>
                <w:rFonts w:eastAsia="Times New Roman" w:cstheme="minorHAnsi"/>
                <w:lang w:eastAsia="nl-NL"/>
              </w:rPr>
            </w:pPr>
            <w:r w:rsidRPr="00E17C32">
              <w:rPr>
                <w:rFonts w:eastAsia="Times New Roman" w:cstheme="minorHAnsi"/>
                <w:lang w:eastAsia="nl-NL"/>
              </w:rPr>
              <w:t xml:space="preserve"> Periodiek 2</w:t>
            </w:r>
          </w:p>
        </w:tc>
        <w:tc>
          <w:tcPr>
            <w:tcW w:w="712" w:type="pct"/>
            <w:tcBorders>
              <w:top w:val="nil"/>
              <w:left w:val="single" w:sz="4" w:space="0" w:color="auto"/>
              <w:bottom w:val="single" w:sz="4" w:space="0" w:color="auto"/>
              <w:right w:val="single" w:sz="4" w:space="0" w:color="auto"/>
            </w:tcBorders>
          </w:tcPr>
          <w:p w14:paraId="19F96BAA" w14:textId="69BDAE61" w:rsidR="002D5F87" w:rsidRPr="00E17C32" w:rsidRDefault="002D5F87" w:rsidP="002D5F87">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1105DFDA" w14:textId="18847C16"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9697A2D" w14:textId="2D99294A" w:rsidR="002D5F87" w:rsidRPr="00E17C32" w:rsidRDefault="00A91AD9" w:rsidP="002D5F87">
            <w:pPr>
              <w:spacing w:after="0" w:line="240" w:lineRule="auto"/>
              <w:jc w:val="right"/>
              <w:rPr>
                <w:rFonts w:eastAsia="Times New Roman" w:cstheme="minorHAnsi"/>
                <w:lang w:eastAsia="nl-NL"/>
              </w:rPr>
            </w:pPr>
            <w:r>
              <w:rPr>
                <w:rFonts w:eastAsia="Times New Roman" w:cstheme="minorHAnsi"/>
                <w:color w:val="000000"/>
                <w:lang w:eastAsia="nl-NL"/>
              </w:rPr>
              <w:t>16,41</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E80CADE" w14:textId="67D1D8CB" w:rsidR="002D5F87" w:rsidRPr="00E17C32" w:rsidRDefault="00876684" w:rsidP="002D5F87">
            <w:pPr>
              <w:spacing w:after="0" w:line="240" w:lineRule="auto"/>
              <w:jc w:val="right"/>
              <w:rPr>
                <w:rFonts w:eastAsia="Times New Roman" w:cstheme="minorHAnsi"/>
                <w:lang w:eastAsia="nl-NL"/>
              </w:rPr>
            </w:pPr>
            <w:r>
              <w:rPr>
                <w:rFonts w:eastAsia="Times New Roman" w:cstheme="minorHAnsi"/>
                <w:color w:val="000000"/>
                <w:lang w:eastAsia="nl-NL"/>
              </w:rPr>
              <w:t>16,76</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DF37B2B" w14:textId="7FACE5A4" w:rsidR="002D5F87" w:rsidRPr="00E17C32" w:rsidRDefault="00344757" w:rsidP="002D5F87">
            <w:pPr>
              <w:spacing w:after="0" w:line="240" w:lineRule="auto"/>
              <w:jc w:val="right"/>
              <w:rPr>
                <w:rFonts w:eastAsia="Times New Roman" w:cstheme="minorHAnsi"/>
                <w:lang w:eastAsia="nl-NL"/>
              </w:rPr>
            </w:pPr>
            <w:r>
              <w:rPr>
                <w:rFonts w:eastAsia="Times New Roman" w:cstheme="minorHAnsi"/>
                <w:color w:val="000000"/>
                <w:lang w:eastAsia="nl-NL"/>
              </w:rPr>
              <w:t>17,03</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0C8F644" w14:textId="26F2C8AE" w:rsidR="002D5F87" w:rsidRPr="00E17C32" w:rsidRDefault="006C1F75" w:rsidP="002D5F87">
            <w:pPr>
              <w:spacing w:after="0" w:line="240" w:lineRule="auto"/>
              <w:jc w:val="right"/>
              <w:rPr>
                <w:rFonts w:eastAsia="Times New Roman" w:cstheme="minorHAnsi"/>
                <w:lang w:eastAsia="nl-NL"/>
              </w:rPr>
            </w:pPr>
            <w:r>
              <w:rPr>
                <w:rFonts w:eastAsia="Times New Roman" w:cstheme="minorHAnsi"/>
                <w:color w:val="000000"/>
                <w:lang w:eastAsia="nl-NL"/>
              </w:rPr>
              <w:t>17,26</w:t>
            </w:r>
          </w:p>
        </w:tc>
      </w:tr>
      <w:tr w:rsidR="002D5F87" w:rsidRPr="00E17C32" w14:paraId="10DDD6DE"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212D27A6" w14:textId="77777777" w:rsidR="002D5F87" w:rsidRPr="00E17C32" w:rsidRDefault="002D5F87" w:rsidP="002D5F87">
            <w:pPr>
              <w:spacing w:after="0" w:line="240" w:lineRule="auto"/>
              <w:rPr>
                <w:rFonts w:eastAsia="Times New Roman" w:cstheme="minorHAnsi"/>
                <w:lang w:eastAsia="nl-NL"/>
              </w:rPr>
            </w:pPr>
            <w:r w:rsidRPr="00E17C32">
              <w:rPr>
                <w:rFonts w:eastAsia="Times New Roman" w:cstheme="minorHAnsi"/>
                <w:lang w:eastAsia="nl-NL"/>
              </w:rPr>
              <w:t xml:space="preserve"> Periodiek 3</w:t>
            </w:r>
          </w:p>
        </w:tc>
        <w:tc>
          <w:tcPr>
            <w:tcW w:w="712" w:type="pct"/>
            <w:tcBorders>
              <w:top w:val="nil"/>
              <w:left w:val="single" w:sz="4" w:space="0" w:color="auto"/>
              <w:bottom w:val="single" w:sz="4" w:space="0" w:color="auto"/>
              <w:right w:val="single" w:sz="4" w:space="0" w:color="auto"/>
            </w:tcBorders>
          </w:tcPr>
          <w:p w14:paraId="693CD3E8" w14:textId="4B0977AD"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5C56C4A0" w14:textId="45411817"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7C2063F" w14:textId="32AB7D5F" w:rsidR="002D5F87" w:rsidRPr="00E17C32" w:rsidRDefault="00A91AD9" w:rsidP="002D5F87">
            <w:pPr>
              <w:spacing w:after="0" w:line="240" w:lineRule="auto"/>
              <w:jc w:val="right"/>
              <w:rPr>
                <w:rFonts w:eastAsia="Times New Roman" w:cstheme="minorHAnsi"/>
                <w:lang w:eastAsia="nl-NL"/>
              </w:rPr>
            </w:pPr>
            <w:r>
              <w:rPr>
                <w:rFonts w:eastAsia="Times New Roman" w:cstheme="minorHAnsi"/>
                <w:color w:val="000000"/>
                <w:lang w:eastAsia="nl-NL"/>
              </w:rPr>
              <w:t>16,52</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9764361" w14:textId="1DF00AB8" w:rsidR="002D5F87" w:rsidRPr="00E17C32" w:rsidRDefault="00876684" w:rsidP="002D5F87">
            <w:pPr>
              <w:spacing w:after="0" w:line="240" w:lineRule="auto"/>
              <w:jc w:val="right"/>
              <w:rPr>
                <w:rFonts w:eastAsia="Times New Roman" w:cstheme="minorHAnsi"/>
                <w:lang w:eastAsia="nl-NL"/>
              </w:rPr>
            </w:pPr>
            <w:r>
              <w:rPr>
                <w:rFonts w:eastAsia="Times New Roman" w:cstheme="minorHAnsi"/>
                <w:color w:val="000000"/>
                <w:lang w:eastAsia="nl-NL"/>
              </w:rPr>
              <w:t>16,95</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903A553" w14:textId="1CD7EA1F" w:rsidR="002D5F87" w:rsidRPr="00E17C32" w:rsidRDefault="00344757" w:rsidP="002D5F87">
            <w:pPr>
              <w:spacing w:after="0" w:line="240" w:lineRule="auto"/>
              <w:jc w:val="right"/>
              <w:rPr>
                <w:rFonts w:eastAsia="Times New Roman" w:cstheme="minorHAnsi"/>
                <w:lang w:eastAsia="nl-NL"/>
              </w:rPr>
            </w:pPr>
            <w:r>
              <w:rPr>
                <w:rFonts w:eastAsia="Times New Roman" w:cstheme="minorHAnsi"/>
                <w:color w:val="000000"/>
                <w:lang w:eastAsia="nl-NL"/>
              </w:rPr>
              <w:t>17,28</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BEA26C2" w14:textId="223D605C" w:rsidR="002D5F87" w:rsidRPr="00E17C32" w:rsidRDefault="006C1F75" w:rsidP="002D5F87">
            <w:pPr>
              <w:spacing w:after="0" w:line="240" w:lineRule="auto"/>
              <w:jc w:val="right"/>
              <w:rPr>
                <w:rFonts w:eastAsia="Times New Roman" w:cstheme="minorHAnsi"/>
                <w:lang w:eastAsia="nl-NL"/>
              </w:rPr>
            </w:pPr>
            <w:r>
              <w:rPr>
                <w:rFonts w:eastAsia="Times New Roman" w:cstheme="minorHAnsi"/>
                <w:color w:val="000000"/>
                <w:lang w:eastAsia="nl-NL"/>
              </w:rPr>
              <w:t>17,55</w:t>
            </w:r>
          </w:p>
        </w:tc>
      </w:tr>
      <w:tr w:rsidR="002D5F87" w:rsidRPr="00E17C32" w14:paraId="03C037F6"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2988B5D3" w14:textId="77777777" w:rsidR="002D5F87" w:rsidRPr="00E17C32" w:rsidRDefault="002D5F87" w:rsidP="002D5F87">
            <w:pPr>
              <w:spacing w:after="0" w:line="240" w:lineRule="auto"/>
              <w:rPr>
                <w:rFonts w:eastAsia="Times New Roman" w:cstheme="minorHAnsi"/>
                <w:lang w:eastAsia="nl-NL"/>
              </w:rPr>
            </w:pPr>
            <w:r w:rsidRPr="00E17C32">
              <w:rPr>
                <w:rFonts w:eastAsia="Times New Roman" w:cstheme="minorHAnsi"/>
                <w:lang w:eastAsia="nl-NL"/>
              </w:rPr>
              <w:t xml:space="preserve"> Periodiek 4</w:t>
            </w:r>
          </w:p>
        </w:tc>
        <w:tc>
          <w:tcPr>
            <w:tcW w:w="712" w:type="pct"/>
            <w:tcBorders>
              <w:top w:val="single" w:sz="4" w:space="0" w:color="auto"/>
              <w:left w:val="nil"/>
              <w:bottom w:val="single" w:sz="4" w:space="0" w:color="auto"/>
              <w:right w:val="single" w:sz="4" w:space="0" w:color="auto"/>
            </w:tcBorders>
          </w:tcPr>
          <w:p w14:paraId="00EFA31C" w14:textId="77777777" w:rsidR="002D5F87" w:rsidRPr="00E17C32" w:rsidRDefault="002D5F87" w:rsidP="002D5F87">
            <w:pPr>
              <w:spacing w:after="0" w:line="240" w:lineRule="auto"/>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7CB43BD0" w14:textId="6BD26167" w:rsidR="002D5F87" w:rsidRPr="00E17C32" w:rsidRDefault="002D5F87" w:rsidP="002D5F87">
            <w:pPr>
              <w:spacing w:after="0" w:line="240" w:lineRule="auto"/>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9678470" w14:textId="27A66CA2"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350897E" w14:textId="0D662881" w:rsidR="002D5F87" w:rsidRPr="00E17C32" w:rsidRDefault="00876684" w:rsidP="002D5F87">
            <w:pPr>
              <w:spacing w:after="0" w:line="240" w:lineRule="auto"/>
              <w:jc w:val="right"/>
              <w:rPr>
                <w:rFonts w:eastAsia="Times New Roman" w:cstheme="minorHAnsi"/>
                <w:lang w:eastAsia="nl-NL"/>
              </w:rPr>
            </w:pPr>
            <w:r>
              <w:rPr>
                <w:rFonts w:eastAsia="Times New Roman" w:cstheme="minorHAnsi"/>
                <w:color w:val="000000"/>
                <w:lang w:eastAsia="nl-NL"/>
              </w:rPr>
              <w:t>17,15</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3B76138" w14:textId="232C86AD" w:rsidR="002D5F87" w:rsidRPr="00E17C32" w:rsidRDefault="00344757" w:rsidP="002D5F87">
            <w:pPr>
              <w:spacing w:after="0" w:line="240" w:lineRule="auto"/>
              <w:jc w:val="right"/>
              <w:rPr>
                <w:rFonts w:eastAsia="Times New Roman" w:cstheme="minorHAnsi"/>
                <w:lang w:eastAsia="nl-NL"/>
              </w:rPr>
            </w:pPr>
            <w:r>
              <w:rPr>
                <w:rFonts w:eastAsia="Times New Roman" w:cstheme="minorHAnsi"/>
                <w:color w:val="000000"/>
                <w:lang w:eastAsia="nl-NL"/>
              </w:rPr>
              <w:t>17,53</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D196EE5" w14:textId="7E375BF5" w:rsidR="002D5F87" w:rsidRPr="00E17C32" w:rsidRDefault="007238FE" w:rsidP="002D5F87">
            <w:pPr>
              <w:spacing w:after="0" w:line="240" w:lineRule="auto"/>
              <w:jc w:val="right"/>
              <w:rPr>
                <w:rFonts w:eastAsia="Times New Roman" w:cstheme="minorHAnsi"/>
                <w:lang w:eastAsia="nl-NL"/>
              </w:rPr>
            </w:pPr>
            <w:r>
              <w:rPr>
                <w:rFonts w:eastAsia="Times New Roman" w:cstheme="minorHAnsi"/>
                <w:color w:val="000000"/>
                <w:lang w:eastAsia="nl-NL"/>
              </w:rPr>
              <w:t>17,84</w:t>
            </w:r>
          </w:p>
        </w:tc>
      </w:tr>
      <w:tr w:rsidR="002D5F87" w:rsidRPr="00E17C32" w14:paraId="487EC88C"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002F9A15" w14:textId="77777777" w:rsidR="002D5F87" w:rsidRPr="00E17C32" w:rsidRDefault="002D5F87" w:rsidP="002D5F87">
            <w:pPr>
              <w:spacing w:after="0" w:line="240" w:lineRule="auto"/>
              <w:rPr>
                <w:rFonts w:eastAsia="Times New Roman" w:cstheme="minorHAnsi"/>
                <w:lang w:eastAsia="nl-NL"/>
              </w:rPr>
            </w:pPr>
            <w:r w:rsidRPr="00E17C32">
              <w:rPr>
                <w:rFonts w:eastAsia="Times New Roman" w:cstheme="minorHAnsi"/>
                <w:lang w:eastAsia="nl-NL"/>
              </w:rPr>
              <w:t xml:space="preserve"> Periodiek 5</w:t>
            </w:r>
          </w:p>
        </w:tc>
        <w:tc>
          <w:tcPr>
            <w:tcW w:w="712" w:type="pct"/>
            <w:tcBorders>
              <w:top w:val="single" w:sz="4" w:space="0" w:color="auto"/>
              <w:left w:val="nil"/>
              <w:bottom w:val="single" w:sz="4" w:space="0" w:color="auto"/>
              <w:right w:val="single" w:sz="4" w:space="0" w:color="auto"/>
            </w:tcBorders>
          </w:tcPr>
          <w:p w14:paraId="55C26BC9" w14:textId="77777777" w:rsidR="002D5F87" w:rsidRPr="00E17C32" w:rsidRDefault="002D5F87" w:rsidP="002D5F87">
            <w:pPr>
              <w:spacing w:after="0" w:line="240" w:lineRule="auto"/>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D36D692" w14:textId="31E91474" w:rsidR="002D5F87" w:rsidRPr="00E17C32" w:rsidRDefault="002D5F87" w:rsidP="002D5F87">
            <w:pPr>
              <w:spacing w:after="0" w:line="240" w:lineRule="auto"/>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BD268B1" w14:textId="77777777"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2074BBB" w14:textId="2CCFC04A"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CF12177" w14:textId="39109B25" w:rsidR="002D5F87" w:rsidRPr="00E17C32" w:rsidRDefault="00344757" w:rsidP="002D5F87">
            <w:pPr>
              <w:spacing w:after="0" w:line="240" w:lineRule="auto"/>
              <w:jc w:val="right"/>
              <w:rPr>
                <w:rFonts w:eastAsia="Times New Roman" w:cstheme="minorHAnsi"/>
                <w:lang w:eastAsia="nl-NL"/>
              </w:rPr>
            </w:pPr>
            <w:r>
              <w:rPr>
                <w:rFonts w:eastAsia="Times New Roman" w:cstheme="minorHAnsi"/>
                <w:color w:val="000000"/>
                <w:lang w:eastAsia="nl-NL"/>
              </w:rPr>
              <w:t>17,79</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99DDEF2" w14:textId="4D1CA020" w:rsidR="002D5F87" w:rsidRPr="00E17C32" w:rsidRDefault="007238FE" w:rsidP="002D5F87">
            <w:pPr>
              <w:spacing w:after="0" w:line="240" w:lineRule="auto"/>
              <w:jc w:val="right"/>
              <w:rPr>
                <w:rFonts w:eastAsia="Times New Roman" w:cstheme="minorHAnsi"/>
                <w:lang w:eastAsia="nl-NL"/>
              </w:rPr>
            </w:pPr>
            <w:r>
              <w:rPr>
                <w:rFonts w:eastAsia="Times New Roman" w:cstheme="minorHAnsi"/>
                <w:color w:val="000000"/>
                <w:lang w:eastAsia="nl-NL"/>
              </w:rPr>
              <w:t>18,13</w:t>
            </w:r>
          </w:p>
        </w:tc>
      </w:tr>
      <w:tr w:rsidR="002D5F87" w:rsidRPr="00E17C32" w14:paraId="79E1D287"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42E08C82" w14:textId="77777777" w:rsidR="002D5F87" w:rsidRPr="00E17C32" w:rsidRDefault="002D5F87" w:rsidP="002D5F87">
            <w:pPr>
              <w:spacing w:after="0" w:line="240" w:lineRule="auto"/>
              <w:rPr>
                <w:rFonts w:eastAsia="Times New Roman" w:cstheme="minorHAnsi"/>
                <w:lang w:eastAsia="nl-NL"/>
              </w:rPr>
            </w:pPr>
            <w:r w:rsidRPr="00E17C32">
              <w:rPr>
                <w:rFonts w:eastAsia="Times New Roman" w:cstheme="minorHAnsi"/>
                <w:lang w:eastAsia="nl-NL"/>
              </w:rPr>
              <w:t xml:space="preserve"> Periodiek 6</w:t>
            </w:r>
          </w:p>
        </w:tc>
        <w:tc>
          <w:tcPr>
            <w:tcW w:w="712" w:type="pct"/>
            <w:tcBorders>
              <w:top w:val="single" w:sz="4" w:space="0" w:color="auto"/>
              <w:left w:val="nil"/>
              <w:bottom w:val="single" w:sz="4" w:space="0" w:color="auto"/>
              <w:right w:val="single" w:sz="4" w:space="0" w:color="auto"/>
            </w:tcBorders>
          </w:tcPr>
          <w:p w14:paraId="274D429E" w14:textId="77777777" w:rsidR="002D5F87" w:rsidRPr="00E17C32" w:rsidRDefault="002D5F87" w:rsidP="002D5F87">
            <w:pPr>
              <w:spacing w:after="0" w:line="240" w:lineRule="auto"/>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B7B3569" w14:textId="7E01D4CA" w:rsidR="002D5F87" w:rsidRPr="00E17C32" w:rsidRDefault="002D5F87" w:rsidP="002D5F87">
            <w:pPr>
              <w:spacing w:after="0" w:line="240" w:lineRule="auto"/>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0BCE35A" w14:textId="77777777"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96A9DE1" w14:textId="77777777" w:rsidR="002D5F87" w:rsidRPr="00E17C32" w:rsidRDefault="002D5F87" w:rsidP="002D5F8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A37A4B2" w14:textId="5E37C29D" w:rsidR="002D5F87" w:rsidRPr="00E17C32" w:rsidRDefault="002D5F87" w:rsidP="002D5F87">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3B60B72" w14:textId="1C31FCD2" w:rsidR="002D5F87" w:rsidRPr="00E17C32" w:rsidRDefault="007238FE" w:rsidP="002D5F87">
            <w:pPr>
              <w:spacing w:after="0" w:line="240" w:lineRule="auto"/>
              <w:jc w:val="right"/>
              <w:rPr>
                <w:rFonts w:eastAsia="Times New Roman" w:cstheme="minorHAnsi"/>
                <w:lang w:eastAsia="nl-NL"/>
              </w:rPr>
            </w:pPr>
            <w:r>
              <w:rPr>
                <w:rFonts w:eastAsia="Times New Roman" w:cstheme="minorHAnsi"/>
                <w:color w:val="000000"/>
                <w:lang w:eastAsia="nl-NL"/>
              </w:rPr>
              <w:t>18,42</w:t>
            </w:r>
          </w:p>
        </w:tc>
      </w:tr>
    </w:tbl>
    <w:p w14:paraId="1D4EB480" w14:textId="77777777" w:rsidR="001258CD" w:rsidRPr="00E17C32" w:rsidRDefault="001258CD" w:rsidP="001258CD">
      <w:pPr>
        <w:pStyle w:val="Geenafstand"/>
        <w:rPr>
          <w:rFonts w:asciiTheme="minorHAnsi" w:hAnsiTheme="minorHAnsi" w:cstheme="minorHAnsi"/>
          <w:lang w:eastAsia="nl-NL"/>
        </w:rPr>
      </w:pPr>
    </w:p>
    <w:p w14:paraId="6F6F4A9E" w14:textId="7996FEB9" w:rsidR="001258CD" w:rsidRPr="00E17C32" w:rsidRDefault="001258CD" w:rsidP="001258CD">
      <w:pPr>
        <w:pStyle w:val="Geenafstand"/>
        <w:rPr>
          <w:rFonts w:asciiTheme="minorHAnsi" w:hAnsiTheme="minorHAnsi" w:cstheme="minorHAnsi"/>
          <w:lang w:val="nl-NL"/>
        </w:rPr>
      </w:pPr>
    </w:p>
    <w:tbl>
      <w:tblPr>
        <w:tblW w:w="5000" w:type="pct"/>
        <w:tblLayout w:type="fixed"/>
        <w:tblCellMar>
          <w:left w:w="0" w:type="dxa"/>
          <w:right w:w="0" w:type="dxa"/>
        </w:tblCellMar>
        <w:tblLook w:val="0000" w:firstRow="0" w:lastRow="0" w:firstColumn="0" w:lastColumn="0" w:noHBand="0" w:noVBand="0"/>
      </w:tblPr>
      <w:tblGrid>
        <w:gridCol w:w="1318"/>
        <w:gridCol w:w="1290"/>
        <w:gridCol w:w="1290"/>
        <w:gridCol w:w="1290"/>
        <w:gridCol w:w="1290"/>
        <w:gridCol w:w="1290"/>
        <w:gridCol w:w="1292"/>
      </w:tblGrid>
      <w:tr w:rsidR="00A954EC" w:rsidRPr="00E17C32" w14:paraId="1FD07822" w14:textId="77777777" w:rsidTr="00A954EC">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FFC000"/>
            <w:tcMar>
              <w:top w:w="0" w:type="dxa"/>
              <w:left w:w="15" w:type="dxa"/>
              <w:bottom w:w="0" w:type="dxa"/>
              <w:right w:w="15" w:type="dxa"/>
            </w:tcMar>
          </w:tcPr>
          <w:p w14:paraId="40C6A5B9" w14:textId="1BAA17A7" w:rsidR="00A954EC" w:rsidRPr="00E17C32" w:rsidRDefault="00A954EC" w:rsidP="00F845C5">
            <w:pPr>
              <w:spacing w:after="0" w:line="240" w:lineRule="auto"/>
              <w:rPr>
                <w:rFonts w:eastAsia="Times New Roman" w:cstheme="minorHAnsi"/>
                <w:b/>
                <w:bCs/>
                <w:lang w:eastAsia="nl-NL"/>
              </w:rPr>
            </w:pPr>
            <w:r w:rsidRPr="00E17C32">
              <w:rPr>
                <w:rFonts w:cstheme="minorHAnsi"/>
              </w:rPr>
              <w:t xml:space="preserve">Brutosalarisschaal voor </w:t>
            </w:r>
            <w:r w:rsidRPr="00A954EC">
              <w:rPr>
                <w:rFonts w:cstheme="minorHAnsi"/>
                <w:b/>
                <w:bCs/>
              </w:rPr>
              <w:t>oproepkrachten</w:t>
            </w:r>
            <w:r w:rsidRPr="00E17C32">
              <w:rPr>
                <w:rFonts w:cstheme="minorHAnsi"/>
              </w:rPr>
              <w:t xml:space="preserve"> per uur (maandsalaris gedeeld door 173,333) inclusief </w:t>
            </w:r>
            <w:r w:rsidR="00E55CB7">
              <w:rPr>
                <w:rFonts w:cstheme="minorHAnsi"/>
              </w:rPr>
              <w:t>3</w:t>
            </w:r>
            <w:r w:rsidRPr="00E17C32">
              <w:rPr>
                <w:rFonts w:cstheme="minorHAnsi"/>
              </w:rPr>
              <w:t xml:space="preserve"> procent salarisverhoging, 8 procent vakantiebijslag en 10,</w:t>
            </w:r>
            <w:r w:rsidR="006F73E6">
              <w:rPr>
                <w:rFonts w:cstheme="minorHAnsi"/>
              </w:rPr>
              <w:t>9</w:t>
            </w:r>
            <w:r w:rsidRPr="00E17C32">
              <w:rPr>
                <w:rFonts w:cstheme="minorHAnsi"/>
              </w:rPr>
              <w:t xml:space="preserve">2 procent vakantiedagenbijslag met ingang van </w:t>
            </w:r>
            <w:r w:rsidRPr="00A954EC">
              <w:rPr>
                <w:rFonts w:cstheme="minorHAnsi"/>
                <w:b/>
                <w:bCs/>
              </w:rPr>
              <w:t>1 januari 202</w:t>
            </w:r>
            <w:r w:rsidR="00E55CB7">
              <w:rPr>
                <w:rFonts w:cstheme="minorHAnsi"/>
                <w:b/>
                <w:bCs/>
              </w:rPr>
              <w:t>5</w:t>
            </w:r>
          </w:p>
        </w:tc>
      </w:tr>
      <w:tr w:rsidR="00216177" w:rsidRPr="00E17C32" w14:paraId="2182E927" w14:textId="77777777" w:rsidTr="00A954EC">
        <w:trPr>
          <w:trHeight w:val="300"/>
        </w:trPr>
        <w:tc>
          <w:tcPr>
            <w:tcW w:w="727" w:type="pct"/>
            <w:tcBorders>
              <w:top w:val="single" w:sz="4" w:space="0" w:color="auto"/>
              <w:left w:val="single" w:sz="4" w:space="0" w:color="auto"/>
              <w:bottom w:val="single" w:sz="4" w:space="0" w:color="auto"/>
              <w:right w:val="single" w:sz="4" w:space="0" w:color="auto"/>
            </w:tcBorders>
            <w:shd w:val="clear" w:color="auto" w:fill="FFC000"/>
            <w:tcMar>
              <w:top w:w="0" w:type="dxa"/>
              <w:left w:w="15" w:type="dxa"/>
              <w:bottom w:w="0" w:type="dxa"/>
              <w:right w:w="15" w:type="dxa"/>
            </w:tcMar>
          </w:tcPr>
          <w:p w14:paraId="498CDDFE" w14:textId="77777777" w:rsidR="00216177" w:rsidRPr="00E17C32" w:rsidRDefault="00216177" w:rsidP="00F845C5">
            <w:pPr>
              <w:spacing w:after="0" w:line="240" w:lineRule="auto"/>
              <w:rPr>
                <w:rFonts w:eastAsia="Times New Roman" w:cstheme="minorHAnsi"/>
                <w:lang w:eastAsia="nl-NL"/>
              </w:rPr>
            </w:pPr>
            <w:r w:rsidRPr="00E17C32">
              <w:rPr>
                <w:rFonts w:eastAsia="Times New Roman" w:cstheme="minorHAnsi"/>
                <w:lang w:eastAsia="nl-NL"/>
              </w:rPr>
              <w:t> </w:t>
            </w:r>
          </w:p>
        </w:tc>
        <w:tc>
          <w:tcPr>
            <w:tcW w:w="712" w:type="pct"/>
            <w:tcBorders>
              <w:top w:val="single" w:sz="4" w:space="0" w:color="auto"/>
              <w:left w:val="nil"/>
              <w:bottom w:val="single" w:sz="4" w:space="0" w:color="auto"/>
              <w:right w:val="single" w:sz="4" w:space="0" w:color="auto"/>
            </w:tcBorders>
            <w:shd w:val="clear" w:color="auto" w:fill="FFC000"/>
          </w:tcPr>
          <w:p w14:paraId="3C2D39A2" w14:textId="77777777" w:rsidR="00216177" w:rsidRPr="00E17C32" w:rsidRDefault="00216177" w:rsidP="00F845C5">
            <w:pPr>
              <w:spacing w:after="0" w:line="240" w:lineRule="auto"/>
              <w:rPr>
                <w:rFonts w:eastAsia="Times New Roman" w:cstheme="minorHAnsi"/>
                <w:b/>
                <w:bCs/>
                <w:lang w:eastAsia="nl-NL"/>
              </w:rPr>
            </w:pPr>
            <w:r>
              <w:rPr>
                <w:rFonts w:eastAsia="Times New Roman" w:cstheme="minorHAnsi"/>
                <w:b/>
                <w:bCs/>
                <w:lang w:eastAsia="nl-NL"/>
              </w:rPr>
              <w:t>FG 1 % WML</w:t>
            </w:r>
          </w:p>
        </w:tc>
        <w:tc>
          <w:tcPr>
            <w:tcW w:w="712" w:type="pct"/>
            <w:tcBorders>
              <w:top w:val="single" w:sz="4" w:space="0" w:color="auto"/>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2E08C5F5" w14:textId="675A2540" w:rsidR="00216177" w:rsidRPr="00E17C32" w:rsidRDefault="00216177" w:rsidP="00F845C5">
            <w:pPr>
              <w:spacing w:after="0" w:line="240" w:lineRule="auto"/>
              <w:rPr>
                <w:rFonts w:eastAsia="Times New Roman" w:cstheme="minorHAnsi"/>
                <w:b/>
                <w:bCs/>
                <w:lang w:eastAsia="nl-NL"/>
              </w:rPr>
            </w:pPr>
          </w:p>
        </w:tc>
        <w:tc>
          <w:tcPr>
            <w:tcW w:w="712"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219F1422" w14:textId="77777777" w:rsidR="00216177" w:rsidRPr="00E17C32" w:rsidRDefault="00216177" w:rsidP="00F845C5">
            <w:pPr>
              <w:spacing w:after="0" w:line="240" w:lineRule="auto"/>
              <w:rPr>
                <w:rFonts w:eastAsia="Times New Roman" w:cstheme="minorHAnsi"/>
                <w:b/>
                <w:bCs/>
                <w:lang w:eastAsia="nl-NL"/>
              </w:rPr>
            </w:pPr>
            <w:r w:rsidRPr="00E17C32">
              <w:rPr>
                <w:rFonts w:eastAsia="Times New Roman" w:cstheme="minorHAnsi"/>
                <w:b/>
                <w:bCs/>
                <w:lang w:eastAsia="nl-NL"/>
              </w:rPr>
              <w:t>FG 2</w:t>
            </w:r>
          </w:p>
        </w:tc>
        <w:tc>
          <w:tcPr>
            <w:tcW w:w="712"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6ED424CE" w14:textId="77777777" w:rsidR="00216177" w:rsidRPr="00E17C32" w:rsidRDefault="00216177" w:rsidP="00F845C5">
            <w:pPr>
              <w:spacing w:after="0" w:line="240" w:lineRule="auto"/>
              <w:rPr>
                <w:rFonts w:eastAsia="Times New Roman" w:cstheme="minorHAnsi"/>
                <w:b/>
                <w:bCs/>
                <w:lang w:eastAsia="nl-NL"/>
              </w:rPr>
            </w:pPr>
            <w:r w:rsidRPr="00E17C32">
              <w:rPr>
                <w:rFonts w:eastAsia="Times New Roman" w:cstheme="minorHAnsi"/>
                <w:b/>
                <w:bCs/>
                <w:lang w:eastAsia="nl-NL"/>
              </w:rPr>
              <w:t>FG 3</w:t>
            </w:r>
          </w:p>
        </w:tc>
        <w:tc>
          <w:tcPr>
            <w:tcW w:w="712"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5B94E57A" w14:textId="77777777" w:rsidR="00216177" w:rsidRPr="00E17C32" w:rsidRDefault="00216177" w:rsidP="00F845C5">
            <w:pPr>
              <w:spacing w:after="0" w:line="240" w:lineRule="auto"/>
              <w:rPr>
                <w:rFonts w:eastAsia="Times New Roman" w:cstheme="minorHAnsi"/>
                <w:b/>
                <w:bCs/>
                <w:lang w:eastAsia="nl-NL"/>
              </w:rPr>
            </w:pPr>
            <w:r w:rsidRPr="00E17C32">
              <w:rPr>
                <w:rFonts w:eastAsia="Times New Roman" w:cstheme="minorHAnsi"/>
                <w:b/>
                <w:bCs/>
                <w:lang w:eastAsia="nl-NL"/>
              </w:rPr>
              <w:t>FG 4</w:t>
            </w:r>
          </w:p>
        </w:tc>
        <w:tc>
          <w:tcPr>
            <w:tcW w:w="713" w:type="pct"/>
            <w:tcBorders>
              <w:top w:val="single" w:sz="4" w:space="0" w:color="auto"/>
              <w:left w:val="nil"/>
              <w:bottom w:val="single" w:sz="4" w:space="0" w:color="auto"/>
              <w:right w:val="single" w:sz="4" w:space="0" w:color="auto"/>
            </w:tcBorders>
            <w:shd w:val="clear" w:color="auto" w:fill="FFC000"/>
            <w:tcMar>
              <w:top w:w="15" w:type="dxa"/>
              <w:left w:w="15" w:type="dxa"/>
              <w:bottom w:w="0" w:type="dxa"/>
              <w:right w:w="15" w:type="dxa"/>
            </w:tcMar>
          </w:tcPr>
          <w:p w14:paraId="7A344FDC" w14:textId="77777777" w:rsidR="00216177" w:rsidRPr="00E17C32" w:rsidRDefault="00216177" w:rsidP="00F845C5">
            <w:pPr>
              <w:spacing w:after="0" w:line="240" w:lineRule="auto"/>
              <w:rPr>
                <w:rFonts w:eastAsia="Times New Roman" w:cstheme="minorHAnsi"/>
                <w:b/>
                <w:bCs/>
                <w:lang w:eastAsia="nl-NL"/>
              </w:rPr>
            </w:pPr>
            <w:r w:rsidRPr="00E17C32">
              <w:rPr>
                <w:rFonts w:eastAsia="Times New Roman" w:cstheme="minorHAnsi"/>
                <w:b/>
                <w:bCs/>
                <w:lang w:eastAsia="nl-NL"/>
              </w:rPr>
              <w:t>FG 5</w:t>
            </w:r>
          </w:p>
        </w:tc>
      </w:tr>
      <w:tr w:rsidR="00216177" w:rsidRPr="00E17C32" w14:paraId="557CFA40"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4ECBEA06"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15 jaar</w:t>
            </w:r>
          </w:p>
        </w:tc>
        <w:tc>
          <w:tcPr>
            <w:tcW w:w="712" w:type="pct"/>
            <w:tcBorders>
              <w:top w:val="nil"/>
              <w:left w:val="single" w:sz="4" w:space="0" w:color="auto"/>
              <w:bottom w:val="single" w:sz="4" w:space="0" w:color="auto"/>
              <w:right w:val="single" w:sz="4" w:space="0" w:color="auto"/>
            </w:tcBorders>
          </w:tcPr>
          <w:p w14:paraId="7FDDDA38"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30,00 %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7D0981B6" w14:textId="08540250"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70C22E8E" w14:textId="77777777"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6480FF23" w14:textId="77777777"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43C8BDCD" w14:textId="77777777" w:rsidR="00216177" w:rsidRPr="00E17C32" w:rsidRDefault="00216177" w:rsidP="00216177">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07264462" w14:textId="77777777" w:rsidR="00216177" w:rsidRPr="00E17C32" w:rsidRDefault="00216177" w:rsidP="00216177">
            <w:pPr>
              <w:spacing w:after="0" w:line="240" w:lineRule="auto"/>
              <w:jc w:val="right"/>
              <w:rPr>
                <w:rFonts w:eastAsia="Times New Roman" w:cstheme="minorHAnsi"/>
                <w:lang w:eastAsia="nl-NL"/>
              </w:rPr>
            </w:pPr>
          </w:p>
        </w:tc>
      </w:tr>
      <w:tr w:rsidR="00216177" w:rsidRPr="00E17C32" w14:paraId="3B0FFA78"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1C9B3B76"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16 jaar</w:t>
            </w:r>
          </w:p>
        </w:tc>
        <w:tc>
          <w:tcPr>
            <w:tcW w:w="712" w:type="pct"/>
            <w:tcBorders>
              <w:top w:val="nil"/>
              <w:left w:val="single" w:sz="4" w:space="0" w:color="auto"/>
              <w:bottom w:val="single" w:sz="4" w:space="0" w:color="auto"/>
              <w:right w:val="single" w:sz="4" w:space="0" w:color="auto"/>
            </w:tcBorders>
          </w:tcPr>
          <w:p w14:paraId="0A44CCB3"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34,50 %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0C6DB6AA" w14:textId="19E9666B"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68053DBF" w14:textId="77777777"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2C1EA5C0" w14:textId="77777777"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2EC976AA" w14:textId="77777777" w:rsidR="00216177" w:rsidRPr="00E17C32" w:rsidRDefault="00216177" w:rsidP="00216177">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bottom"/>
          </w:tcPr>
          <w:p w14:paraId="01DA2F47" w14:textId="77777777" w:rsidR="00216177" w:rsidRPr="00E17C32" w:rsidRDefault="00216177" w:rsidP="00216177">
            <w:pPr>
              <w:spacing w:after="0" w:line="240" w:lineRule="auto"/>
              <w:jc w:val="right"/>
              <w:rPr>
                <w:rFonts w:eastAsia="Times New Roman" w:cstheme="minorHAnsi"/>
                <w:lang w:eastAsia="nl-NL"/>
              </w:rPr>
            </w:pPr>
          </w:p>
        </w:tc>
      </w:tr>
      <w:tr w:rsidR="00216177" w:rsidRPr="00E17C32" w14:paraId="6DE34441"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0463A066"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17 jaar</w:t>
            </w:r>
          </w:p>
        </w:tc>
        <w:tc>
          <w:tcPr>
            <w:tcW w:w="712" w:type="pct"/>
            <w:tcBorders>
              <w:top w:val="nil"/>
              <w:left w:val="single" w:sz="4" w:space="0" w:color="auto"/>
              <w:bottom w:val="single" w:sz="4" w:space="0" w:color="auto"/>
              <w:right w:val="single" w:sz="4" w:space="0" w:color="auto"/>
            </w:tcBorders>
          </w:tcPr>
          <w:p w14:paraId="7D0D1C4D"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39,50 %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7B03BF76" w14:textId="2A0AE8EB"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9D51E0F" w14:textId="7F96553C" w:rsidR="00216177" w:rsidRPr="00E17C32" w:rsidRDefault="007238FE" w:rsidP="00216177">
            <w:pPr>
              <w:spacing w:after="0" w:line="240" w:lineRule="auto"/>
              <w:jc w:val="right"/>
              <w:rPr>
                <w:rFonts w:eastAsia="Times New Roman" w:cstheme="minorHAnsi"/>
                <w:lang w:eastAsia="nl-NL"/>
              </w:rPr>
            </w:pPr>
            <w:r>
              <w:rPr>
                <w:rFonts w:eastAsia="Times New Roman" w:cstheme="minorHAnsi"/>
                <w:lang w:eastAsia="nl-NL"/>
              </w:rPr>
              <w:t>8,60</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FEEF998" w14:textId="77777777"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DEA1562" w14:textId="77777777" w:rsidR="00216177" w:rsidRPr="00E17C32" w:rsidRDefault="00216177" w:rsidP="00216177">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8433049" w14:textId="77777777" w:rsidR="00216177" w:rsidRPr="00E17C32" w:rsidRDefault="00216177" w:rsidP="00216177">
            <w:pPr>
              <w:spacing w:after="0" w:line="240" w:lineRule="auto"/>
              <w:jc w:val="right"/>
              <w:rPr>
                <w:rFonts w:eastAsia="Times New Roman" w:cstheme="minorHAnsi"/>
                <w:lang w:eastAsia="nl-NL"/>
              </w:rPr>
            </w:pPr>
          </w:p>
        </w:tc>
      </w:tr>
      <w:tr w:rsidR="00216177" w:rsidRPr="00E17C32" w14:paraId="4616B8B8"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21AC6FF1"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18 jaar</w:t>
            </w:r>
          </w:p>
        </w:tc>
        <w:tc>
          <w:tcPr>
            <w:tcW w:w="712" w:type="pct"/>
            <w:tcBorders>
              <w:top w:val="nil"/>
              <w:left w:val="single" w:sz="4" w:space="0" w:color="auto"/>
              <w:bottom w:val="single" w:sz="4" w:space="0" w:color="auto"/>
              <w:right w:val="single" w:sz="4" w:space="0" w:color="auto"/>
            </w:tcBorders>
          </w:tcPr>
          <w:p w14:paraId="6F4F3183"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50,00 %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4C2B5AF0" w14:textId="4550E525"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64C75D7" w14:textId="4B738A24" w:rsidR="00216177" w:rsidRPr="00E17C32" w:rsidRDefault="007238FE" w:rsidP="00216177">
            <w:pPr>
              <w:spacing w:after="0" w:line="240" w:lineRule="auto"/>
              <w:jc w:val="right"/>
              <w:rPr>
                <w:rFonts w:eastAsia="Times New Roman" w:cstheme="minorHAnsi"/>
                <w:lang w:eastAsia="nl-NL"/>
              </w:rPr>
            </w:pPr>
            <w:r>
              <w:rPr>
                <w:rFonts w:eastAsia="Times New Roman" w:cstheme="minorHAnsi"/>
                <w:lang w:eastAsia="nl-NL"/>
              </w:rPr>
              <w:t>10,39</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E518BFA" w14:textId="2A876EC8" w:rsidR="00216177" w:rsidRPr="00E17C32" w:rsidRDefault="00971DBB" w:rsidP="00216177">
            <w:pPr>
              <w:spacing w:after="0" w:line="240" w:lineRule="auto"/>
              <w:jc w:val="right"/>
              <w:rPr>
                <w:rFonts w:eastAsia="Times New Roman" w:cstheme="minorHAnsi"/>
                <w:lang w:eastAsia="nl-NL"/>
              </w:rPr>
            </w:pPr>
            <w:r>
              <w:rPr>
                <w:rFonts w:eastAsia="Times New Roman" w:cstheme="minorHAnsi"/>
                <w:lang w:eastAsia="nl-NL"/>
              </w:rPr>
              <w:t>10,45</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973CB9E" w14:textId="77777777" w:rsidR="00216177" w:rsidRPr="00E17C32" w:rsidRDefault="00216177" w:rsidP="00216177">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A571F0D" w14:textId="77777777" w:rsidR="00216177" w:rsidRPr="00E17C32" w:rsidRDefault="00216177" w:rsidP="00216177">
            <w:pPr>
              <w:spacing w:after="0" w:line="240" w:lineRule="auto"/>
              <w:jc w:val="right"/>
              <w:rPr>
                <w:rFonts w:eastAsia="Times New Roman" w:cstheme="minorHAnsi"/>
                <w:lang w:eastAsia="nl-NL"/>
              </w:rPr>
            </w:pPr>
          </w:p>
        </w:tc>
      </w:tr>
      <w:tr w:rsidR="00216177" w:rsidRPr="00E17C32" w14:paraId="4F915DF4"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61DE66F3"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19 jaar</w:t>
            </w:r>
          </w:p>
        </w:tc>
        <w:tc>
          <w:tcPr>
            <w:tcW w:w="712" w:type="pct"/>
            <w:tcBorders>
              <w:top w:val="nil"/>
              <w:left w:val="single" w:sz="4" w:space="0" w:color="auto"/>
              <w:bottom w:val="single" w:sz="4" w:space="0" w:color="auto"/>
              <w:right w:val="single" w:sz="4" w:space="0" w:color="auto"/>
            </w:tcBorders>
          </w:tcPr>
          <w:p w14:paraId="2C2068BF"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60,00 %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725F3383" w14:textId="28B1B11F"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9481769" w14:textId="43E4AA29" w:rsidR="00216177" w:rsidRPr="00E17C32" w:rsidRDefault="007238FE" w:rsidP="00216177">
            <w:pPr>
              <w:spacing w:after="0" w:line="240" w:lineRule="auto"/>
              <w:jc w:val="right"/>
              <w:rPr>
                <w:rFonts w:eastAsia="Times New Roman" w:cstheme="minorHAnsi"/>
                <w:lang w:eastAsia="nl-NL"/>
              </w:rPr>
            </w:pPr>
            <w:r>
              <w:rPr>
                <w:rFonts w:eastAsia="Times New Roman" w:cstheme="minorHAnsi"/>
                <w:lang w:eastAsia="nl-NL"/>
              </w:rPr>
              <w:t>12,47</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DB6E37E" w14:textId="3660ADB4" w:rsidR="00216177" w:rsidRPr="00E17C32" w:rsidRDefault="00971DBB" w:rsidP="00216177">
            <w:pPr>
              <w:spacing w:after="0" w:line="240" w:lineRule="auto"/>
              <w:jc w:val="right"/>
              <w:rPr>
                <w:rFonts w:eastAsia="Times New Roman" w:cstheme="minorHAnsi"/>
                <w:lang w:eastAsia="nl-NL"/>
              </w:rPr>
            </w:pPr>
            <w:r>
              <w:rPr>
                <w:rFonts w:eastAsia="Times New Roman" w:cstheme="minorHAnsi"/>
                <w:lang w:eastAsia="nl-NL"/>
              </w:rPr>
              <w:t>12,54</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C425C80" w14:textId="35F49ED2" w:rsidR="00216177" w:rsidRPr="00E17C32" w:rsidRDefault="00B40A52" w:rsidP="00216177">
            <w:pPr>
              <w:spacing w:after="0" w:line="240" w:lineRule="auto"/>
              <w:jc w:val="right"/>
              <w:rPr>
                <w:rFonts w:eastAsia="Times New Roman" w:cstheme="minorHAnsi"/>
                <w:lang w:eastAsia="nl-NL"/>
              </w:rPr>
            </w:pPr>
            <w:r>
              <w:rPr>
                <w:rFonts w:eastAsia="Times New Roman" w:cstheme="minorHAnsi"/>
                <w:lang w:eastAsia="nl-NL"/>
              </w:rPr>
              <w:t>12,87</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8E35A90" w14:textId="77777777" w:rsidR="00216177" w:rsidRPr="00E17C32" w:rsidRDefault="00216177" w:rsidP="00216177">
            <w:pPr>
              <w:spacing w:after="0" w:line="240" w:lineRule="auto"/>
              <w:jc w:val="right"/>
              <w:rPr>
                <w:rFonts w:eastAsia="Times New Roman" w:cstheme="minorHAnsi"/>
                <w:lang w:eastAsia="nl-NL"/>
              </w:rPr>
            </w:pPr>
          </w:p>
        </w:tc>
      </w:tr>
      <w:tr w:rsidR="00216177" w:rsidRPr="00E17C32" w14:paraId="2FD6E60F" w14:textId="77777777" w:rsidTr="00A954EC">
        <w:trPr>
          <w:trHeight w:val="285"/>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3E99D5CB"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20 jaar</w:t>
            </w:r>
          </w:p>
        </w:tc>
        <w:tc>
          <w:tcPr>
            <w:tcW w:w="712" w:type="pct"/>
            <w:tcBorders>
              <w:top w:val="nil"/>
              <w:left w:val="single" w:sz="4" w:space="0" w:color="auto"/>
              <w:bottom w:val="single" w:sz="4" w:space="0" w:color="auto"/>
              <w:right w:val="single" w:sz="4" w:space="0" w:color="auto"/>
            </w:tcBorders>
            <w:shd w:val="clear" w:color="auto" w:fill="auto"/>
          </w:tcPr>
          <w:p w14:paraId="2EABB38D"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80,00 % </w:t>
            </w:r>
          </w:p>
        </w:tc>
        <w:tc>
          <w:tcPr>
            <w:tcW w:w="71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284" w:type="dxa"/>
            </w:tcMar>
          </w:tcPr>
          <w:p w14:paraId="0C13E3CB" w14:textId="047D9C42"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7216A5BB" w14:textId="61E04BC5" w:rsidR="00216177" w:rsidRPr="00E17C32" w:rsidRDefault="00B9358E" w:rsidP="00216177">
            <w:pPr>
              <w:spacing w:after="0" w:line="240" w:lineRule="auto"/>
              <w:jc w:val="right"/>
              <w:rPr>
                <w:rFonts w:eastAsia="Times New Roman" w:cstheme="minorHAnsi"/>
                <w:lang w:eastAsia="nl-NL"/>
              </w:rPr>
            </w:pPr>
            <w:r>
              <w:rPr>
                <w:rFonts w:eastAsia="Times New Roman" w:cstheme="minorHAnsi"/>
                <w:lang w:eastAsia="nl-NL"/>
              </w:rPr>
              <w:t>15,43</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69E0DF9B" w14:textId="74C79C74" w:rsidR="00216177" w:rsidRPr="00E17C32" w:rsidRDefault="00971DBB" w:rsidP="00216177">
            <w:pPr>
              <w:spacing w:after="0" w:line="240" w:lineRule="auto"/>
              <w:jc w:val="right"/>
              <w:rPr>
                <w:rFonts w:eastAsia="Times New Roman" w:cstheme="minorHAnsi"/>
                <w:lang w:eastAsia="nl-NL"/>
              </w:rPr>
            </w:pPr>
            <w:r>
              <w:rPr>
                <w:rFonts w:eastAsia="Times New Roman" w:cstheme="minorHAnsi"/>
                <w:lang w:eastAsia="nl-NL"/>
              </w:rPr>
              <w:t>15,57</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72EF3411" w14:textId="28CA10D1" w:rsidR="00216177" w:rsidRPr="00E17C32" w:rsidRDefault="00B40A52" w:rsidP="00216177">
            <w:pPr>
              <w:spacing w:after="0" w:line="240" w:lineRule="auto"/>
              <w:jc w:val="right"/>
              <w:rPr>
                <w:rFonts w:eastAsia="Times New Roman" w:cstheme="minorHAnsi"/>
                <w:lang w:eastAsia="nl-NL"/>
              </w:rPr>
            </w:pPr>
            <w:r>
              <w:rPr>
                <w:rFonts w:eastAsia="Times New Roman" w:cstheme="minorHAnsi"/>
                <w:lang w:eastAsia="nl-NL"/>
              </w:rPr>
              <w:t>15,70</w:t>
            </w:r>
          </w:p>
        </w:tc>
        <w:tc>
          <w:tcPr>
            <w:tcW w:w="713"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5DAD6C8E" w14:textId="6AF3F35F" w:rsidR="00216177" w:rsidRPr="00E17C32" w:rsidRDefault="00962832" w:rsidP="00216177">
            <w:pPr>
              <w:spacing w:after="0" w:line="240" w:lineRule="auto"/>
              <w:jc w:val="right"/>
              <w:rPr>
                <w:rFonts w:eastAsia="Times New Roman" w:cstheme="minorHAnsi"/>
                <w:lang w:eastAsia="nl-NL"/>
              </w:rPr>
            </w:pPr>
            <w:r>
              <w:rPr>
                <w:rFonts w:eastAsia="Times New Roman" w:cstheme="minorHAnsi"/>
                <w:lang w:eastAsia="nl-NL"/>
              </w:rPr>
              <w:t>15,84</w:t>
            </w:r>
          </w:p>
        </w:tc>
      </w:tr>
      <w:tr w:rsidR="00216177" w:rsidRPr="00E17C32" w14:paraId="7E0ABAD6" w14:textId="77777777" w:rsidTr="00A954EC">
        <w:trPr>
          <w:trHeight w:val="285"/>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34514D9C"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21 jaar</w:t>
            </w:r>
          </w:p>
        </w:tc>
        <w:tc>
          <w:tcPr>
            <w:tcW w:w="712" w:type="pct"/>
            <w:tcBorders>
              <w:top w:val="nil"/>
              <w:left w:val="single" w:sz="4" w:space="0" w:color="auto"/>
              <w:bottom w:val="single" w:sz="4" w:space="0" w:color="auto"/>
              <w:right w:val="single" w:sz="4" w:space="0" w:color="auto"/>
            </w:tcBorders>
            <w:shd w:val="clear" w:color="auto" w:fill="auto"/>
          </w:tcPr>
          <w:p w14:paraId="2E1B3B28"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12"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284" w:type="dxa"/>
            </w:tcMar>
          </w:tcPr>
          <w:p w14:paraId="65B92D12" w14:textId="2BCC6E5C"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0C02E695" w14:textId="1473AE06" w:rsidR="00216177" w:rsidRPr="00E17C32" w:rsidRDefault="00B9358E" w:rsidP="00216177">
            <w:pPr>
              <w:spacing w:after="0" w:line="240" w:lineRule="auto"/>
              <w:jc w:val="right"/>
              <w:rPr>
                <w:rFonts w:eastAsia="Times New Roman" w:cstheme="minorHAnsi"/>
                <w:lang w:eastAsia="nl-NL"/>
              </w:rPr>
            </w:pPr>
            <w:r>
              <w:rPr>
                <w:rFonts w:eastAsia="Times New Roman" w:cstheme="minorHAnsi"/>
                <w:lang w:eastAsia="nl-NL"/>
              </w:rPr>
              <w:t>1</w:t>
            </w:r>
            <w:r w:rsidR="00B8516A">
              <w:rPr>
                <w:rFonts w:eastAsia="Times New Roman" w:cstheme="minorHAnsi"/>
                <w:lang w:eastAsia="nl-NL"/>
              </w:rPr>
              <w:t>7,01</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665489D7" w14:textId="34E7D2CE" w:rsidR="00216177" w:rsidRPr="00E17C32" w:rsidRDefault="00B40A52" w:rsidP="00216177">
            <w:pPr>
              <w:spacing w:after="0" w:line="240" w:lineRule="auto"/>
              <w:jc w:val="right"/>
              <w:rPr>
                <w:rFonts w:eastAsia="Times New Roman" w:cstheme="minorHAnsi"/>
                <w:lang w:eastAsia="nl-NL"/>
              </w:rPr>
            </w:pPr>
            <w:r>
              <w:rPr>
                <w:rFonts w:eastAsia="Times New Roman" w:cstheme="minorHAnsi"/>
                <w:lang w:eastAsia="nl-NL"/>
              </w:rPr>
              <w:t>1</w:t>
            </w:r>
            <w:r w:rsidR="00B611BA">
              <w:rPr>
                <w:rFonts w:eastAsia="Times New Roman" w:cstheme="minorHAnsi"/>
                <w:lang w:eastAsia="nl-NL"/>
              </w:rPr>
              <w:t>7,01</w:t>
            </w:r>
          </w:p>
        </w:tc>
        <w:tc>
          <w:tcPr>
            <w:tcW w:w="712"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5438E149" w14:textId="4C7F502B" w:rsidR="00216177" w:rsidRPr="00E17C32" w:rsidRDefault="00E14C4C" w:rsidP="00216177">
            <w:pPr>
              <w:spacing w:after="0" w:line="240" w:lineRule="auto"/>
              <w:jc w:val="right"/>
              <w:rPr>
                <w:rFonts w:eastAsia="Times New Roman" w:cstheme="minorHAnsi"/>
                <w:lang w:eastAsia="nl-NL"/>
              </w:rPr>
            </w:pPr>
            <w:r>
              <w:rPr>
                <w:rFonts w:eastAsia="Times New Roman" w:cstheme="minorHAnsi"/>
                <w:lang w:eastAsia="nl-NL"/>
              </w:rPr>
              <w:t>17,03</w:t>
            </w:r>
          </w:p>
        </w:tc>
        <w:tc>
          <w:tcPr>
            <w:tcW w:w="713" w:type="pct"/>
            <w:tcBorders>
              <w:top w:val="nil"/>
              <w:left w:val="nil"/>
              <w:bottom w:val="single" w:sz="4" w:space="0" w:color="auto"/>
              <w:right w:val="single" w:sz="4" w:space="0" w:color="auto"/>
            </w:tcBorders>
            <w:shd w:val="clear" w:color="auto" w:fill="auto"/>
            <w:noWrap/>
            <w:tcMar>
              <w:top w:w="15" w:type="dxa"/>
              <w:left w:w="15" w:type="dxa"/>
              <w:bottom w:w="0" w:type="dxa"/>
              <w:right w:w="284" w:type="dxa"/>
            </w:tcMar>
            <w:vAlign w:val="center"/>
          </w:tcPr>
          <w:p w14:paraId="252781BE" w14:textId="4B335457" w:rsidR="00216177" w:rsidRPr="00E17C32" w:rsidRDefault="00962832" w:rsidP="00216177">
            <w:pPr>
              <w:spacing w:after="0" w:line="240" w:lineRule="auto"/>
              <w:jc w:val="right"/>
              <w:rPr>
                <w:rFonts w:eastAsia="Times New Roman" w:cstheme="minorHAnsi"/>
                <w:lang w:eastAsia="nl-NL"/>
              </w:rPr>
            </w:pPr>
            <w:r>
              <w:rPr>
                <w:rFonts w:eastAsia="Times New Roman" w:cstheme="minorHAnsi"/>
                <w:lang w:eastAsia="nl-NL"/>
              </w:rPr>
              <w:t>17,19</w:t>
            </w:r>
          </w:p>
        </w:tc>
      </w:tr>
      <w:tr w:rsidR="00216177" w:rsidRPr="00E17C32" w14:paraId="31E00CDD" w14:textId="77777777" w:rsidTr="00A954EC">
        <w:trPr>
          <w:trHeight w:val="285"/>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5C0A69F5" w14:textId="77777777" w:rsidR="00216177" w:rsidRPr="00E17C32" w:rsidRDefault="00216177" w:rsidP="00216177">
            <w:pPr>
              <w:spacing w:after="0" w:line="240" w:lineRule="auto"/>
              <w:rPr>
                <w:rFonts w:eastAsia="Times New Roman" w:cstheme="minorHAnsi"/>
                <w:lang w:eastAsia="nl-NL"/>
              </w:rPr>
            </w:pPr>
            <w:r w:rsidRPr="00E17C32">
              <w:rPr>
                <w:rFonts w:eastAsia="Times New Roman" w:cstheme="minorHAnsi"/>
                <w:lang w:eastAsia="nl-NL"/>
              </w:rPr>
              <w:t xml:space="preserve"> Periodiek 1</w:t>
            </w:r>
          </w:p>
        </w:tc>
        <w:tc>
          <w:tcPr>
            <w:tcW w:w="712" w:type="pct"/>
            <w:tcBorders>
              <w:top w:val="nil"/>
              <w:left w:val="single" w:sz="4" w:space="0" w:color="auto"/>
              <w:bottom w:val="single" w:sz="4" w:space="0" w:color="auto"/>
              <w:right w:val="single" w:sz="4" w:space="0" w:color="auto"/>
            </w:tcBorders>
          </w:tcPr>
          <w:p w14:paraId="168FB073" w14:textId="77777777" w:rsidR="00216177" w:rsidRPr="00E17C32" w:rsidRDefault="00216177" w:rsidP="00216177">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2170FA74" w14:textId="791A7D4F" w:rsidR="00216177" w:rsidRPr="00E17C32" w:rsidRDefault="00216177" w:rsidP="00216177">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6450358" w14:textId="3C8EEC46" w:rsidR="00216177" w:rsidRPr="00E17C32" w:rsidRDefault="00B9358E" w:rsidP="00216177">
            <w:pPr>
              <w:spacing w:after="0" w:line="240" w:lineRule="auto"/>
              <w:jc w:val="right"/>
              <w:rPr>
                <w:rFonts w:eastAsia="Times New Roman" w:cstheme="minorHAnsi"/>
                <w:lang w:eastAsia="nl-NL"/>
              </w:rPr>
            </w:pPr>
            <w:r>
              <w:rPr>
                <w:rFonts w:eastAsia="Times New Roman" w:cstheme="minorHAnsi"/>
                <w:lang w:eastAsia="nl-NL"/>
              </w:rPr>
              <w:t>1</w:t>
            </w:r>
            <w:r w:rsidR="00B8516A">
              <w:rPr>
                <w:rFonts w:eastAsia="Times New Roman" w:cstheme="minorHAnsi"/>
                <w:lang w:eastAsia="nl-NL"/>
              </w:rPr>
              <w:t>7,01</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09DFA39" w14:textId="06FAB61B" w:rsidR="00216177" w:rsidRPr="00E17C32" w:rsidRDefault="00B40A52" w:rsidP="00216177">
            <w:pPr>
              <w:spacing w:after="0" w:line="240" w:lineRule="auto"/>
              <w:jc w:val="right"/>
              <w:rPr>
                <w:rFonts w:eastAsia="Times New Roman" w:cstheme="minorHAnsi"/>
                <w:lang w:eastAsia="nl-NL"/>
              </w:rPr>
            </w:pPr>
            <w:r>
              <w:rPr>
                <w:rFonts w:eastAsia="Times New Roman" w:cstheme="minorHAnsi"/>
                <w:lang w:eastAsia="nl-NL"/>
              </w:rPr>
              <w:t>17,07</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7951979" w14:textId="5B28CE13" w:rsidR="00216177" w:rsidRPr="00E17C32" w:rsidRDefault="00E14C4C" w:rsidP="00216177">
            <w:pPr>
              <w:spacing w:after="0" w:line="240" w:lineRule="auto"/>
              <w:jc w:val="right"/>
              <w:rPr>
                <w:rFonts w:eastAsia="Times New Roman" w:cstheme="minorHAnsi"/>
                <w:lang w:eastAsia="nl-NL"/>
              </w:rPr>
            </w:pPr>
            <w:r>
              <w:rPr>
                <w:rFonts w:eastAsia="Times New Roman" w:cstheme="minorHAnsi"/>
                <w:lang w:eastAsia="nl-NL"/>
              </w:rPr>
              <w:t>17,29</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DFF1CB5" w14:textId="47768572" w:rsidR="00216177" w:rsidRPr="00E17C32" w:rsidRDefault="00962832" w:rsidP="00216177">
            <w:pPr>
              <w:spacing w:after="0" w:line="240" w:lineRule="auto"/>
              <w:jc w:val="right"/>
              <w:rPr>
                <w:rFonts w:eastAsia="Times New Roman" w:cstheme="minorHAnsi"/>
                <w:lang w:eastAsia="nl-NL"/>
              </w:rPr>
            </w:pPr>
            <w:r>
              <w:rPr>
                <w:rFonts w:eastAsia="Times New Roman" w:cstheme="minorHAnsi"/>
                <w:lang w:eastAsia="nl-NL"/>
              </w:rPr>
              <w:t>17,49</w:t>
            </w:r>
          </w:p>
        </w:tc>
      </w:tr>
      <w:tr w:rsidR="00371BA4" w:rsidRPr="00E17C32" w14:paraId="4D59C8AF"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746F1DA9" w14:textId="77777777" w:rsidR="00371BA4" w:rsidRPr="00E17C32" w:rsidRDefault="00371BA4" w:rsidP="00371BA4">
            <w:pPr>
              <w:spacing w:after="0" w:line="240" w:lineRule="auto"/>
              <w:rPr>
                <w:rFonts w:eastAsia="Times New Roman" w:cstheme="minorHAnsi"/>
                <w:lang w:eastAsia="nl-NL"/>
              </w:rPr>
            </w:pPr>
            <w:r w:rsidRPr="00E17C32">
              <w:rPr>
                <w:rFonts w:eastAsia="Times New Roman" w:cstheme="minorHAnsi"/>
                <w:lang w:eastAsia="nl-NL"/>
              </w:rPr>
              <w:t xml:space="preserve"> Periodiek 2</w:t>
            </w:r>
          </w:p>
        </w:tc>
        <w:tc>
          <w:tcPr>
            <w:tcW w:w="712" w:type="pct"/>
            <w:tcBorders>
              <w:top w:val="nil"/>
              <w:left w:val="single" w:sz="4" w:space="0" w:color="auto"/>
              <w:bottom w:val="single" w:sz="4" w:space="0" w:color="auto"/>
              <w:right w:val="single" w:sz="4" w:space="0" w:color="auto"/>
            </w:tcBorders>
          </w:tcPr>
          <w:p w14:paraId="65D1BFD3" w14:textId="030824E6" w:rsidR="00371BA4" w:rsidRPr="00E17C32" w:rsidRDefault="00371BA4" w:rsidP="00371BA4">
            <w:pPr>
              <w:spacing w:after="0" w:line="240" w:lineRule="auto"/>
              <w:jc w:val="right"/>
              <w:rPr>
                <w:rFonts w:eastAsia="Times New Roman" w:cstheme="minorHAnsi"/>
                <w:lang w:eastAsia="nl-NL"/>
              </w:rPr>
            </w:pPr>
            <w:r w:rsidRPr="00E17C32">
              <w:rPr>
                <w:rFonts w:eastAsia="Times New Roman" w:cstheme="minorHAnsi"/>
                <w:lang w:eastAsia="nl-NL"/>
              </w:rPr>
              <w:t xml:space="preserve">100,00 % </w:t>
            </w: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AB8DCFE" w14:textId="28EA3863"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102BFDB" w14:textId="520AFF30" w:rsidR="00371BA4" w:rsidRPr="00E17C32" w:rsidRDefault="00B9358E" w:rsidP="00371BA4">
            <w:pPr>
              <w:spacing w:after="0" w:line="240" w:lineRule="auto"/>
              <w:jc w:val="right"/>
              <w:rPr>
                <w:rFonts w:eastAsia="Times New Roman" w:cstheme="minorHAnsi"/>
                <w:lang w:eastAsia="nl-NL"/>
              </w:rPr>
            </w:pPr>
            <w:r>
              <w:rPr>
                <w:rFonts w:eastAsia="Times New Roman" w:cstheme="minorHAnsi"/>
                <w:lang w:eastAsia="nl-NL"/>
              </w:rPr>
              <w:t>1</w:t>
            </w:r>
            <w:r w:rsidR="00B8516A">
              <w:rPr>
                <w:rFonts w:eastAsia="Times New Roman" w:cstheme="minorHAnsi"/>
                <w:lang w:eastAsia="nl-NL"/>
              </w:rPr>
              <w:t>7,01</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41872E9E" w14:textId="61CE8E63" w:rsidR="00371BA4" w:rsidRPr="00E17C32" w:rsidRDefault="00B40A52" w:rsidP="00371BA4">
            <w:pPr>
              <w:spacing w:after="0" w:line="240" w:lineRule="auto"/>
              <w:jc w:val="right"/>
              <w:rPr>
                <w:rFonts w:eastAsia="Times New Roman" w:cstheme="minorHAnsi"/>
                <w:lang w:eastAsia="nl-NL"/>
              </w:rPr>
            </w:pPr>
            <w:r>
              <w:rPr>
                <w:rFonts w:eastAsia="Times New Roman" w:cstheme="minorHAnsi"/>
                <w:lang w:eastAsia="nl-NL"/>
              </w:rPr>
              <w:t>17,27</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A14391D" w14:textId="4C395F94" w:rsidR="00371BA4" w:rsidRPr="00E17C32" w:rsidRDefault="00E14C4C" w:rsidP="00371BA4">
            <w:pPr>
              <w:spacing w:after="0" w:line="240" w:lineRule="auto"/>
              <w:jc w:val="right"/>
              <w:rPr>
                <w:rFonts w:eastAsia="Times New Roman" w:cstheme="minorHAnsi"/>
                <w:lang w:eastAsia="nl-NL"/>
              </w:rPr>
            </w:pPr>
            <w:r>
              <w:rPr>
                <w:rFonts w:eastAsia="Times New Roman" w:cstheme="minorHAnsi"/>
                <w:lang w:eastAsia="nl-NL"/>
              </w:rPr>
              <w:t>17,55</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4E005F1" w14:textId="50149505" w:rsidR="00371BA4" w:rsidRPr="00E17C32" w:rsidRDefault="00962832" w:rsidP="00371BA4">
            <w:pPr>
              <w:spacing w:after="0" w:line="240" w:lineRule="auto"/>
              <w:jc w:val="right"/>
              <w:rPr>
                <w:rFonts w:eastAsia="Times New Roman" w:cstheme="minorHAnsi"/>
                <w:lang w:eastAsia="nl-NL"/>
              </w:rPr>
            </w:pPr>
            <w:r>
              <w:rPr>
                <w:rFonts w:eastAsia="Times New Roman" w:cstheme="minorHAnsi"/>
                <w:lang w:eastAsia="nl-NL"/>
              </w:rPr>
              <w:t>17,79</w:t>
            </w:r>
          </w:p>
        </w:tc>
      </w:tr>
      <w:tr w:rsidR="00371BA4" w:rsidRPr="00E17C32" w14:paraId="4F2C5B14"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284EBA96" w14:textId="77777777" w:rsidR="00371BA4" w:rsidRPr="00E17C32" w:rsidRDefault="00371BA4" w:rsidP="00371BA4">
            <w:pPr>
              <w:spacing w:after="0" w:line="240" w:lineRule="auto"/>
              <w:rPr>
                <w:rFonts w:eastAsia="Times New Roman" w:cstheme="minorHAnsi"/>
                <w:lang w:eastAsia="nl-NL"/>
              </w:rPr>
            </w:pPr>
            <w:r w:rsidRPr="00E17C32">
              <w:rPr>
                <w:rFonts w:eastAsia="Times New Roman" w:cstheme="minorHAnsi"/>
                <w:lang w:eastAsia="nl-NL"/>
              </w:rPr>
              <w:t xml:space="preserve"> Periodiek 3</w:t>
            </w:r>
          </w:p>
        </w:tc>
        <w:tc>
          <w:tcPr>
            <w:tcW w:w="712" w:type="pct"/>
            <w:tcBorders>
              <w:top w:val="nil"/>
              <w:left w:val="single" w:sz="4" w:space="0" w:color="auto"/>
              <w:bottom w:val="single" w:sz="4" w:space="0" w:color="auto"/>
              <w:right w:val="single" w:sz="4" w:space="0" w:color="auto"/>
            </w:tcBorders>
          </w:tcPr>
          <w:p w14:paraId="6F58DCF6" w14:textId="40A5BC01"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F21CCB8" w14:textId="312A4E60"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EB7725C" w14:textId="3F0D94D0" w:rsidR="00371BA4" w:rsidRPr="00E17C32" w:rsidRDefault="00971DBB" w:rsidP="00371BA4">
            <w:pPr>
              <w:spacing w:after="0" w:line="240" w:lineRule="auto"/>
              <w:jc w:val="right"/>
              <w:rPr>
                <w:rFonts w:eastAsia="Times New Roman" w:cstheme="minorHAnsi"/>
                <w:lang w:eastAsia="nl-NL"/>
              </w:rPr>
            </w:pPr>
            <w:r>
              <w:rPr>
                <w:rFonts w:eastAsia="Times New Roman" w:cstheme="minorHAnsi"/>
                <w:lang w:eastAsia="nl-NL"/>
              </w:rPr>
              <w:t>17,03</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2EAAD9C9" w14:textId="0712C489" w:rsidR="00371BA4" w:rsidRPr="00E17C32" w:rsidRDefault="00B40A52" w:rsidP="00371BA4">
            <w:pPr>
              <w:spacing w:after="0" w:line="240" w:lineRule="auto"/>
              <w:jc w:val="right"/>
              <w:rPr>
                <w:rFonts w:eastAsia="Times New Roman" w:cstheme="minorHAnsi"/>
                <w:lang w:eastAsia="nl-NL"/>
              </w:rPr>
            </w:pPr>
            <w:r>
              <w:rPr>
                <w:rFonts w:eastAsia="Times New Roman" w:cstheme="minorHAnsi"/>
                <w:lang w:eastAsia="nl-NL"/>
              </w:rPr>
              <w:t>17,48</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6B71CDDB" w14:textId="760A6E7E" w:rsidR="00371BA4" w:rsidRPr="00E17C32" w:rsidRDefault="00E14C4C" w:rsidP="00371BA4">
            <w:pPr>
              <w:spacing w:after="0" w:line="240" w:lineRule="auto"/>
              <w:jc w:val="right"/>
              <w:rPr>
                <w:rFonts w:eastAsia="Times New Roman" w:cstheme="minorHAnsi"/>
                <w:lang w:eastAsia="nl-NL"/>
              </w:rPr>
            </w:pPr>
            <w:r>
              <w:rPr>
                <w:rFonts w:eastAsia="Times New Roman" w:cstheme="minorHAnsi"/>
                <w:lang w:eastAsia="nl-NL"/>
              </w:rPr>
              <w:t>17,81</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7F34299" w14:textId="093DD6DB" w:rsidR="00371BA4" w:rsidRPr="00E17C32" w:rsidRDefault="00962832" w:rsidP="00371BA4">
            <w:pPr>
              <w:spacing w:after="0" w:line="240" w:lineRule="auto"/>
              <w:jc w:val="right"/>
              <w:rPr>
                <w:rFonts w:eastAsia="Times New Roman" w:cstheme="minorHAnsi"/>
                <w:lang w:eastAsia="nl-NL"/>
              </w:rPr>
            </w:pPr>
            <w:r>
              <w:rPr>
                <w:rFonts w:eastAsia="Times New Roman" w:cstheme="minorHAnsi"/>
                <w:lang w:eastAsia="nl-NL"/>
              </w:rPr>
              <w:t>18,09</w:t>
            </w:r>
          </w:p>
        </w:tc>
      </w:tr>
      <w:tr w:rsidR="00371BA4" w:rsidRPr="00E17C32" w14:paraId="660439FD"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5493E0A3" w14:textId="77777777" w:rsidR="00371BA4" w:rsidRPr="00E17C32" w:rsidRDefault="00371BA4" w:rsidP="00371BA4">
            <w:pPr>
              <w:spacing w:after="0" w:line="240" w:lineRule="auto"/>
              <w:rPr>
                <w:rFonts w:eastAsia="Times New Roman" w:cstheme="minorHAnsi"/>
                <w:lang w:eastAsia="nl-NL"/>
              </w:rPr>
            </w:pPr>
            <w:r w:rsidRPr="00E17C32">
              <w:rPr>
                <w:rFonts w:eastAsia="Times New Roman" w:cstheme="minorHAnsi"/>
                <w:lang w:eastAsia="nl-NL"/>
              </w:rPr>
              <w:t xml:space="preserve"> Periodiek 4</w:t>
            </w:r>
          </w:p>
        </w:tc>
        <w:tc>
          <w:tcPr>
            <w:tcW w:w="712" w:type="pct"/>
            <w:tcBorders>
              <w:top w:val="single" w:sz="4" w:space="0" w:color="auto"/>
              <w:left w:val="nil"/>
              <w:bottom w:val="single" w:sz="4" w:space="0" w:color="auto"/>
              <w:right w:val="single" w:sz="4" w:space="0" w:color="auto"/>
            </w:tcBorders>
          </w:tcPr>
          <w:p w14:paraId="481DB717" w14:textId="77777777"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705BA15" w14:textId="77777777" w:rsidR="00371BA4" w:rsidRPr="00E17C32" w:rsidRDefault="00371BA4" w:rsidP="00371BA4">
            <w:pPr>
              <w:spacing w:after="0" w:line="240" w:lineRule="auto"/>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1C09177" w14:textId="2468456F"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3997A45" w14:textId="4F3C7DCD" w:rsidR="00371BA4" w:rsidRPr="00E17C32" w:rsidRDefault="00B40A52" w:rsidP="00371BA4">
            <w:pPr>
              <w:spacing w:after="0" w:line="240" w:lineRule="auto"/>
              <w:jc w:val="right"/>
              <w:rPr>
                <w:rFonts w:eastAsia="Times New Roman" w:cstheme="minorHAnsi"/>
                <w:lang w:eastAsia="nl-NL"/>
              </w:rPr>
            </w:pPr>
            <w:r>
              <w:rPr>
                <w:rFonts w:eastAsia="Times New Roman" w:cstheme="minorHAnsi"/>
                <w:lang w:eastAsia="nl-NL"/>
              </w:rPr>
              <w:t>17,68</w:t>
            </w: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1F45C3E" w14:textId="5EB31071" w:rsidR="00371BA4" w:rsidRPr="00E17C32" w:rsidRDefault="00962832" w:rsidP="00371BA4">
            <w:pPr>
              <w:spacing w:after="0" w:line="240" w:lineRule="auto"/>
              <w:jc w:val="right"/>
              <w:rPr>
                <w:rFonts w:eastAsia="Times New Roman" w:cstheme="minorHAnsi"/>
                <w:lang w:eastAsia="nl-NL"/>
              </w:rPr>
            </w:pPr>
            <w:r>
              <w:rPr>
                <w:rFonts w:eastAsia="Times New Roman" w:cstheme="minorHAnsi"/>
                <w:lang w:eastAsia="nl-NL"/>
              </w:rPr>
              <w:t>18,08</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68392B0" w14:textId="168A9944" w:rsidR="00371BA4" w:rsidRPr="00E17C32" w:rsidRDefault="002F6930" w:rsidP="00371BA4">
            <w:pPr>
              <w:spacing w:after="0" w:line="240" w:lineRule="auto"/>
              <w:jc w:val="right"/>
              <w:rPr>
                <w:rFonts w:eastAsia="Times New Roman" w:cstheme="minorHAnsi"/>
                <w:lang w:eastAsia="nl-NL"/>
              </w:rPr>
            </w:pPr>
            <w:r>
              <w:rPr>
                <w:rFonts w:eastAsia="Times New Roman" w:cstheme="minorHAnsi"/>
                <w:lang w:eastAsia="nl-NL"/>
              </w:rPr>
              <w:t>18,39</w:t>
            </w:r>
          </w:p>
        </w:tc>
      </w:tr>
      <w:tr w:rsidR="00371BA4" w:rsidRPr="00E17C32" w14:paraId="303358DC"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759F6180" w14:textId="77777777" w:rsidR="00371BA4" w:rsidRPr="00E17C32" w:rsidRDefault="00371BA4" w:rsidP="00371BA4">
            <w:pPr>
              <w:spacing w:after="0" w:line="240" w:lineRule="auto"/>
              <w:rPr>
                <w:rFonts w:eastAsia="Times New Roman" w:cstheme="minorHAnsi"/>
                <w:lang w:eastAsia="nl-NL"/>
              </w:rPr>
            </w:pPr>
            <w:r w:rsidRPr="00E17C32">
              <w:rPr>
                <w:rFonts w:eastAsia="Times New Roman" w:cstheme="minorHAnsi"/>
                <w:lang w:eastAsia="nl-NL"/>
              </w:rPr>
              <w:t xml:space="preserve"> Periodiek 5</w:t>
            </w:r>
          </w:p>
        </w:tc>
        <w:tc>
          <w:tcPr>
            <w:tcW w:w="712" w:type="pct"/>
            <w:tcBorders>
              <w:top w:val="single" w:sz="4" w:space="0" w:color="auto"/>
              <w:left w:val="nil"/>
              <w:bottom w:val="single" w:sz="4" w:space="0" w:color="auto"/>
              <w:right w:val="single" w:sz="4" w:space="0" w:color="auto"/>
            </w:tcBorders>
          </w:tcPr>
          <w:p w14:paraId="7E6C6BB3" w14:textId="77777777" w:rsidR="00371BA4" w:rsidRPr="00E17C32" w:rsidRDefault="00371BA4" w:rsidP="00371BA4">
            <w:pPr>
              <w:spacing w:after="0" w:line="240" w:lineRule="auto"/>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206CB5AE" w14:textId="77777777" w:rsidR="00371BA4" w:rsidRPr="00E17C32" w:rsidRDefault="00371BA4" w:rsidP="00371BA4">
            <w:pPr>
              <w:spacing w:after="0" w:line="240" w:lineRule="auto"/>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5828D3C" w14:textId="77777777"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C70F309" w14:textId="5E2693DA"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428A1F9" w14:textId="0902FD59" w:rsidR="00371BA4" w:rsidRPr="00E17C32" w:rsidRDefault="00962832" w:rsidP="00371BA4">
            <w:pPr>
              <w:spacing w:after="0" w:line="240" w:lineRule="auto"/>
              <w:jc w:val="right"/>
              <w:rPr>
                <w:rFonts w:eastAsia="Times New Roman" w:cstheme="minorHAnsi"/>
                <w:lang w:eastAsia="nl-NL"/>
              </w:rPr>
            </w:pPr>
            <w:r>
              <w:rPr>
                <w:rFonts w:eastAsia="Times New Roman" w:cstheme="minorHAnsi"/>
                <w:lang w:eastAsia="nl-NL"/>
              </w:rPr>
              <w:t>18,34</w:t>
            </w: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75DA911D" w14:textId="52BDE911" w:rsidR="00371BA4" w:rsidRPr="00E17C32" w:rsidRDefault="002F6930" w:rsidP="00371BA4">
            <w:pPr>
              <w:spacing w:after="0" w:line="240" w:lineRule="auto"/>
              <w:jc w:val="right"/>
              <w:rPr>
                <w:rFonts w:eastAsia="Times New Roman" w:cstheme="minorHAnsi"/>
                <w:lang w:eastAsia="nl-NL"/>
              </w:rPr>
            </w:pPr>
            <w:r>
              <w:rPr>
                <w:rFonts w:eastAsia="Times New Roman" w:cstheme="minorHAnsi"/>
                <w:lang w:eastAsia="nl-NL"/>
              </w:rPr>
              <w:t>18,69</w:t>
            </w:r>
          </w:p>
        </w:tc>
      </w:tr>
      <w:tr w:rsidR="00371BA4" w:rsidRPr="00E17C32" w14:paraId="7C950DFF" w14:textId="77777777" w:rsidTr="00A954EC">
        <w:trPr>
          <w:trHeight w:val="300"/>
        </w:trPr>
        <w:tc>
          <w:tcPr>
            <w:tcW w:w="727" w:type="pct"/>
            <w:tcBorders>
              <w:top w:val="nil"/>
              <w:left w:val="single" w:sz="4" w:space="0" w:color="auto"/>
              <w:bottom w:val="single" w:sz="4" w:space="0" w:color="auto"/>
              <w:right w:val="single" w:sz="4" w:space="0" w:color="auto"/>
            </w:tcBorders>
            <w:shd w:val="clear" w:color="auto" w:fill="FFC000"/>
            <w:tcMar>
              <w:top w:w="15" w:type="dxa"/>
              <w:left w:w="15" w:type="dxa"/>
              <w:bottom w:w="0" w:type="dxa"/>
              <w:right w:w="15" w:type="dxa"/>
            </w:tcMar>
          </w:tcPr>
          <w:p w14:paraId="184E9410" w14:textId="77777777" w:rsidR="00371BA4" w:rsidRPr="00E17C32" w:rsidRDefault="00371BA4" w:rsidP="00371BA4">
            <w:pPr>
              <w:spacing w:after="0" w:line="240" w:lineRule="auto"/>
              <w:rPr>
                <w:rFonts w:eastAsia="Times New Roman" w:cstheme="minorHAnsi"/>
                <w:lang w:eastAsia="nl-NL"/>
              </w:rPr>
            </w:pPr>
            <w:r w:rsidRPr="00E17C32">
              <w:rPr>
                <w:rFonts w:eastAsia="Times New Roman" w:cstheme="minorHAnsi"/>
                <w:lang w:eastAsia="nl-NL"/>
              </w:rPr>
              <w:t xml:space="preserve"> Periodiek 6</w:t>
            </w:r>
          </w:p>
        </w:tc>
        <w:tc>
          <w:tcPr>
            <w:tcW w:w="712" w:type="pct"/>
            <w:tcBorders>
              <w:top w:val="single" w:sz="4" w:space="0" w:color="auto"/>
              <w:left w:val="nil"/>
              <w:bottom w:val="single" w:sz="4" w:space="0" w:color="auto"/>
              <w:right w:val="single" w:sz="4" w:space="0" w:color="auto"/>
            </w:tcBorders>
          </w:tcPr>
          <w:p w14:paraId="1992E3CF" w14:textId="77777777" w:rsidR="00371BA4" w:rsidRPr="00E17C32" w:rsidRDefault="00371BA4" w:rsidP="00371BA4">
            <w:pPr>
              <w:spacing w:after="0" w:line="240" w:lineRule="auto"/>
              <w:rPr>
                <w:rFonts w:eastAsia="Times New Roman" w:cstheme="minorHAnsi"/>
                <w:lang w:eastAsia="nl-NL"/>
              </w:rPr>
            </w:pPr>
          </w:p>
        </w:tc>
        <w:tc>
          <w:tcPr>
            <w:tcW w:w="712" w:type="pct"/>
            <w:tcBorders>
              <w:top w:val="nil"/>
              <w:left w:val="single" w:sz="4" w:space="0" w:color="auto"/>
              <w:bottom w:val="single" w:sz="4" w:space="0" w:color="auto"/>
              <w:right w:val="single" w:sz="4" w:space="0" w:color="auto"/>
            </w:tcBorders>
            <w:noWrap/>
            <w:tcMar>
              <w:top w:w="15" w:type="dxa"/>
              <w:left w:w="15" w:type="dxa"/>
              <w:bottom w:w="0" w:type="dxa"/>
              <w:right w:w="284" w:type="dxa"/>
            </w:tcMar>
          </w:tcPr>
          <w:p w14:paraId="333A464E" w14:textId="77777777" w:rsidR="00371BA4" w:rsidRPr="00E17C32" w:rsidRDefault="00371BA4" w:rsidP="00371BA4">
            <w:pPr>
              <w:spacing w:after="0" w:line="240" w:lineRule="auto"/>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5DA7EA76" w14:textId="77777777"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0DDA9FB1" w14:textId="77777777" w:rsidR="00371BA4" w:rsidRPr="00E17C32" w:rsidRDefault="00371BA4" w:rsidP="00371BA4">
            <w:pPr>
              <w:spacing w:after="0" w:line="240" w:lineRule="auto"/>
              <w:jc w:val="right"/>
              <w:rPr>
                <w:rFonts w:eastAsia="Times New Roman" w:cstheme="minorHAnsi"/>
                <w:lang w:eastAsia="nl-NL"/>
              </w:rPr>
            </w:pPr>
          </w:p>
        </w:tc>
        <w:tc>
          <w:tcPr>
            <w:tcW w:w="712"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172CEF38" w14:textId="47E5806A" w:rsidR="00371BA4" w:rsidRPr="00E17C32" w:rsidRDefault="00371BA4" w:rsidP="00371BA4">
            <w:pPr>
              <w:spacing w:after="0" w:line="240" w:lineRule="auto"/>
              <w:jc w:val="right"/>
              <w:rPr>
                <w:rFonts w:eastAsia="Times New Roman" w:cstheme="minorHAnsi"/>
                <w:lang w:eastAsia="nl-NL"/>
              </w:rPr>
            </w:pPr>
          </w:p>
        </w:tc>
        <w:tc>
          <w:tcPr>
            <w:tcW w:w="713" w:type="pct"/>
            <w:tcBorders>
              <w:top w:val="nil"/>
              <w:left w:val="nil"/>
              <w:bottom w:val="single" w:sz="4" w:space="0" w:color="auto"/>
              <w:right w:val="single" w:sz="4" w:space="0" w:color="auto"/>
            </w:tcBorders>
            <w:noWrap/>
            <w:tcMar>
              <w:top w:w="15" w:type="dxa"/>
              <w:left w:w="15" w:type="dxa"/>
              <w:bottom w:w="0" w:type="dxa"/>
              <w:right w:w="284" w:type="dxa"/>
            </w:tcMar>
            <w:vAlign w:val="center"/>
          </w:tcPr>
          <w:p w14:paraId="31E1E760" w14:textId="5AA311AF" w:rsidR="00371BA4" w:rsidRPr="00E17C32" w:rsidRDefault="002F6930" w:rsidP="00371BA4">
            <w:pPr>
              <w:spacing w:after="0" w:line="240" w:lineRule="auto"/>
              <w:jc w:val="right"/>
              <w:rPr>
                <w:rFonts w:eastAsia="Times New Roman" w:cstheme="minorHAnsi"/>
                <w:lang w:eastAsia="nl-NL"/>
              </w:rPr>
            </w:pPr>
            <w:r>
              <w:rPr>
                <w:rFonts w:eastAsia="Times New Roman" w:cstheme="minorHAnsi"/>
                <w:lang w:eastAsia="nl-NL"/>
              </w:rPr>
              <w:t>18,99</w:t>
            </w:r>
          </w:p>
        </w:tc>
      </w:tr>
    </w:tbl>
    <w:p w14:paraId="5533B6D7" w14:textId="77777777" w:rsidR="00216177" w:rsidRPr="00E17C32" w:rsidRDefault="00216177" w:rsidP="001258CD">
      <w:pPr>
        <w:spacing w:after="0" w:line="240" w:lineRule="auto"/>
        <w:rPr>
          <w:rFonts w:eastAsia="Times New Roman" w:cstheme="minorHAnsi"/>
          <w:lang w:eastAsia="nl-NL"/>
        </w:rPr>
      </w:pPr>
    </w:p>
    <w:p w14:paraId="162AA802" w14:textId="77777777" w:rsidR="00FC4B2E" w:rsidRDefault="00FC4B2E" w:rsidP="00FC4B2E">
      <w:pPr>
        <w:spacing w:after="0" w:line="240" w:lineRule="auto"/>
        <w:rPr>
          <w:rFonts w:eastAsia="Times New Roman" w:cstheme="minorHAnsi"/>
          <w:lang w:eastAsia="nl-NL"/>
        </w:rPr>
      </w:pPr>
    </w:p>
    <w:p w14:paraId="0BC9AE2E" w14:textId="77777777" w:rsidR="006E22FF" w:rsidRDefault="006E22FF" w:rsidP="00FE0F3C">
      <w:pPr>
        <w:spacing w:after="0" w:line="240" w:lineRule="auto"/>
        <w:rPr>
          <w:rFonts w:ascii="Calibri" w:eastAsia="Times New Roman" w:hAnsi="Calibri" w:cs="Arial"/>
          <w:sz w:val="24"/>
          <w:szCs w:val="24"/>
          <w:lang w:eastAsia="nl-NL"/>
        </w:rPr>
      </w:pPr>
    </w:p>
    <w:p w14:paraId="2BDFA69C" w14:textId="31F662DB" w:rsidR="00FE0F3C" w:rsidRPr="0030210E" w:rsidRDefault="00FE0F3C" w:rsidP="00FE0F3C">
      <w:pPr>
        <w:spacing w:after="0" w:line="240" w:lineRule="auto"/>
        <w:rPr>
          <w:rFonts w:ascii="Calibri" w:eastAsia="Times New Roman" w:hAnsi="Calibri" w:cs="Arial"/>
          <w:sz w:val="24"/>
          <w:szCs w:val="24"/>
          <w:lang w:eastAsia="nl-NL"/>
        </w:rPr>
      </w:pPr>
      <w:bookmarkStart w:id="6" w:name="_Hlk107912153"/>
    </w:p>
    <w:bookmarkEnd w:id="6"/>
    <w:p w14:paraId="3BA57F44" w14:textId="6198716D" w:rsidR="007B12A5" w:rsidRDefault="007B12A5">
      <w:pPr>
        <w:rPr>
          <w:rFonts w:ascii="Calibri" w:hAnsi="Calibri" w:cs="Arial"/>
          <w:szCs w:val="24"/>
        </w:rPr>
      </w:pPr>
      <w:r>
        <w:rPr>
          <w:rFonts w:ascii="Calibri" w:hAnsi="Calibri" w:cs="Arial"/>
          <w:szCs w:val="24"/>
        </w:rPr>
        <w:br w:type="page"/>
      </w:r>
    </w:p>
    <w:p w14:paraId="393067E9" w14:textId="76318D8D" w:rsidR="00546319" w:rsidRPr="00546319" w:rsidRDefault="00546319" w:rsidP="00546319">
      <w:pPr>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Bijlage 4</w:t>
      </w:r>
      <w:r w:rsidR="001F7F11">
        <w:rPr>
          <w:rFonts w:ascii="Calibri" w:eastAsia="Times New Roman" w:hAnsi="Calibri" w:cs="Arial"/>
          <w:b/>
          <w:sz w:val="24"/>
          <w:szCs w:val="24"/>
          <w:lang w:eastAsia="nl-NL"/>
        </w:rPr>
        <w:t xml:space="preserve"> Controlevoorschriften arbeidsongeschiktheid</w:t>
      </w:r>
    </w:p>
    <w:p w14:paraId="0F66B0AB"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ZIEKMELDING</w:t>
      </w:r>
    </w:p>
    <w:p w14:paraId="71945594"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vóór aanvang van de werkzaamheden zijn arbeidsongeschiktheid en een prognose over de duur hiervan te melden aan zijn directe leidinggevende dan wel bij de daarvoor aangewezen persoon.</w:t>
      </w:r>
    </w:p>
    <w:p w14:paraId="62A3F737"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afwezigheid van zijn directe leidinggevende dient de melding plaats te vinden bij de daarvoor aangewezen persoon.</w:t>
      </w:r>
    </w:p>
    <w:p w14:paraId="474FDAE9"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MELDING JUISTE (VERPLEEG)ADRES</w:t>
      </w:r>
    </w:p>
    <w:p w14:paraId="5D8E05FE" w14:textId="77777777" w:rsidR="00546319" w:rsidRPr="00546319" w:rsidRDefault="00546319" w:rsidP="00546319">
      <w:pPr>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werknemer tijdens zijn arbeidsongeschiktheid, tijdelijk elders verblijft of van verpleegadres verandert (bijvoorbeeld door opname in of bij ontslag uit een ziekenhuis) of verhuist, behoort de werknemer dit binnen 24 uur te melden aan zijn werkgever.</w:t>
      </w:r>
    </w:p>
    <w:p w14:paraId="2C88C9F3"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THUISBLIJVEN</w:t>
      </w:r>
    </w:p>
    <w:p w14:paraId="16B83F9A"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thuis te blijven tot het moment waarop, door of namens de werkgever de eerste controle heeft plaatsgehad. Tot het moment waarop de eerste controle heeft plaatsgehad, mag de werknemer alleen van huis gaan voor een bezoek aan de huisarts of de bedrijfsarts of om zijn werkzaamheden te hervatten.</w:t>
      </w:r>
    </w:p>
    <w:p w14:paraId="356CC5FF"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Na het eerste controlebezoek dient de werknemer zich te houden aan de voorschriften gesteld door zijn medische begeleiding. De werknemer dient echter gedurende de eerste maand thuis te zijn van 's-morgens 10:00 tot 12:00 uur en 's-middags van 14:00 tot 16:00 uur.</w:t>
      </w:r>
    </w:p>
    <w:p w14:paraId="28F49351"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kan de Arboarts/bedrijfsarts om vrijstelling vragen van de verplichting gedurende de bovengenoemde tijden thuis te blijven.</w:t>
      </w:r>
    </w:p>
    <w:p w14:paraId="49C44F6F"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CONTROLEBEZOEK</w:t>
      </w:r>
    </w:p>
    <w:p w14:paraId="0B283A55"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er zorg voor te dragen dat de door de werkgever of de Arbodienst aangewezen controlebezoeker toegang tot de woning of het verpleegadres kan krijgen.</w:t>
      </w:r>
    </w:p>
    <w:p w14:paraId="21527CAA"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afwezigheid dient de werknemer ervoor te zorgen, dat op zijn adres bekend is waar de werknemer zich bevindt.</w:t>
      </w:r>
    </w:p>
    <w:p w14:paraId="7485388E"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de Arbodienst tijdig op de hoogte te stellen indien zijn woning of verpleegadres niet goed bereikbaar is en af te spreken op welke wijze hij bezocht kan worden.</w:t>
      </w:r>
    </w:p>
    <w:p w14:paraId="35D7A5A2"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SPREEKUUR</w:t>
      </w:r>
    </w:p>
    <w:p w14:paraId="2CFA100B"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aan een oproep, om te verschijnen op het spreekuur van de Arboarts/bedrijfsarts of een door de Arbodienst van de werkgever aangewezen specialist, gevolg te geven. Deze oproep vervalt indien de werknemer in overleg met de werkgever zijn werkzaamheden volledig heeft hervat.</w:t>
      </w:r>
    </w:p>
    <w:p w14:paraId="104647D2" w14:textId="77777777" w:rsidR="00546319" w:rsidRPr="00546319" w:rsidRDefault="00546319" w:rsidP="003309CB">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bij een geldige reden tot verhindering (bijvoorbeeld ziekenhuisopname) zijn werkgever en de Arbodienst hiervan onmiddellijk te verwittigen.</w:t>
      </w:r>
    </w:p>
    <w:p w14:paraId="733E0440"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MACHTIGING</w:t>
      </w:r>
    </w:p>
    <w:p w14:paraId="2D35F799" w14:textId="77777777" w:rsidR="00546319" w:rsidRDefault="00546319" w:rsidP="00546319">
      <w:pPr>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dient de Arbodienst te machtigen om inlichtingen omtrent zijn gezondheidstoestand in te winnen bij de huisarts of behandelend specialist.</w:t>
      </w:r>
    </w:p>
    <w:p w14:paraId="31BF3E77" w14:textId="77777777" w:rsidR="00B36E7B" w:rsidRPr="00546319" w:rsidRDefault="00B36E7B" w:rsidP="00546319">
      <w:pPr>
        <w:spacing w:after="0" w:line="240" w:lineRule="auto"/>
        <w:ind w:left="567"/>
        <w:rPr>
          <w:rFonts w:ascii="Calibri" w:eastAsia="Times New Roman" w:hAnsi="Calibri" w:cs="Arial"/>
          <w:sz w:val="24"/>
          <w:szCs w:val="24"/>
          <w:lang w:eastAsia="nl-NL"/>
        </w:rPr>
      </w:pPr>
    </w:p>
    <w:p w14:paraId="0A68753D" w14:textId="27A8BCCD"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br w:type="page"/>
      </w:r>
    </w:p>
    <w:p w14:paraId="646651AA" w14:textId="77777777" w:rsidR="00546319" w:rsidRPr="00546319" w:rsidRDefault="00546319" w:rsidP="00546319">
      <w:pPr>
        <w:numPr>
          <w:ilvl w:val="0"/>
          <w:numId w:val="39"/>
        </w:numPr>
        <w:spacing w:after="0" w:line="240" w:lineRule="auto"/>
        <w:contextualSpacing/>
        <w:rPr>
          <w:rFonts w:ascii="Calibri" w:eastAsia="Calibri" w:hAnsi="Calibri" w:cs="Arial"/>
          <w:sz w:val="24"/>
          <w:szCs w:val="24"/>
        </w:rPr>
      </w:pPr>
      <w:r w:rsidRPr="00546319">
        <w:rPr>
          <w:rFonts w:ascii="Calibri" w:eastAsia="Calibri" w:hAnsi="Calibri" w:cs="Arial"/>
          <w:sz w:val="24"/>
          <w:szCs w:val="24"/>
        </w:rPr>
        <w:lastRenderedPageBreak/>
        <w:t>BELEMMERING GENEZINGSPROCES</w:t>
      </w:r>
    </w:p>
    <w:p w14:paraId="4457E2EA" w14:textId="77777777" w:rsidR="00546319" w:rsidRPr="00546319" w:rsidRDefault="00546319" w:rsidP="00546319">
      <w:pPr>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wordt geacht er alles aan te doen om zo spoedig mogelijk het werk weer te hervatten en dient zich zodanig te gedragen dat hij het genezingsproces niet belemmert.</w:t>
      </w:r>
    </w:p>
    <w:p w14:paraId="7AA90405"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BETERMELDING EN WERKHERVATTING</w:t>
      </w:r>
    </w:p>
    <w:p w14:paraId="410C2BED" w14:textId="77777777" w:rsidR="00546319" w:rsidRPr="00546319" w:rsidRDefault="00546319" w:rsidP="00546319">
      <w:pPr>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hervat zijn werk geheel of gedeeltelijk indien en voor zover hij daartoe in staat is. Hij dient hiervoor geen opdracht van de Arbodienst af te wachten. De werknemer dient voor aanvang van zijn dienst zich geheel of gedeeltelijk beter te melden bij zijn directe leidinggevende.</w:t>
      </w:r>
    </w:p>
    <w:p w14:paraId="0AFE0389" w14:textId="77777777" w:rsidR="00546319" w:rsidRPr="00546319" w:rsidRDefault="00546319" w:rsidP="00546319">
      <w:pPr>
        <w:numPr>
          <w:ilvl w:val="0"/>
          <w:numId w:val="39"/>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VERRICHTEN VAN VERVANGENDE WERKZAAMHEDEN</w:t>
      </w:r>
    </w:p>
    <w:p w14:paraId="4DDA497A" w14:textId="706DBF2B" w:rsidR="00546319" w:rsidRPr="00546319" w:rsidRDefault="00546319" w:rsidP="00CB661F">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werknemer dient tijdens zijn arbeidsongeschiktheid geen andere vervangende arbeid te verrichten dan de door of namens de werkgever aangeboden </w:t>
      </w:r>
      <w:proofErr w:type="spellStart"/>
      <w:r w:rsidRPr="00546319">
        <w:rPr>
          <w:rFonts w:ascii="Calibri" w:eastAsia="Times New Roman" w:hAnsi="Calibri" w:cs="Arial"/>
          <w:sz w:val="24"/>
          <w:szCs w:val="24"/>
          <w:lang w:eastAsia="nl-NL"/>
        </w:rPr>
        <w:t>vervang</w:t>
      </w:r>
      <w:r w:rsidR="00A82E93">
        <w:rPr>
          <w:rFonts w:ascii="Calibri" w:eastAsia="Times New Roman" w:hAnsi="Calibri" w:cs="Arial"/>
          <w:sz w:val="24"/>
          <w:szCs w:val="24"/>
          <w:lang w:eastAsia="nl-NL"/>
        </w:rPr>
        <w:t>-</w:t>
      </w:r>
      <w:r w:rsidRPr="00546319">
        <w:rPr>
          <w:rFonts w:ascii="Calibri" w:eastAsia="Times New Roman" w:hAnsi="Calibri" w:cs="Arial"/>
          <w:sz w:val="24"/>
          <w:szCs w:val="24"/>
          <w:lang w:eastAsia="nl-NL"/>
        </w:rPr>
        <w:t>ende</w:t>
      </w:r>
      <w:proofErr w:type="spellEnd"/>
      <w:r w:rsidRPr="00546319">
        <w:rPr>
          <w:rFonts w:ascii="Calibri" w:eastAsia="Times New Roman" w:hAnsi="Calibri" w:cs="Arial"/>
          <w:sz w:val="24"/>
          <w:szCs w:val="24"/>
          <w:lang w:eastAsia="nl-NL"/>
        </w:rPr>
        <w:t xml:space="preserve"> werkzaamheden. Vervangende werkzaamheden kunnen andere dan de dagelijkse, niet tot de functie van de werknemer behorende, werkzaamheden zijn.</w:t>
      </w:r>
    </w:p>
    <w:p w14:paraId="4A41BBB0" w14:textId="77777777" w:rsidR="00546319" w:rsidRPr="00546319" w:rsidRDefault="00546319" w:rsidP="00A82E93">
      <w:pPr>
        <w:numPr>
          <w:ilvl w:val="1"/>
          <w:numId w:val="39"/>
        </w:numPr>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De aangeboden vervangende werkzaamheden mogen het genezingsproces niet belemmeren en worden in overleg met de Arboarts/bedrijfsarts vastgesteld.</w:t>
      </w:r>
    </w:p>
    <w:p w14:paraId="56CA3E21" w14:textId="77777777"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10.</w:t>
      </w:r>
      <w:r w:rsidRPr="00546319">
        <w:rPr>
          <w:rFonts w:ascii="Calibri" w:eastAsia="Times New Roman" w:hAnsi="Calibri" w:cs="Arial"/>
          <w:sz w:val="24"/>
          <w:szCs w:val="24"/>
          <w:lang w:eastAsia="nl-NL"/>
        </w:rPr>
        <w:tab/>
        <w:t>SANCTIES</w:t>
      </w:r>
    </w:p>
    <w:p w14:paraId="27BE671C" w14:textId="77777777" w:rsidR="00546319" w:rsidRPr="00546319" w:rsidRDefault="00546319" w:rsidP="00A82E93">
      <w:pPr>
        <w:numPr>
          <w:ilvl w:val="0"/>
          <w:numId w:val="93"/>
        </w:numPr>
        <w:tabs>
          <w:tab w:val="clear" w:pos="1134"/>
          <w:tab w:val="num" w:pos="993"/>
        </w:tabs>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werknemer op enigerlei wijze in strijd handelt met de controlevoorschriften arbeidsongeschiktheid of andere redelijke voorschriften omtrent het verstrekken van inlichtingen, heeft de werkgever krachtens artikel 7:629, lid 6 van het Burgerlijk Wetboek het recht om voor de duur van de overtreding het salaris op te schorten. Indien de werkgever van zijn recht hiertoe gebruik maakt dient hij zijn beslissing, omkleed met redenen, schriftelijk aan de werknemer kenbaar te maken.</w:t>
      </w:r>
    </w:p>
    <w:p w14:paraId="4E865EF5" w14:textId="77777777" w:rsidR="00546319" w:rsidRPr="00546319" w:rsidRDefault="00546319" w:rsidP="00A82E93">
      <w:pPr>
        <w:numPr>
          <w:ilvl w:val="0"/>
          <w:numId w:val="93"/>
        </w:numPr>
        <w:tabs>
          <w:tab w:val="clear" w:pos="1134"/>
          <w:tab w:val="num" w:pos="993"/>
        </w:tabs>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In plaats van volledige opschorting van het salaris, kan de werkgever er in deze situatie ook voor kiezen om al dan niet tijdelijk voor maximaal de duur van de overtreding het salaris met inachtneming van het wettelijk minimum loon te verlagen tot 70 procent van het brutosalaris. Als de werkgever voor deze mogelijkheid kiest, dan verliest de werknemer definitief zijn aanspraak op een hoger percentage salarisdoorbetaling voor de duur van de overtreding.</w:t>
      </w:r>
    </w:p>
    <w:p w14:paraId="13F5C947" w14:textId="77777777" w:rsidR="00546319" w:rsidRPr="00546319" w:rsidRDefault="00546319" w:rsidP="00A82E93">
      <w:pPr>
        <w:numPr>
          <w:ilvl w:val="0"/>
          <w:numId w:val="93"/>
        </w:numPr>
        <w:tabs>
          <w:tab w:val="clear" w:pos="1134"/>
          <w:tab w:val="num" w:pos="993"/>
        </w:tabs>
        <w:spacing w:after="0" w:line="240" w:lineRule="auto"/>
        <w:ind w:left="993" w:hanging="426"/>
        <w:rPr>
          <w:rFonts w:ascii="Calibri" w:eastAsia="Times New Roman" w:hAnsi="Calibri" w:cs="Arial"/>
          <w:sz w:val="24"/>
          <w:szCs w:val="24"/>
          <w:lang w:eastAsia="nl-NL"/>
        </w:rPr>
      </w:pPr>
      <w:r w:rsidRPr="00546319">
        <w:rPr>
          <w:rFonts w:ascii="Calibri" w:eastAsia="Times New Roman" w:hAnsi="Calibri" w:cs="Arial"/>
          <w:sz w:val="24"/>
          <w:szCs w:val="24"/>
          <w:lang w:eastAsia="nl-NL"/>
        </w:rPr>
        <w:t>Krachtens artikel 7:629, lid 3 van het Burgerlijk Wetboek heeft de werknemer geen recht op doorbetaling van salaris tijdens arbeidsongeschiktheid indien één van de in artikel 7:629, lid 3 van het Burgerlijk Wetboek genoemde situaties zich voordoet. Er bestaat onder meer geen recht op doorbetaling van salaris indien:</w:t>
      </w:r>
    </w:p>
    <w:p w14:paraId="57376E53" w14:textId="77777777" w:rsidR="00546319" w:rsidRPr="00546319" w:rsidRDefault="00546319" w:rsidP="00A82E93">
      <w:pPr>
        <w:numPr>
          <w:ilvl w:val="0"/>
          <w:numId w:val="94"/>
        </w:numPr>
        <w:tabs>
          <w:tab w:val="clear" w:pos="1134"/>
        </w:tabs>
        <w:spacing w:after="0" w:line="240" w:lineRule="auto"/>
        <w:ind w:left="1276" w:hanging="283"/>
        <w:contextualSpacing/>
        <w:rPr>
          <w:rFonts w:ascii="Calibri" w:eastAsia="Calibri" w:hAnsi="Calibri" w:cs="Arial"/>
          <w:sz w:val="24"/>
          <w:szCs w:val="24"/>
        </w:rPr>
      </w:pPr>
      <w:r w:rsidRPr="00546319">
        <w:rPr>
          <w:rFonts w:ascii="Calibri" w:eastAsia="Calibri" w:hAnsi="Calibri" w:cs="Arial"/>
          <w:sz w:val="24"/>
          <w:szCs w:val="24"/>
        </w:rPr>
        <w:t>de werknemer zijn genezingsproces belemmert;</w:t>
      </w:r>
    </w:p>
    <w:p w14:paraId="04905593" w14:textId="77777777" w:rsidR="00546319" w:rsidRPr="00546319" w:rsidRDefault="00546319" w:rsidP="00A82E93">
      <w:pPr>
        <w:numPr>
          <w:ilvl w:val="0"/>
          <w:numId w:val="94"/>
        </w:numPr>
        <w:tabs>
          <w:tab w:val="clear" w:pos="1134"/>
        </w:tabs>
        <w:spacing w:after="0" w:line="240" w:lineRule="auto"/>
        <w:ind w:left="1276" w:hanging="283"/>
        <w:contextualSpacing/>
        <w:rPr>
          <w:rFonts w:ascii="Calibri" w:eastAsia="Calibri" w:hAnsi="Calibri" w:cs="Arial"/>
          <w:sz w:val="24"/>
          <w:szCs w:val="24"/>
        </w:rPr>
      </w:pPr>
      <w:r w:rsidRPr="00546319">
        <w:rPr>
          <w:rFonts w:ascii="Calibri" w:eastAsia="Calibri" w:hAnsi="Calibri" w:cs="Arial"/>
          <w:sz w:val="24"/>
          <w:szCs w:val="24"/>
        </w:rPr>
        <w:t>de ziekte door opzet van de werknemer is veroorzaakt;</w:t>
      </w:r>
    </w:p>
    <w:p w14:paraId="302F9FB3" w14:textId="77777777" w:rsidR="00546319" w:rsidRPr="00546319" w:rsidRDefault="00546319" w:rsidP="00A82E93">
      <w:pPr>
        <w:numPr>
          <w:ilvl w:val="0"/>
          <w:numId w:val="94"/>
        </w:numPr>
        <w:tabs>
          <w:tab w:val="clear" w:pos="1134"/>
        </w:tabs>
        <w:spacing w:after="0" w:line="240" w:lineRule="auto"/>
        <w:ind w:left="1276" w:hanging="283"/>
        <w:contextualSpacing/>
        <w:rPr>
          <w:rFonts w:ascii="Calibri" w:eastAsia="Calibri" w:hAnsi="Calibri" w:cs="Arial"/>
          <w:sz w:val="24"/>
          <w:szCs w:val="24"/>
        </w:rPr>
      </w:pPr>
      <w:r w:rsidRPr="00546319">
        <w:rPr>
          <w:rFonts w:ascii="Calibri" w:eastAsia="Calibri" w:hAnsi="Calibri" w:cs="Arial"/>
          <w:sz w:val="24"/>
          <w:szCs w:val="24"/>
        </w:rPr>
        <w:t>de werknemer zonder deugdelijke grond weigert om passende werkzaamheden te verrichten;</w:t>
      </w:r>
    </w:p>
    <w:p w14:paraId="2E0E71D1" w14:textId="77777777" w:rsidR="00546319" w:rsidRPr="00546319" w:rsidRDefault="00546319" w:rsidP="00A82E93">
      <w:pPr>
        <w:numPr>
          <w:ilvl w:val="0"/>
          <w:numId w:val="94"/>
        </w:numPr>
        <w:tabs>
          <w:tab w:val="clear" w:pos="1134"/>
        </w:tabs>
        <w:spacing w:after="0" w:line="240" w:lineRule="auto"/>
        <w:ind w:left="1276" w:hanging="283"/>
        <w:contextualSpacing/>
        <w:rPr>
          <w:rFonts w:ascii="Calibri" w:eastAsia="Calibri" w:hAnsi="Calibri" w:cs="Arial"/>
          <w:sz w:val="24"/>
          <w:szCs w:val="24"/>
        </w:rPr>
      </w:pPr>
      <w:r w:rsidRPr="00546319">
        <w:rPr>
          <w:rFonts w:ascii="Calibri" w:eastAsia="Calibri" w:hAnsi="Calibri" w:cs="Arial"/>
          <w:sz w:val="24"/>
          <w:szCs w:val="24"/>
        </w:rPr>
        <w:t>de werknemer zonder deugdelijke grond weigert om mee te werken aan redelijk voorschriften of getroffen maatregelen die erop gericht zijn om weer te hervatten in (passend) werk;</w:t>
      </w:r>
    </w:p>
    <w:p w14:paraId="7B3125F4" w14:textId="77777777" w:rsidR="00546319" w:rsidRPr="00546319" w:rsidRDefault="00546319" w:rsidP="00A82E93">
      <w:pPr>
        <w:numPr>
          <w:ilvl w:val="0"/>
          <w:numId w:val="94"/>
        </w:numPr>
        <w:tabs>
          <w:tab w:val="clear" w:pos="1134"/>
        </w:tabs>
        <w:spacing w:after="0" w:line="240" w:lineRule="auto"/>
        <w:ind w:left="1276" w:hanging="283"/>
        <w:contextualSpacing/>
        <w:rPr>
          <w:rFonts w:ascii="Calibri" w:eastAsia="Calibri" w:hAnsi="Calibri" w:cs="Arial"/>
          <w:sz w:val="24"/>
          <w:szCs w:val="24"/>
        </w:rPr>
      </w:pPr>
      <w:r w:rsidRPr="00546319">
        <w:rPr>
          <w:rFonts w:ascii="Calibri" w:eastAsia="Calibri" w:hAnsi="Calibri" w:cs="Arial"/>
          <w:sz w:val="24"/>
          <w:szCs w:val="24"/>
        </w:rPr>
        <w:t>de werknemer zonder deugdelijk grond weigert om mee te werken aan het opstellen, evalueren en het bijstellen van het plan van aanpak;</w:t>
      </w:r>
    </w:p>
    <w:p w14:paraId="278A0956" w14:textId="77777777" w:rsidR="00546319" w:rsidRPr="00546319" w:rsidRDefault="00546319" w:rsidP="00A82E93">
      <w:pPr>
        <w:numPr>
          <w:ilvl w:val="0"/>
          <w:numId w:val="94"/>
        </w:numPr>
        <w:tabs>
          <w:tab w:val="clear" w:pos="1134"/>
        </w:tabs>
        <w:spacing w:after="0" w:line="240" w:lineRule="auto"/>
        <w:ind w:left="1276" w:hanging="283"/>
        <w:contextualSpacing/>
        <w:rPr>
          <w:rFonts w:ascii="Calibri" w:eastAsia="Calibri" w:hAnsi="Calibri" w:cs="Arial"/>
          <w:sz w:val="24"/>
          <w:szCs w:val="24"/>
        </w:rPr>
      </w:pPr>
      <w:r w:rsidRPr="00546319">
        <w:rPr>
          <w:rFonts w:ascii="Calibri" w:eastAsia="Calibri" w:hAnsi="Calibri" w:cs="Arial"/>
          <w:sz w:val="24"/>
          <w:szCs w:val="24"/>
        </w:rPr>
        <w:t>de werknemer de aanvraag voor een WIA-uitkering zonder deugdelijke grond later indient dan wettelijk is voorgeschreven.</w:t>
      </w:r>
    </w:p>
    <w:p w14:paraId="75950048" w14:textId="77777777" w:rsidR="00546319" w:rsidRPr="00546319" w:rsidRDefault="00546319" w:rsidP="006C66FF">
      <w:pPr>
        <w:numPr>
          <w:ilvl w:val="0"/>
          <w:numId w:val="93"/>
        </w:numPr>
        <w:tabs>
          <w:tab w:val="clear" w:pos="1134"/>
          <w:tab w:val="num" w:pos="993"/>
        </w:tabs>
        <w:spacing w:after="0" w:line="240" w:lineRule="auto"/>
        <w:ind w:left="993" w:hanging="426"/>
        <w:contextualSpacing/>
        <w:rPr>
          <w:rFonts w:ascii="Calibri" w:eastAsia="Calibri" w:hAnsi="Calibri" w:cs="Arial"/>
          <w:b/>
          <w:szCs w:val="24"/>
        </w:rPr>
      </w:pPr>
      <w:r w:rsidRPr="00546319">
        <w:rPr>
          <w:rFonts w:ascii="Calibri" w:eastAsia="Calibri" w:hAnsi="Calibri" w:cs="Arial"/>
          <w:sz w:val="24"/>
          <w:szCs w:val="24"/>
        </w:rPr>
        <w:t>Indien de werkgever van zijn recht hiertoe gebruik maakt dient hij zijn beslissing, omkleed met redenen, schriftelijk aan de werknemer kenbaar te maken.</w:t>
      </w:r>
    </w:p>
    <w:p w14:paraId="7038B467" w14:textId="5173EF8D" w:rsidR="00546319" w:rsidRPr="00546319" w:rsidRDefault="00546319" w:rsidP="00546319">
      <w:pPr>
        <w:spacing w:after="0" w:line="240" w:lineRule="auto"/>
        <w:rPr>
          <w:rFonts w:ascii="Calibri" w:eastAsia="Times New Roman" w:hAnsi="Calibri" w:cs="Calibri"/>
          <w:b/>
          <w:sz w:val="24"/>
          <w:szCs w:val="24"/>
          <w:lang w:eastAsia="nl-NL"/>
        </w:rPr>
      </w:pPr>
      <w:r w:rsidRPr="00546319">
        <w:rPr>
          <w:rFonts w:ascii="Arial" w:eastAsia="Times New Roman" w:hAnsi="Arial" w:cs="Arial"/>
          <w:sz w:val="24"/>
          <w:szCs w:val="24"/>
          <w:lang w:eastAsia="nl-NL"/>
        </w:rPr>
        <w:br w:type="page"/>
      </w:r>
      <w:r w:rsidRPr="00546319">
        <w:rPr>
          <w:rFonts w:ascii="Calibri" w:eastAsia="Times New Roman" w:hAnsi="Calibri" w:cs="Calibri"/>
          <w:b/>
          <w:sz w:val="24"/>
          <w:szCs w:val="24"/>
          <w:lang w:eastAsia="nl-NL"/>
        </w:rPr>
        <w:lastRenderedPageBreak/>
        <w:t>Bijlage 5</w:t>
      </w:r>
      <w:r w:rsidR="001F7F11">
        <w:rPr>
          <w:rFonts w:ascii="Calibri" w:eastAsia="Times New Roman" w:hAnsi="Calibri" w:cs="Calibri"/>
          <w:b/>
          <w:sz w:val="24"/>
          <w:szCs w:val="24"/>
          <w:lang w:eastAsia="nl-NL"/>
        </w:rPr>
        <w:t xml:space="preserve"> Minimum Pensioenvoorwaarden</w:t>
      </w:r>
      <w:r w:rsidR="007A376F">
        <w:rPr>
          <w:rFonts w:ascii="Calibri" w:eastAsia="Times New Roman" w:hAnsi="Calibri" w:cs="Calibri"/>
          <w:b/>
          <w:sz w:val="24"/>
          <w:szCs w:val="24"/>
          <w:lang w:eastAsia="nl-NL"/>
        </w:rPr>
        <w:t xml:space="preserve"> </w:t>
      </w:r>
    </w:p>
    <w:p w14:paraId="4A6DC323" w14:textId="788D6B8C" w:rsidR="00546319" w:rsidRPr="00546319" w:rsidRDefault="00546319" w:rsidP="00546319">
      <w:p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MINIMUM PENSIOENVOORWAARDEN </w:t>
      </w:r>
    </w:p>
    <w:p w14:paraId="6FE3E8F5" w14:textId="6463DF4E" w:rsidR="00546319" w:rsidRPr="00546319" w:rsidRDefault="00546319" w:rsidP="00546319">
      <w:pPr>
        <w:numPr>
          <w:ilvl w:val="0"/>
          <w:numId w:val="9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is verplicht de pensioenregeling van het Bedrijfstakpensioenfonds voor de Groothandel in Levensmiddelen of een actuarieel en financieel gelijkwaardige regeling toe te passen.</w:t>
      </w:r>
    </w:p>
    <w:p w14:paraId="156CF7A4" w14:textId="11BC91CC" w:rsidR="00546319" w:rsidRPr="00546319" w:rsidRDefault="00546319" w:rsidP="00546319">
      <w:pPr>
        <w:numPr>
          <w:ilvl w:val="0"/>
          <w:numId w:val="9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wordt bij aanvang van zijn dienstverband opgenomen in de pensioenregeling; doch niet eerder dan op de eerste dag van de maand waarin de werknemer de 21-jarige leeftijd heeft bereikt.</w:t>
      </w:r>
      <w:r w:rsidR="00FA660A">
        <w:rPr>
          <w:rFonts w:ascii="Calibri" w:eastAsia="Times New Roman" w:hAnsi="Calibri" w:cs="Arial"/>
          <w:sz w:val="24"/>
          <w:szCs w:val="24"/>
          <w:lang w:eastAsia="nl-NL"/>
        </w:rPr>
        <w:t xml:space="preserve"> Met ingang van 1 januari 2024 is de minimumleeftijd voor deelname aan de pensioenregeling vervroegd naar 18 jaar.</w:t>
      </w:r>
    </w:p>
    <w:p w14:paraId="10651324" w14:textId="77777777" w:rsidR="00546319" w:rsidRPr="00546319" w:rsidRDefault="00546319" w:rsidP="00546319">
      <w:pPr>
        <w:numPr>
          <w:ilvl w:val="0"/>
          <w:numId w:val="9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alle (gewezen) deelnemers is de pensioendatum de dag waarop de AOW-gerechtigde leeftijd wordt bereikt. Aan de (gewezen) deelnemer wordt de mogelijkheid geboden om binnen de fiscaal toegestane grenzen de pensioendatum actuarieel neutraal flexibel te kiezen.</w:t>
      </w:r>
    </w:p>
    <w:p w14:paraId="109C0746" w14:textId="77777777" w:rsidR="00546319" w:rsidRPr="00546319" w:rsidRDefault="00546319" w:rsidP="00546319">
      <w:pPr>
        <w:numPr>
          <w:ilvl w:val="0"/>
          <w:numId w:val="9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pensioenregeling dient naast een voorziening voor ouderdomspensioen eveneens een regeling voor partnerpensioen en wezenpensioen te hebben. Deze voorzieningen kunnen worden verzekerd via een opbouwsysteem of op risicobasis. De dekking van het partnerpensioen en het wezenpensioen begint direct na indiensttreding.</w:t>
      </w:r>
    </w:p>
    <w:p w14:paraId="4CCFCEF0" w14:textId="77777777" w:rsidR="00546319" w:rsidRPr="00546319" w:rsidRDefault="00546319" w:rsidP="00546319">
      <w:pPr>
        <w:numPr>
          <w:ilvl w:val="0"/>
          <w:numId w:val="92"/>
        </w:numPr>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aandeel van de werkgever zal tenminste 50 procent van de totaal door de werkgever verschuldigde pensioenpremie bedragen.</w:t>
      </w:r>
    </w:p>
    <w:p w14:paraId="5B42A41A" w14:textId="77777777" w:rsidR="00546319" w:rsidRDefault="00546319">
      <w:r>
        <w:br w:type="page"/>
      </w:r>
    </w:p>
    <w:p w14:paraId="269E6E43" w14:textId="75C661D9"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DEEL B CAO VOOR DE GROOTHANDEL IN LEVENSMIDDELEN 20</w:t>
      </w:r>
      <w:r w:rsidR="0096073C">
        <w:rPr>
          <w:rFonts w:ascii="Calibri" w:eastAsia="Times New Roman" w:hAnsi="Calibri" w:cs="Arial"/>
          <w:sz w:val="24"/>
          <w:szCs w:val="24"/>
          <w:lang w:eastAsia="nl-NL"/>
        </w:rPr>
        <w:t>2</w:t>
      </w:r>
      <w:r w:rsidR="00F845C5">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-202</w:t>
      </w:r>
      <w:r w:rsidR="00F845C5">
        <w:rPr>
          <w:rFonts w:ascii="Calibri" w:eastAsia="Times New Roman" w:hAnsi="Calibri" w:cs="Arial"/>
          <w:sz w:val="24"/>
          <w:szCs w:val="24"/>
          <w:lang w:eastAsia="nl-NL"/>
        </w:rPr>
        <w:t>5</w:t>
      </w:r>
    </w:p>
    <w:p w14:paraId="26F8BAA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F1CBED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i/>
          <w:sz w:val="24"/>
          <w:szCs w:val="24"/>
          <w:lang w:eastAsia="nl-NL"/>
        </w:rPr>
      </w:pPr>
      <w:r w:rsidRPr="00546319">
        <w:rPr>
          <w:rFonts w:ascii="Calibri" w:eastAsia="Times New Roman" w:hAnsi="Calibri" w:cs="Arial"/>
          <w:i/>
          <w:sz w:val="24"/>
          <w:szCs w:val="24"/>
          <w:lang w:eastAsia="nl-NL"/>
        </w:rPr>
        <w:t xml:space="preserve">de Federatie van de Groothandel in Levensmiddelen, gevestigd te Leidschendam, </w:t>
      </w:r>
    </w:p>
    <w:p w14:paraId="12E7892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784C1FB" w14:textId="5C98D59A"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partij ter ener zijde</w:t>
      </w:r>
      <w:r w:rsidR="00DC0EE3">
        <w:rPr>
          <w:rFonts w:ascii="Calibri" w:eastAsia="Times New Roman" w:hAnsi="Calibri" w:cs="Arial"/>
          <w:sz w:val="24"/>
          <w:szCs w:val="24"/>
          <w:lang w:eastAsia="nl-NL"/>
        </w:rPr>
        <w:t>, en</w:t>
      </w:r>
    </w:p>
    <w:p w14:paraId="1B1291D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2721F9A" w14:textId="0AECB267" w:rsidR="00546319" w:rsidRPr="00546319" w:rsidRDefault="00546319" w:rsidP="00546319">
      <w:pPr>
        <w:keepLines/>
        <w:suppressLineNumbers/>
        <w:suppressAutoHyphens/>
        <w:spacing w:after="0" w:line="240" w:lineRule="auto"/>
        <w:ind w:left="567" w:hanging="567"/>
        <w:rPr>
          <w:rFonts w:ascii="Calibri" w:eastAsia="Times New Roman" w:hAnsi="Calibri" w:cs="Arial"/>
          <w:i/>
          <w:sz w:val="24"/>
          <w:szCs w:val="24"/>
          <w:lang w:eastAsia="nl-NL"/>
        </w:rPr>
      </w:pPr>
      <w:r w:rsidRPr="00546319">
        <w:rPr>
          <w:rFonts w:ascii="Calibri" w:eastAsia="Times New Roman" w:hAnsi="Calibri" w:cs="Times New Roman"/>
          <w:i/>
          <w:sz w:val="24"/>
          <w:szCs w:val="24"/>
          <w:lang w:eastAsia="nl-NL"/>
        </w:rPr>
        <w:t>CNV</w:t>
      </w:r>
      <w:r w:rsidRPr="00546319">
        <w:rPr>
          <w:rFonts w:ascii="Calibri" w:eastAsia="Times New Roman" w:hAnsi="Calibri" w:cs="Arial"/>
          <w:i/>
          <w:sz w:val="24"/>
          <w:szCs w:val="24"/>
          <w:lang w:eastAsia="nl-NL"/>
        </w:rPr>
        <w:t>, gevestigd te Utrecht,</w:t>
      </w:r>
    </w:p>
    <w:p w14:paraId="5F3334C1" w14:textId="4105226D"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i/>
          <w:sz w:val="24"/>
          <w:szCs w:val="24"/>
          <w:lang w:eastAsia="nl-NL"/>
        </w:rPr>
        <w:t>De Unie, gevestigd te Culemborg,</w:t>
      </w:r>
    </w:p>
    <w:p w14:paraId="4A7BB9D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7952BE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ieder voor zich en tezamen vormend partij ter andere zijde,</w:t>
      </w:r>
    </w:p>
    <w:p w14:paraId="00C1D247"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zijn de navolgende collectieve arbeidsvoorwaardenafspraken gemaakt in aanvulling op de mantelafspraken van de CAO voor de Foodservice en de Groothandel in Levensmiddelen (FSGIL)</w:t>
      </w:r>
    </w:p>
    <w:p w14:paraId="26AC985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65D9521" w14:textId="7D06742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In deel B van deze CAO wordt verstaan onder “Werkgever”: iedere rechtspersoon die als lid is aangesloten bij de Federatie van de Groothandel in Levensmiddelen </w:t>
      </w:r>
      <w:r w:rsidR="003239A9">
        <w:rPr>
          <w:rFonts w:ascii="Calibri" w:eastAsia="Times New Roman" w:hAnsi="Calibri" w:cs="Arial"/>
          <w:sz w:val="24"/>
          <w:szCs w:val="24"/>
          <w:lang w:eastAsia="nl-NL"/>
        </w:rPr>
        <w:t>of valt onder de definitie van artikel 1</w:t>
      </w:r>
    </w:p>
    <w:p w14:paraId="0F2EEF91" w14:textId="77777777" w:rsidR="00546319" w:rsidRPr="00546319" w:rsidRDefault="00546319" w:rsidP="00546319">
      <w:pPr>
        <w:spacing w:after="0" w:line="240" w:lineRule="auto"/>
        <w:rPr>
          <w:rFonts w:ascii="Calibri" w:eastAsia="Times New Roman" w:hAnsi="Calibri" w:cs="Arial"/>
          <w:sz w:val="24"/>
          <w:szCs w:val="24"/>
          <w:lang w:eastAsia="nl-NL"/>
        </w:rPr>
      </w:pPr>
    </w:p>
    <w:p w14:paraId="16A93DE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75B9AC6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HOOFDSTUK I: ALGEMENE DEFINITIES</w:t>
      </w:r>
    </w:p>
    <w:p w14:paraId="6F17B63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BB580CA" w14:textId="77777777" w:rsidR="00546319" w:rsidRPr="00546319" w:rsidRDefault="00546319" w:rsidP="00546319">
      <w:pPr>
        <w:keepLines/>
        <w:suppressLineNumbers/>
        <w:suppressAutoHyphens/>
        <w:spacing w:after="0" w:line="240" w:lineRule="auto"/>
        <w:ind w:left="1134" w:hanging="1134"/>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8</w:t>
      </w:r>
      <w:r w:rsidRPr="00546319">
        <w:rPr>
          <w:rFonts w:ascii="Calibri" w:eastAsia="Times New Roman" w:hAnsi="Calibri" w:cs="Arial"/>
          <w:b/>
          <w:sz w:val="24"/>
          <w:szCs w:val="24"/>
          <w:lang w:eastAsia="nl-NL"/>
        </w:rPr>
        <w:tab/>
        <w:t>Werknemer</w:t>
      </w:r>
    </w:p>
    <w:p w14:paraId="7D1AC37C"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06CA60DD" w14:textId="37E0AD04" w:rsidR="00546319" w:rsidRPr="00546319" w:rsidRDefault="00546319" w:rsidP="00546319">
      <w:pPr>
        <w:keepLines/>
        <w:numPr>
          <w:ilvl w:val="0"/>
          <w:numId w:val="68"/>
        </w:numPr>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Op werknemers die werkzaamheden verrichten die niet vallen onder de in artikel 28 genoemde functiegroepen, zijn de artikelen </w:t>
      </w:r>
      <w:r w:rsidRPr="00813F1F">
        <w:rPr>
          <w:rFonts w:ascii="Calibri" w:eastAsia="Times New Roman" w:hAnsi="Calibri" w:cs="Arial"/>
          <w:sz w:val="24"/>
          <w:szCs w:val="24"/>
          <w:lang w:eastAsia="nl-NL"/>
        </w:rPr>
        <w:t>1</w:t>
      </w:r>
      <w:r w:rsidR="00813F1F" w:rsidRPr="00813F1F">
        <w:rPr>
          <w:rFonts w:ascii="Calibri" w:eastAsia="Times New Roman" w:hAnsi="Calibri" w:cs="Arial"/>
          <w:sz w:val="24"/>
          <w:szCs w:val="24"/>
          <w:lang w:eastAsia="nl-NL"/>
        </w:rPr>
        <w:t>9</w:t>
      </w:r>
      <w:r w:rsidRPr="00813F1F">
        <w:rPr>
          <w:rFonts w:ascii="Calibri" w:eastAsia="Times New Roman" w:hAnsi="Calibri" w:cs="Arial"/>
          <w:sz w:val="24"/>
          <w:szCs w:val="24"/>
          <w:lang w:eastAsia="nl-NL"/>
        </w:rPr>
        <w:t xml:space="preserve">, </w:t>
      </w:r>
      <w:r w:rsidR="00813F1F" w:rsidRPr="00813F1F">
        <w:rPr>
          <w:rFonts w:ascii="Calibri" w:eastAsia="Times New Roman" w:hAnsi="Calibri" w:cs="Arial"/>
          <w:sz w:val="24"/>
          <w:szCs w:val="24"/>
          <w:lang w:eastAsia="nl-NL"/>
        </w:rPr>
        <w:t>20</w:t>
      </w:r>
      <w:r w:rsidRPr="00813F1F">
        <w:rPr>
          <w:rFonts w:ascii="Calibri" w:eastAsia="Times New Roman" w:hAnsi="Calibri" w:cs="Arial"/>
          <w:sz w:val="24"/>
          <w:szCs w:val="24"/>
          <w:lang w:eastAsia="nl-NL"/>
        </w:rPr>
        <w:t>, 27 tot en met 32, 36, 39 en bijlage 1</w:t>
      </w:r>
      <w:r w:rsidRPr="00546319">
        <w:rPr>
          <w:rFonts w:ascii="Calibri" w:eastAsia="Times New Roman" w:hAnsi="Calibri" w:cs="Arial"/>
          <w:sz w:val="24"/>
          <w:szCs w:val="24"/>
          <w:lang w:eastAsia="nl-NL"/>
        </w:rPr>
        <w:t xml:space="preserve"> niet van toepassing. Indien voor deze werknemers geen beloningssysteem is afgesproken met de ondernemingsraad of personeelsvertegenwoordiging of vakorganisatie, dan geldt bijlage </w:t>
      </w:r>
      <w:smartTag w:uri="urn:schemas-microsoft-com:office:smarttags" w:element="metricconverter">
        <w:smartTagPr>
          <w:attr w:name="ProductID" w:val="1 in"/>
        </w:smartTagPr>
        <w:r w:rsidRPr="00546319">
          <w:rPr>
            <w:rFonts w:ascii="Calibri" w:eastAsia="Times New Roman" w:hAnsi="Calibri" w:cs="Arial"/>
            <w:sz w:val="24"/>
            <w:szCs w:val="24"/>
            <w:lang w:eastAsia="nl-NL"/>
          </w:rPr>
          <w:t>1 in</w:t>
        </w:r>
      </w:smartTag>
      <w:r w:rsidRPr="00546319">
        <w:rPr>
          <w:rFonts w:ascii="Calibri" w:eastAsia="Times New Roman" w:hAnsi="Calibri" w:cs="Arial"/>
          <w:sz w:val="24"/>
          <w:szCs w:val="24"/>
          <w:lang w:eastAsia="nl-NL"/>
        </w:rPr>
        <w:t xml:space="preserve"> zijn geheel. Klachten over onredelijke praktijk als gevolg van het overeengekomen beloningssysteem kunnen worden ingediend bij de OR waarmee de afspraak over het beloningssysteem is gemaakt en de Vaste Commissie. Als criterium voor toets van onredelijkheid geldt: in een derde jaar dient minimaal ¾ van de CAO-verhoging van het jaar ervoor te zijn toegekend. Dit is niet van toepassing indien:</w:t>
      </w:r>
    </w:p>
    <w:p w14:paraId="1CF2B8A8" w14:textId="77777777" w:rsidR="00546319" w:rsidRPr="00546319" w:rsidRDefault="00546319" w:rsidP="00546319">
      <w:pPr>
        <w:keepLines/>
        <w:numPr>
          <w:ilvl w:val="0"/>
          <w:numId w:val="67"/>
        </w:numPr>
        <w:suppressLineNumbers/>
        <w:tabs>
          <w:tab w:val="clear" w:pos="570"/>
          <w:tab w:val="num" w:pos="284"/>
          <w:tab w:val="left" w:pos="567"/>
          <w:tab w:val="num" w:pos="851"/>
          <w:tab w:val="num" w:pos="1137"/>
        </w:tabs>
        <w:suppressAutoHyphens/>
        <w:spacing w:after="0" w:line="240" w:lineRule="auto"/>
        <w:ind w:left="567" w:firstLine="0"/>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Met de individuele werknemer andere afspraken zijn gemaakt. </w:t>
      </w:r>
    </w:p>
    <w:p w14:paraId="26A2CB9E" w14:textId="77777777" w:rsidR="00546319" w:rsidRPr="00546319" w:rsidRDefault="00546319" w:rsidP="00546319">
      <w:pPr>
        <w:keepLines/>
        <w:numPr>
          <w:ilvl w:val="0"/>
          <w:numId w:val="67"/>
        </w:numPr>
        <w:suppressLineNumbers/>
        <w:tabs>
          <w:tab w:val="clear" w:pos="570"/>
          <w:tab w:val="num" w:pos="284"/>
          <w:tab w:val="left" w:pos="567"/>
          <w:tab w:val="num" w:pos="851"/>
          <w:tab w:val="num" w:pos="1137"/>
        </w:tabs>
        <w:suppressAutoHyphens/>
        <w:spacing w:after="0" w:line="240" w:lineRule="auto"/>
        <w:ind w:left="567" w:firstLine="0"/>
        <w:rPr>
          <w:rFonts w:ascii="Calibri" w:eastAsia="Times New Roman" w:hAnsi="Calibri" w:cs="Arial"/>
          <w:sz w:val="24"/>
          <w:szCs w:val="24"/>
          <w:lang w:eastAsia="nl-NL"/>
        </w:rPr>
      </w:pPr>
      <w:r w:rsidRPr="00546319">
        <w:rPr>
          <w:rFonts w:ascii="Calibri" w:eastAsia="Times New Roman" w:hAnsi="Calibri" w:cs="Arial"/>
          <w:sz w:val="24"/>
          <w:szCs w:val="24"/>
          <w:lang w:eastAsia="nl-NL"/>
        </w:rPr>
        <w:t>Er met vakorganisaties een sociaal plan is afgesproken</w:t>
      </w:r>
    </w:p>
    <w:p w14:paraId="4E6A23EB" w14:textId="77777777" w:rsidR="00546319" w:rsidRPr="00546319" w:rsidRDefault="00546319" w:rsidP="00546319">
      <w:pPr>
        <w:keepLines/>
        <w:numPr>
          <w:ilvl w:val="0"/>
          <w:numId w:val="67"/>
        </w:numPr>
        <w:suppressLineNumbers/>
        <w:tabs>
          <w:tab w:val="clear" w:pos="570"/>
          <w:tab w:val="num" w:pos="284"/>
          <w:tab w:val="left" w:pos="567"/>
          <w:tab w:val="num" w:pos="851"/>
          <w:tab w:val="num" w:pos="1137"/>
        </w:tabs>
        <w:suppressAutoHyphens/>
        <w:spacing w:after="0" w:line="240" w:lineRule="auto"/>
        <w:ind w:left="567" w:firstLine="0"/>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werknemer valt in de groep zoals beschreven in lid 2 van dit artikel. </w:t>
      </w:r>
    </w:p>
    <w:p w14:paraId="58F0DF10" w14:textId="77777777" w:rsidR="00546319" w:rsidRPr="00546319" w:rsidRDefault="00546319" w:rsidP="00546319">
      <w:pPr>
        <w:suppressLineNumbers/>
        <w:tabs>
          <w:tab w:val="num" w:pos="567"/>
        </w:tabs>
        <w:spacing w:after="0" w:line="240" w:lineRule="auto"/>
        <w:ind w:left="567" w:hanging="567"/>
        <w:jc w:val="both"/>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Passeren van de loonsverhoging is alleen mogelijk bij disfunctioneren van de werknemer of bij bovenmatige betaling boven de CAO.</w:t>
      </w:r>
    </w:p>
    <w:p w14:paraId="2BAA49D9" w14:textId="3C1759FE" w:rsidR="00546319" w:rsidRPr="00546319" w:rsidRDefault="00546319" w:rsidP="00546319">
      <w:pPr>
        <w:suppressLineNumbers/>
        <w:tabs>
          <w:tab w:val="num" w:pos="567"/>
        </w:tabs>
        <w:spacing w:after="0" w:line="240" w:lineRule="auto"/>
        <w:ind w:left="567" w:hanging="567"/>
        <w:jc w:val="both"/>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In afwijking hiervan is voor vertegenwoordigers artikel </w:t>
      </w:r>
      <w:r w:rsidR="00365D89">
        <w:rPr>
          <w:rFonts w:ascii="Calibri" w:eastAsia="Times New Roman" w:hAnsi="Calibri" w:cs="Arial"/>
          <w:sz w:val="24"/>
          <w:szCs w:val="24"/>
          <w:lang w:eastAsia="nl-NL"/>
        </w:rPr>
        <w:t>20</w:t>
      </w:r>
      <w:r w:rsidRPr="00365D89">
        <w:rPr>
          <w:rFonts w:ascii="Calibri" w:eastAsia="Times New Roman" w:hAnsi="Calibri" w:cs="Arial"/>
          <w:sz w:val="24"/>
          <w:szCs w:val="24"/>
          <w:lang w:eastAsia="nl-NL"/>
        </w:rPr>
        <w:t xml:space="preserve"> lid 1</w:t>
      </w:r>
      <w:r w:rsidRPr="00546319">
        <w:rPr>
          <w:rFonts w:ascii="Calibri" w:eastAsia="Times New Roman" w:hAnsi="Calibri" w:cs="Arial"/>
          <w:sz w:val="24"/>
          <w:szCs w:val="24"/>
          <w:lang w:eastAsia="nl-NL"/>
        </w:rPr>
        <w:t xml:space="preserve"> wel van toepassing. Tevens zijn voor vertegenwoordigers wel de toeslagen op zon- en feestdagen zoals genoemd in artikel </w:t>
      </w:r>
      <w:r w:rsidRPr="00365D89">
        <w:rPr>
          <w:rFonts w:ascii="Calibri" w:eastAsia="Times New Roman" w:hAnsi="Calibri" w:cs="Arial"/>
          <w:sz w:val="24"/>
          <w:szCs w:val="24"/>
          <w:lang w:eastAsia="nl-NL"/>
        </w:rPr>
        <w:t>35 lid 2</w:t>
      </w:r>
      <w:r w:rsidRPr="00546319">
        <w:rPr>
          <w:rFonts w:ascii="Calibri" w:eastAsia="Times New Roman" w:hAnsi="Calibri" w:cs="Arial"/>
          <w:sz w:val="24"/>
          <w:szCs w:val="24"/>
          <w:lang w:eastAsia="nl-NL"/>
        </w:rPr>
        <w:t xml:space="preserve"> van toepassing.</w:t>
      </w:r>
    </w:p>
    <w:p w14:paraId="3EDFC5ED" w14:textId="77777777" w:rsidR="00546319" w:rsidRPr="00546319" w:rsidRDefault="00546319" w:rsidP="00546319">
      <w:pPr>
        <w:keepLines/>
        <w:suppressLineNumbers/>
        <w:tabs>
          <w:tab w:val="num" w:pos="284"/>
          <w:tab w:val="left" w:pos="567"/>
        </w:tabs>
        <w:suppressAutoHyphens/>
        <w:spacing w:after="0" w:line="240" w:lineRule="auto"/>
        <w:ind w:left="567" w:hanging="567"/>
        <w:rPr>
          <w:rFonts w:ascii="Calibri" w:eastAsia="Times New Roman" w:hAnsi="Calibri" w:cs="Arial"/>
          <w:sz w:val="24"/>
          <w:szCs w:val="24"/>
          <w:lang w:eastAsia="nl-NL"/>
        </w:rPr>
      </w:pPr>
    </w:p>
    <w:p w14:paraId="29B8E280" w14:textId="77777777" w:rsidR="00546319" w:rsidRPr="00546319" w:rsidRDefault="00546319" w:rsidP="00546319">
      <w:pPr>
        <w:suppressLineNumbers/>
        <w:tabs>
          <w:tab w:val="num" w:pos="567"/>
        </w:tabs>
        <w:spacing w:after="0" w:line="240" w:lineRule="auto"/>
        <w:ind w:left="567" w:hanging="567"/>
        <w:jc w:val="both"/>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Calibri"/>
          <w:sz w:val="24"/>
          <w:szCs w:val="24"/>
          <w:lang w:eastAsia="nl-NL"/>
        </w:rPr>
        <w:t>Voor werknemers die de AOW-gerechtigde leeftijd hebben bereikt kunnen andere voorwaarden gelden, zoals in deze cao genoemd, aangevuld met de bepalingen zoals die gelden op grond van de ‘Wet werken na de AOW-gerechtigde leeftijd’.</w:t>
      </w:r>
    </w:p>
    <w:p w14:paraId="34D61454" w14:textId="77777777" w:rsidR="00546319" w:rsidRPr="00546319" w:rsidRDefault="00546319" w:rsidP="00546319">
      <w:pPr>
        <w:keepLines/>
        <w:suppressLineNumbers/>
        <w:tabs>
          <w:tab w:val="num" w:pos="284"/>
          <w:tab w:val="left" w:pos="567"/>
        </w:tabs>
        <w:suppressAutoHyphens/>
        <w:spacing w:after="0" w:line="240" w:lineRule="auto"/>
        <w:ind w:left="567" w:hanging="567"/>
        <w:rPr>
          <w:rFonts w:ascii="Calibri" w:eastAsia="Times New Roman" w:hAnsi="Calibri" w:cs="Arial"/>
          <w:sz w:val="24"/>
          <w:szCs w:val="24"/>
          <w:lang w:eastAsia="nl-NL"/>
        </w:rPr>
      </w:pPr>
    </w:p>
    <w:p w14:paraId="13D6AD77" w14:textId="72FEE872" w:rsidR="00546319" w:rsidRPr="00546319" w:rsidRDefault="00546319" w:rsidP="00546319">
      <w:pPr>
        <w:keepLines/>
        <w:suppressLineNumbers/>
        <w:tabs>
          <w:tab w:val="num"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2.</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xml:space="preserve">Voor werknemers met een maandsalaris van meer dan € </w:t>
      </w:r>
      <w:r w:rsidR="008F13D7">
        <w:rPr>
          <w:rFonts w:ascii="Calibri" w:eastAsia="Times New Roman" w:hAnsi="Calibri" w:cs="Arial"/>
          <w:sz w:val="24"/>
          <w:szCs w:val="24"/>
          <w:lang w:eastAsia="nl-NL"/>
        </w:rPr>
        <w:t>5</w:t>
      </w:r>
      <w:r w:rsidR="00F636E4">
        <w:rPr>
          <w:rFonts w:ascii="Calibri" w:eastAsia="Times New Roman" w:hAnsi="Calibri" w:cs="Arial"/>
          <w:sz w:val="24"/>
          <w:szCs w:val="24"/>
          <w:lang w:eastAsia="nl-NL"/>
        </w:rPr>
        <w:t>.</w:t>
      </w:r>
      <w:r w:rsidR="00437473">
        <w:rPr>
          <w:rFonts w:ascii="Calibri" w:eastAsia="Times New Roman" w:hAnsi="Calibri" w:cs="Arial"/>
          <w:sz w:val="24"/>
          <w:szCs w:val="24"/>
          <w:lang w:eastAsia="nl-NL"/>
        </w:rPr>
        <w:t>636</w:t>
      </w:r>
      <w:r w:rsidR="008F13D7"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zijn alleen de artikelen 1 tot en met 4, de artikelen 10 tot en met 15, artikel 21, </w:t>
      </w:r>
      <w:r w:rsidRPr="00546319">
        <w:rPr>
          <w:rFonts w:ascii="Calibri" w:eastAsia="Times New Roman" w:hAnsi="Calibri" w:cs="Arial"/>
          <w:sz w:val="24"/>
          <w:szCs w:val="24"/>
          <w:lang w:eastAsia="nl-NL"/>
        </w:rPr>
        <w:softHyphen/>
      </w:r>
      <w:r w:rsidRPr="00546319">
        <w:rPr>
          <w:rFonts w:ascii="Calibri" w:eastAsia="Times New Roman" w:hAnsi="Calibri" w:cs="Arial"/>
          <w:sz w:val="24"/>
          <w:szCs w:val="24"/>
          <w:lang w:eastAsia="nl-NL"/>
        </w:rPr>
        <w:softHyphen/>
        <w:t xml:space="preserve">artikel 40 lid 3 </w:t>
      </w:r>
      <w:r w:rsidRPr="6752B26A">
        <w:rPr>
          <w:rFonts w:ascii="Calibri" w:eastAsia="Times New Roman" w:hAnsi="Calibri" w:cs="Arial"/>
          <w:sz w:val="24"/>
          <w:szCs w:val="24"/>
          <w:lang w:eastAsia="nl-NL"/>
        </w:rPr>
        <w:t>van kracht te</w:t>
      </w:r>
      <w:r w:rsidRPr="00546319">
        <w:rPr>
          <w:rFonts w:ascii="Calibri" w:eastAsia="Times New Roman" w:hAnsi="Calibri" w:cs="Arial"/>
          <w:sz w:val="24"/>
          <w:szCs w:val="24"/>
          <w:lang w:eastAsia="nl-NL"/>
        </w:rPr>
        <w:t xml:space="preserve">nzij anders is overeengekomen door de werkgever en de werknemer, de artikelen 55, en 56 van toepassing. De bijlagen III en IV zijn van toepassing. Vanaf </w:t>
      </w:r>
      <w:r w:rsidR="00D16B90">
        <w:rPr>
          <w:rFonts w:ascii="Calibri" w:eastAsia="Times New Roman" w:hAnsi="Calibri" w:cs="Arial"/>
          <w:sz w:val="24"/>
          <w:szCs w:val="24"/>
          <w:lang w:eastAsia="nl-NL"/>
        </w:rPr>
        <w:t xml:space="preserve">1 </w:t>
      </w:r>
      <w:r w:rsidR="006358C1">
        <w:rPr>
          <w:rFonts w:ascii="Calibri" w:eastAsia="Times New Roman" w:hAnsi="Calibri" w:cs="Arial"/>
          <w:sz w:val="24"/>
          <w:szCs w:val="24"/>
          <w:lang w:eastAsia="nl-NL"/>
        </w:rPr>
        <w:t xml:space="preserve">januari </w:t>
      </w:r>
      <w:r w:rsidR="00D16B90">
        <w:rPr>
          <w:rFonts w:ascii="Calibri" w:eastAsia="Times New Roman" w:hAnsi="Calibri" w:cs="Arial"/>
          <w:sz w:val="24"/>
          <w:szCs w:val="24"/>
          <w:lang w:eastAsia="nl-NL"/>
        </w:rPr>
        <w:t>202</w:t>
      </w:r>
      <w:r w:rsidR="00B7251C">
        <w:rPr>
          <w:rFonts w:ascii="Calibri" w:eastAsia="Times New Roman" w:hAnsi="Calibri" w:cs="Arial"/>
          <w:sz w:val="24"/>
          <w:szCs w:val="24"/>
          <w:lang w:eastAsia="nl-NL"/>
        </w:rPr>
        <w:t>5</w:t>
      </w:r>
      <w:r w:rsidR="00D16B90" w:rsidRPr="00546319">
        <w:rPr>
          <w:rFonts w:ascii="Calibri" w:eastAsia="Times New Roman" w:hAnsi="Calibri" w:cs="Arial"/>
          <w:sz w:val="24"/>
          <w:szCs w:val="24"/>
          <w:lang w:eastAsia="nl-NL"/>
        </w:rPr>
        <w:t xml:space="preserve"> gelden de bepalingen in dit lid voor werknemers met een maandsalaris van meer dan €</w:t>
      </w:r>
      <w:r w:rsidR="008E25CC">
        <w:rPr>
          <w:rFonts w:ascii="Calibri" w:eastAsia="Times New Roman" w:hAnsi="Calibri" w:cs="Arial"/>
          <w:sz w:val="24"/>
          <w:szCs w:val="24"/>
          <w:lang w:eastAsia="nl-NL"/>
        </w:rPr>
        <w:t> </w:t>
      </w:r>
      <w:r w:rsidR="007D5B60">
        <w:rPr>
          <w:rFonts w:ascii="Calibri" w:eastAsia="Times New Roman" w:hAnsi="Calibri" w:cs="Arial"/>
          <w:sz w:val="24"/>
          <w:szCs w:val="24"/>
          <w:lang w:eastAsia="nl-NL"/>
        </w:rPr>
        <w:t>5</w:t>
      </w:r>
      <w:r w:rsidR="00060F18">
        <w:rPr>
          <w:rFonts w:ascii="Calibri" w:eastAsia="Times New Roman" w:hAnsi="Calibri" w:cs="Arial"/>
          <w:sz w:val="24"/>
          <w:szCs w:val="24"/>
          <w:lang w:eastAsia="nl-NL"/>
        </w:rPr>
        <w:t>.</w:t>
      </w:r>
      <w:r w:rsidR="008F4514">
        <w:rPr>
          <w:rFonts w:ascii="Calibri" w:eastAsia="Times New Roman" w:hAnsi="Calibri" w:cs="Arial"/>
          <w:sz w:val="24"/>
          <w:szCs w:val="24"/>
          <w:lang w:eastAsia="nl-NL"/>
        </w:rPr>
        <w:t>805</w:t>
      </w:r>
      <w:r w:rsidRPr="00546319">
        <w:rPr>
          <w:rFonts w:ascii="Calibri" w:eastAsia="Times New Roman" w:hAnsi="Calibri" w:cs="Arial"/>
          <w:sz w:val="24"/>
          <w:szCs w:val="24"/>
          <w:lang w:eastAsia="nl-NL"/>
        </w:rPr>
        <w:t xml:space="preserve">. </w:t>
      </w:r>
    </w:p>
    <w:p w14:paraId="22264962" w14:textId="77777777" w:rsidR="00546319" w:rsidRPr="00546319" w:rsidRDefault="00546319" w:rsidP="00546319">
      <w:pPr>
        <w:keepLines/>
        <w:suppressLineNumbers/>
        <w:suppressAutoHyphens/>
        <w:spacing w:after="0" w:line="240" w:lineRule="auto"/>
        <w:ind w:left="1134" w:hanging="1134"/>
        <w:rPr>
          <w:rFonts w:ascii="Calibri" w:eastAsia="Times New Roman" w:hAnsi="Calibri" w:cs="Arial"/>
          <w:b/>
          <w:sz w:val="24"/>
          <w:szCs w:val="24"/>
          <w:lang w:eastAsia="nl-NL"/>
        </w:rPr>
      </w:pPr>
    </w:p>
    <w:p w14:paraId="31DA06B9" w14:textId="77777777" w:rsidR="00546319" w:rsidRPr="00546319" w:rsidRDefault="00546319" w:rsidP="00546319">
      <w:pPr>
        <w:keepLines/>
        <w:suppressLineNumbers/>
        <w:suppressAutoHyphens/>
        <w:spacing w:after="0" w:line="240" w:lineRule="auto"/>
        <w:ind w:left="1134" w:hanging="1134"/>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9</w:t>
      </w:r>
      <w:r w:rsidRPr="00546319">
        <w:rPr>
          <w:rFonts w:ascii="Calibri" w:eastAsia="Times New Roman" w:hAnsi="Calibri" w:cs="Arial"/>
          <w:b/>
          <w:sz w:val="24"/>
          <w:szCs w:val="24"/>
          <w:lang w:eastAsia="nl-NL"/>
        </w:rPr>
        <w:tab/>
        <w:t>Uitzendkrachten</w:t>
      </w:r>
    </w:p>
    <w:p w14:paraId="1440C40C"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13ADB5DC" w14:textId="77777777" w:rsidR="00546319" w:rsidRPr="00546319" w:rsidRDefault="00546319" w:rsidP="00546319">
      <w:pPr>
        <w:keepLines/>
        <w:suppressLineNumbers/>
        <w:tabs>
          <w:tab w:val="left" w:pos="0"/>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dient zich ervan te verzekeren dat voor een uitzendkracht die voor hem werkzaam is:</w:t>
      </w:r>
    </w:p>
    <w:p w14:paraId="0A2686ED" w14:textId="38285FF1"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dezelfde beloning en vergoedingen (zoals bepaald in de artikelen </w:t>
      </w:r>
      <w:r w:rsidRPr="00365D89">
        <w:rPr>
          <w:rFonts w:ascii="Calibri" w:eastAsia="Times New Roman" w:hAnsi="Calibri" w:cs="Arial"/>
          <w:sz w:val="24"/>
          <w:szCs w:val="24"/>
          <w:lang w:eastAsia="nl-NL"/>
        </w:rPr>
        <w:t>27 tot en met 39, 49, 50 en bijlage I ) en werktijden (zoals bepaald in de artikelen 1</w:t>
      </w:r>
      <w:r w:rsidR="00365D89" w:rsidRPr="00365D89">
        <w:rPr>
          <w:rFonts w:ascii="Calibri" w:eastAsia="Times New Roman" w:hAnsi="Calibri" w:cs="Arial"/>
          <w:sz w:val="24"/>
          <w:szCs w:val="24"/>
          <w:lang w:eastAsia="nl-NL"/>
        </w:rPr>
        <w:t>7</w:t>
      </w:r>
      <w:r w:rsidRPr="00365D89">
        <w:rPr>
          <w:rFonts w:ascii="Calibri" w:eastAsia="Times New Roman" w:hAnsi="Calibri" w:cs="Arial"/>
          <w:sz w:val="24"/>
          <w:szCs w:val="24"/>
          <w:lang w:eastAsia="nl-NL"/>
        </w:rPr>
        <w:t xml:space="preserve"> tot en met 20)</w:t>
      </w:r>
      <w:r w:rsidRPr="00546319">
        <w:rPr>
          <w:rFonts w:ascii="Calibri" w:eastAsia="Times New Roman" w:hAnsi="Calibri" w:cs="Arial"/>
          <w:sz w:val="24"/>
          <w:szCs w:val="24"/>
          <w:lang w:eastAsia="nl-NL"/>
        </w:rPr>
        <w:t xml:space="preserve"> van toepassing zijn als voor een werknemer die bij hem in dienst is;</w:t>
      </w:r>
    </w:p>
    <w:p w14:paraId="0312E8F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vergelijkbare overige arbeidsvoorwaarden (zoals bepaald in artikelen </w:t>
      </w:r>
      <w:r w:rsidRPr="00365D89">
        <w:rPr>
          <w:rFonts w:ascii="Calibri" w:eastAsia="Times New Roman" w:hAnsi="Calibri" w:cs="Arial"/>
          <w:sz w:val="24"/>
          <w:szCs w:val="24"/>
          <w:lang w:eastAsia="nl-NL"/>
        </w:rPr>
        <w:t>26, 40, 41, 42, 44 tot en met 49, 55 tot en met 57</w:t>
      </w:r>
      <w:r w:rsidRPr="00546319">
        <w:rPr>
          <w:rFonts w:ascii="Calibri" w:eastAsia="Times New Roman" w:hAnsi="Calibri" w:cs="Arial"/>
          <w:sz w:val="24"/>
          <w:szCs w:val="24"/>
          <w:lang w:eastAsia="nl-NL"/>
        </w:rPr>
        <w:t>) van toepassing zijn als in deze CAO geregeld voor een werknemer die bij hem in dienst is.</w:t>
      </w:r>
    </w:p>
    <w:p w14:paraId="077F6442" w14:textId="77777777" w:rsidR="00546319" w:rsidRPr="00546319" w:rsidRDefault="00546319" w:rsidP="00546319">
      <w:pPr>
        <w:keepLines/>
        <w:suppressLineNumbers/>
        <w:tabs>
          <w:tab w:val="left"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Deze bepaling zal ter kennis worden gebracht aan het uitzendbureau. </w:t>
      </w:r>
    </w:p>
    <w:p w14:paraId="5979BF9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EB7D89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10</w:t>
      </w:r>
      <w:r w:rsidRPr="00546319">
        <w:rPr>
          <w:rFonts w:ascii="Calibri" w:eastAsia="Times New Roman" w:hAnsi="Calibri" w:cs="Arial"/>
          <w:b/>
          <w:sz w:val="24"/>
          <w:szCs w:val="24"/>
          <w:lang w:eastAsia="nl-NL"/>
        </w:rPr>
        <w:tab/>
        <w:t>Salaris/Inkomen</w:t>
      </w:r>
    </w:p>
    <w:p w14:paraId="5DFD502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9F7E711" w14:textId="1D26F965"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Waar in deze overeenkomst wordt gesproken van 'salaris', wordt daaronder in voorkomende gevallen mede verstaan 'loon', alsmede voor vertegenwoordigers het 'inkomen', wat bestaat uit salaris en eventuele variabele beloning (voormalig provisie).</w:t>
      </w:r>
    </w:p>
    <w:p w14:paraId="1668524B"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B29B5ED" w14:textId="7FF56435"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Voor de toepassing van de artikelen </w:t>
      </w:r>
      <w:r w:rsidRPr="00365D89">
        <w:rPr>
          <w:rFonts w:ascii="Calibri" w:eastAsia="Times New Roman" w:hAnsi="Calibri" w:cs="Arial"/>
          <w:sz w:val="24"/>
          <w:szCs w:val="24"/>
          <w:lang w:eastAsia="nl-NL"/>
        </w:rPr>
        <w:t>48, 49 en 50</w:t>
      </w:r>
      <w:r w:rsidRPr="00546319">
        <w:rPr>
          <w:rFonts w:ascii="Calibri" w:eastAsia="Times New Roman" w:hAnsi="Calibri" w:cs="Arial"/>
          <w:sz w:val="24"/>
          <w:szCs w:val="24"/>
          <w:lang w:eastAsia="nl-NL"/>
        </w:rPr>
        <w:t xml:space="preserve"> wordt onder loon of salaris verstaan het aan de werknemer uitbetaalde bedrag, met uitzondering van vakantietoeslag, winstdelingsuitkeringen en andere</w:t>
      </w:r>
      <w:r w:rsidR="00F279B9">
        <w:rPr>
          <w:rFonts w:ascii="Calibri" w:eastAsia="Times New Roman" w:hAnsi="Calibri" w:cs="Arial"/>
          <w:sz w:val="24"/>
          <w:szCs w:val="24"/>
          <w:lang w:eastAsia="nl-NL"/>
        </w:rPr>
        <w:t xml:space="preserve"> variabele</w:t>
      </w:r>
      <w:r w:rsidRPr="00546319">
        <w:rPr>
          <w:rFonts w:ascii="Calibri" w:eastAsia="Times New Roman" w:hAnsi="Calibri" w:cs="Arial"/>
          <w:sz w:val="24"/>
          <w:szCs w:val="24"/>
          <w:lang w:eastAsia="nl-NL"/>
        </w:rPr>
        <w:t xml:space="preserve"> uitkeringen hoe ook genaamd.</w:t>
      </w:r>
    </w:p>
    <w:p w14:paraId="4A35252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3DF441F" w14:textId="7B3A4A7D" w:rsidR="00546319" w:rsidRPr="005E3420" w:rsidRDefault="00546319" w:rsidP="005E3420">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E3420">
        <w:rPr>
          <w:rFonts w:ascii="Calibri" w:eastAsia="Times New Roman" w:hAnsi="Calibri" w:cs="Arial"/>
          <w:sz w:val="24"/>
          <w:szCs w:val="24"/>
          <w:lang w:eastAsia="nl-NL"/>
        </w:rPr>
        <w:t>3.</w:t>
      </w:r>
      <w:r w:rsidRPr="005E3420">
        <w:rPr>
          <w:rFonts w:ascii="Calibri" w:eastAsia="Times New Roman" w:hAnsi="Calibri" w:cs="Arial"/>
          <w:sz w:val="24"/>
          <w:szCs w:val="24"/>
          <w:lang w:eastAsia="nl-NL"/>
        </w:rPr>
        <w:tab/>
        <w:t xml:space="preserve">Werkgevers kunnen ervoor kiezen om voor de groep werknemers die zijn ingedeeld in het werkvenster III een all-in uurloon af te spreken. Bij deze groep werknemers wordt de loonwaarde van de vakantiedagen en de vakantietoeslag verdisconteerd in het bruto maandsalaris.  </w:t>
      </w:r>
    </w:p>
    <w:p w14:paraId="6B3DD131" w14:textId="77777777" w:rsidR="005E3420" w:rsidRPr="00546319" w:rsidRDefault="005E3420" w:rsidP="00546319">
      <w:pPr>
        <w:tabs>
          <w:tab w:val="left" w:pos="0"/>
        </w:tabs>
        <w:ind w:left="570" w:hanging="570"/>
        <w:contextualSpacing/>
        <w:rPr>
          <w:rFonts w:ascii="Calibri" w:eastAsia="Calibri" w:hAnsi="Calibri" w:cs="Times New Roman"/>
        </w:rPr>
      </w:pPr>
    </w:p>
    <w:p w14:paraId="57455C3C" w14:textId="7287CBE9"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 xml:space="preserve">Voor de toepassing van artikel </w:t>
      </w:r>
      <w:r w:rsidRPr="00365D89">
        <w:rPr>
          <w:rFonts w:ascii="Calibri" w:eastAsia="Times New Roman" w:hAnsi="Calibri" w:cs="Arial"/>
          <w:sz w:val="24"/>
          <w:szCs w:val="24"/>
          <w:lang w:eastAsia="nl-NL"/>
        </w:rPr>
        <w:t>40</w:t>
      </w:r>
      <w:r w:rsidRPr="00546319">
        <w:rPr>
          <w:rFonts w:ascii="Calibri" w:eastAsia="Times New Roman" w:hAnsi="Calibri" w:cs="Arial"/>
          <w:sz w:val="24"/>
          <w:szCs w:val="24"/>
          <w:lang w:eastAsia="nl-NL"/>
        </w:rPr>
        <w:t>, wordt onder loon of salaris verstaan het aan de werknemer uitbetaalde bedrag conform het loonbegrip in artikel 3.1.1.1 van de Wet Financiering Sociale Verzekeringen, met inbegrip van de beloning die de werknemer ontvangt voor regelmatig weerkerend overwerk, met uitzondering van winstdelings</w:t>
      </w:r>
      <w:r w:rsidRPr="00546319">
        <w:rPr>
          <w:rFonts w:ascii="Calibri" w:eastAsia="Times New Roman" w:hAnsi="Calibri" w:cs="Arial"/>
          <w:sz w:val="24"/>
          <w:szCs w:val="24"/>
          <w:lang w:eastAsia="nl-NL"/>
        </w:rPr>
        <w:softHyphen/>
        <w:t>uitkeringen en andere</w:t>
      </w:r>
      <w:r w:rsidR="00F23F53">
        <w:rPr>
          <w:rFonts w:ascii="Calibri" w:eastAsia="Times New Roman" w:hAnsi="Calibri" w:cs="Arial"/>
          <w:sz w:val="24"/>
          <w:szCs w:val="24"/>
          <w:lang w:eastAsia="nl-NL"/>
        </w:rPr>
        <w:t xml:space="preserve"> variabele</w:t>
      </w:r>
      <w:r w:rsidRPr="00546319">
        <w:rPr>
          <w:rFonts w:ascii="Calibri" w:eastAsia="Times New Roman" w:hAnsi="Calibri" w:cs="Arial"/>
          <w:sz w:val="24"/>
          <w:szCs w:val="24"/>
          <w:lang w:eastAsia="nl-NL"/>
        </w:rPr>
        <w:t xml:space="preserve"> uitkeringen, hoe ook genaamd.</w:t>
      </w:r>
    </w:p>
    <w:p w14:paraId="1AF0571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14AF44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Onder het begrip 'regelmatig weerkerend overwerk' dient te worden verstaan: overwerk dat met een zekere regelmaat wordt verricht, waarbij het aantal uren per dag of per week kan variëren en waarvan verondersteld mag worden dat het ook verricht zou zijn indien de werknemer niet arbeids</w:t>
      </w:r>
      <w:r w:rsidRPr="00546319">
        <w:rPr>
          <w:rFonts w:ascii="Calibri" w:eastAsia="Times New Roman" w:hAnsi="Calibri" w:cs="Arial"/>
          <w:sz w:val="24"/>
          <w:szCs w:val="24"/>
          <w:lang w:eastAsia="nl-NL"/>
        </w:rPr>
        <w:softHyphen/>
        <w:t>ongeschikt zou zijn geweest.</w:t>
      </w:r>
    </w:p>
    <w:p w14:paraId="03898A6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31C3A9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D003B53" w14:textId="77777777" w:rsidR="00546319" w:rsidRPr="00546319" w:rsidRDefault="00546319" w:rsidP="00546319">
      <w:pPr>
        <w:keepNext/>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Hoofdstuk II: VERPLICHTINGEN</w:t>
      </w:r>
    </w:p>
    <w:p w14:paraId="5CF0A6C8" w14:textId="77777777" w:rsidR="00546319" w:rsidRPr="00546319" w:rsidRDefault="00546319" w:rsidP="00546319">
      <w:pPr>
        <w:keepNext/>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p>
    <w:p w14:paraId="173B3960" w14:textId="77777777" w:rsidR="00546319" w:rsidRPr="00546319" w:rsidRDefault="00546319" w:rsidP="00546319">
      <w:pPr>
        <w:keepNext/>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11</w:t>
      </w:r>
      <w:r w:rsidRPr="00546319">
        <w:rPr>
          <w:rFonts w:ascii="Calibri" w:eastAsia="Times New Roman" w:hAnsi="Calibri" w:cs="Arial"/>
          <w:b/>
          <w:sz w:val="24"/>
          <w:szCs w:val="24"/>
          <w:lang w:eastAsia="nl-NL"/>
        </w:rPr>
        <w:tab/>
        <w:t>Algemene verplichtingen</w:t>
      </w:r>
    </w:p>
    <w:p w14:paraId="5614CEDF"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p>
    <w:p w14:paraId="77512749"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Werkgevers en werknemers zijn verplicht de in deze overeenkomst vastgelegde bepalingen op een redelijke wijze naar hun beste vermogen na te komen.</w:t>
      </w:r>
    </w:p>
    <w:p w14:paraId="7F5D1965"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p>
    <w:p w14:paraId="31A43DE4" w14:textId="205E89BC" w:rsidR="00546319" w:rsidRPr="00546319" w:rsidRDefault="00546319" w:rsidP="00546319">
      <w:pPr>
        <w:keepLines/>
        <w:suppressLineNumbers/>
        <w:tabs>
          <w:tab w:val="left" w:pos="266"/>
          <w:tab w:val="left" w:pos="567"/>
          <w:tab w:val="left" w:pos="798"/>
          <w:tab w:val="left" w:pos="851"/>
          <w:tab w:val="left" w:pos="1133"/>
          <w:tab w:val="left" w:pos="1698"/>
          <w:tab w:val="left" w:pos="2266"/>
          <w:tab w:val="left" w:pos="2832"/>
          <w:tab w:val="left" w:pos="3398"/>
          <w:tab w:val="left" w:pos="3965"/>
          <w:tab w:val="left" w:pos="4530"/>
          <w:tab w:val="left" w:pos="5098"/>
          <w:tab w:val="left" w:pos="5664"/>
          <w:tab w:val="left" w:pos="6230"/>
          <w:tab w:val="left" w:pos="6797"/>
          <w:tab w:val="left" w:pos="7362"/>
          <w:tab w:val="left" w:pos="7930"/>
          <w:tab w:val="left" w:pos="8496"/>
          <w:tab w:val="left" w:pos="9062"/>
          <w:tab w:val="left" w:pos="9629"/>
          <w:tab w:val="left" w:pos="1019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xml:space="preserve">Iedere werknemer zal bij indiensttreding worden geïnformeerd over de CAO GIL en de website </w:t>
      </w:r>
      <w:hyperlink r:id="rId11" w:history="1">
        <w:r w:rsidR="008213CB" w:rsidRPr="00B743D0">
          <w:rPr>
            <w:rStyle w:val="Hyperlink"/>
            <w:rFonts w:ascii="Calibri" w:eastAsia="Times New Roman" w:hAnsi="Calibri" w:cs="Arial"/>
            <w:sz w:val="24"/>
            <w:szCs w:val="24"/>
            <w:lang w:eastAsia="nl-NL"/>
          </w:rPr>
          <w:t>www.groothandelinlevensmiddelen.nl</w:t>
        </w:r>
      </w:hyperlink>
      <w:r w:rsidRPr="00546319">
        <w:rPr>
          <w:rFonts w:ascii="Calibri" w:eastAsia="Times New Roman" w:hAnsi="Calibri" w:cs="Arial"/>
          <w:sz w:val="24"/>
          <w:szCs w:val="24"/>
          <w:lang w:eastAsia="nl-NL"/>
        </w:rPr>
        <w:t xml:space="preserve">. </w:t>
      </w:r>
    </w:p>
    <w:p w14:paraId="04E71399" w14:textId="2174BD08" w:rsidR="00546319" w:rsidRPr="00546319" w:rsidRDefault="00546319" w:rsidP="00546319">
      <w:pPr>
        <w:keepLines/>
        <w:suppressLineNumbers/>
        <w:tabs>
          <w:tab w:val="left" w:pos="266"/>
          <w:tab w:val="left" w:pos="567"/>
          <w:tab w:val="left" w:pos="798"/>
          <w:tab w:val="left" w:pos="851"/>
          <w:tab w:val="left" w:pos="1133"/>
          <w:tab w:val="left" w:pos="1698"/>
          <w:tab w:val="left" w:pos="2266"/>
          <w:tab w:val="left" w:pos="2832"/>
          <w:tab w:val="left" w:pos="3398"/>
          <w:tab w:val="left" w:pos="3965"/>
          <w:tab w:val="left" w:pos="4530"/>
          <w:tab w:val="left" w:pos="5098"/>
          <w:tab w:val="left" w:pos="5664"/>
          <w:tab w:val="left" w:pos="6230"/>
          <w:tab w:val="left" w:pos="6797"/>
          <w:tab w:val="left" w:pos="7362"/>
          <w:tab w:val="left" w:pos="7930"/>
          <w:tab w:val="left" w:pos="8496"/>
          <w:tab w:val="left" w:pos="9062"/>
          <w:tab w:val="left" w:pos="9629"/>
          <w:tab w:val="left" w:pos="1019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xml:space="preserve">Voor iedere werknemer is de CAO </w:t>
      </w:r>
      <w:r w:rsidR="00A95710">
        <w:rPr>
          <w:rFonts w:ascii="Calibri" w:eastAsia="Times New Roman" w:hAnsi="Calibri" w:cs="Arial"/>
          <w:sz w:val="24"/>
          <w:szCs w:val="24"/>
          <w:lang w:eastAsia="nl-NL"/>
        </w:rPr>
        <w:t xml:space="preserve">(digitaal) </w:t>
      </w:r>
      <w:r w:rsidRPr="00546319">
        <w:rPr>
          <w:rFonts w:ascii="Calibri" w:eastAsia="Times New Roman" w:hAnsi="Calibri" w:cs="Arial"/>
          <w:sz w:val="24"/>
          <w:szCs w:val="24"/>
          <w:lang w:eastAsia="nl-NL"/>
        </w:rPr>
        <w:t xml:space="preserve">beschikbaar. </w:t>
      </w:r>
    </w:p>
    <w:p w14:paraId="2FE777CD"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p>
    <w:p w14:paraId="3692B161"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12</w:t>
      </w:r>
      <w:r w:rsidRPr="00546319">
        <w:rPr>
          <w:rFonts w:ascii="Calibri" w:eastAsia="Times New Roman" w:hAnsi="Calibri" w:cs="Arial"/>
          <w:b/>
          <w:sz w:val="24"/>
          <w:szCs w:val="24"/>
          <w:lang w:eastAsia="nl-NL"/>
        </w:rPr>
        <w:tab/>
        <w:t>Werkgelegenheid en structuurwijziging</w:t>
      </w:r>
    </w:p>
    <w:p w14:paraId="34AB9FE5"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p>
    <w:p w14:paraId="3721DCDF"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Op bedrijfstakniveau zal regelmatig, doch tenminste tweemaal per jaar, overleg plaatsvinden over de economische toestand en de economische vooruitzichten van de bedrijfstak ten aanzien van in het bijzonder de werkgelegenheid. Dit overleg heeft tot doel partijen bij de collectieve arbeidsovereenkomst informatie te verstrekken teneinde de werkgelegenheids</w:t>
      </w:r>
      <w:r w:rsidRPr="00546319">
        <w:rPr>
          <w:rFonts w:ascii="Calibri" w:eastAsia="Times New Roman" w:hAnsi="Calibri" w:cs="Arial"/>
          <w:sz w:val="24"/>
          <w:szCs w:val="24"/>
          <w:lang w:eastAsia="nl-NL"/>
        </w:rPr>
        <w:softHyphen/>
        <w:t>ontwikkeling te kunnen volgen.</w:t>
      </w:r>
    </w:p>
    <w:p w14:paraId="29233832"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p>
    <w:p w14:paraId="472FA031" w14:textId="77777777" w:rsidR="00546319" w:rsidRPr="00546319" w:rsidRDefault="00546319" w:rsidP="00546319">
      <w:pPr>
        <w:keepLines/>
        <w:suppressLineNumbers/>
        <w:tabs>
          <w:tab w:val="left" w:pos="567"/>
          <w:tab w:val="left" w:pos="851"/>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Op ondernemingsniveau zullen de volgende uitgangspunten dienen te worden gehanteerd bij alle voorgenomen activiteiten, waarvan belangrijke gevolgen uitgaan voor de werkgelegen</w:t>
      </w:r>
      <w:r w:rsidRPr="00546319">
        <w:rPr>
          <w:rFonts w:ascii="Calibri" w:eastAsia="Times New Roman" w:hAnsi="Calibri" w:cs="Arial"/>
          <w:sz w:val="24"/>
          <w:szCs w:val="24"/>
          <w:lang w:eastAsia="nl-NL"/>
        </w:rPr>
        <w:softHyphen/>
        <w:t>heid in kwantitatieve en kwalitatieve zin, dan wel de bestaande rechtspositie van de werknemers aantasten.</w:t>
      </w:r>
    </w:p>
    <w:p w14:paraId="09216354" w14:textId="77777777" w:rsidR="00546319" w:rsidRPr="00546319" w:rsidRDefault="00546319" w:rsidP="00546319">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In alle gevallen waarin plannen tot liquidatie, afstoting van activiteiten, fusering met een of meer andere ondernemingen, verplaatsing van een onderneming of een deel daarvan, alsmede voornemens ten aanzien van nieuwe investeringen, waaronder in het bijzonder die verband houden met automatiseringsprojecten, die belangrijke nadelige gevolgen hebben voor de werkgelegenheid in kwantitatieve en/of kwalitatieve zin of een aantasting van de bestaande rechtspositie van een belangrijk aantal werknemers met zich brengen, zal een tijdige melding van deze gegevens noodzakelijk zijn.</w:t>
      </w:r>
    </w:p>
    <w:p w14:paraId="60EC33BA" w14:textId="77777777" w:rsidR="00546319" w:rsidRPr="00546319" w:rsidRDefault="00546319" w:rsidP="00546319">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Deze voorgenomen activiteiten dienen tijdig, desgewenst vertrouwelijk, te worden gemeld aan de vakverenigingen en wel op zodanig tijdstip, dat deze voorgenomen activiteiten nog door de vakvereniging kunnen worden beïnvloed. Met de vakverenigingen zal per situatie overleg worden gepleegd over het tijdstip waarop en de wijze van het ter kennis brengen van de voorgenomen activiteiten aan de werknemers.</w:t>
      </w:r>
    </w:p>
    <w:p w14:paraId="608958D6" w14:textId="77777777" w:rsidR="00546319" w:rsidRPr="00546319" w:rsidRDefault="00546319" w:rsidP="00546319">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De melding aan de vakverenigingen betreffende automatiseringsprojecten strekken zich uit tot:</w:t>
      </w:r>
    </w:p>
    <w:p w14:paraId="1021E3A9" w14:textId="77777777" w:rsidR="00546319" w:rsidRPr="00546319" w:rsidRDefault="00546319" w:rsidP="00546319">
      <w:pPr>
        <w:keepLines/>
        <w:suppressLineNumbers/>
        <w:tabs>
          <w:tab w:val="left" w:pos="567"/>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I.</w:t>
      </w:r>
      <w:r w:rsidRPr="00546319">
        <w:rPr>
          <w:rFonts w:ascii="Calibri" w:eastAsia="Times New Roman" w:hAnsi="Calibri" w:cs="Arial"/>
          <w:sz w:val="24"/>
          <w:szCs w:val="24"/>
          <w:lang w:eastAsia="nl-NL"/>
        </w:rPr>
        <w:tab/>
        <w:t>De motieven die aan de voorgenomen activiteiten ten grondslag liggen, de aard ervan, omvang en plaats.</w:t>
      </w:r>
    </w:p>
    <w:p w14:paraId="7F277CAB" w14:textId="77777777" w:rsidR="00546319" w:rsidRPr="00546319" w:rsidRDefault="00546319" w:rsidP="00546319">
      <w:pPr>
        <w:keepLines/>
        <w:suppressLineNumbers/>
        <w:tabs>
          <w:tab w:val="left" w:pos="567"/>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II.</w:t>
      </w:r>
      <w:r w:rsidRPr="00546319">
        <w:rPr>
          <w:rFonts w:ascii="Calibri" w:eastAsia="Times New Roman" w:hAnsi="Calibri" w:cs="Arial"/>
          <w:sz w:val="24"/>
          <w:szCs w:val="24"/>
          <w:lang w:eastAsia="nl-NL"/>
        </w:rPr>
        <w:tab/>
        <w:t>De belangrijkste sociale aspecten in kwantitatieve en kwalitatieve zin van projecten. Daarbij wordt gedacht aan:</w:t>
      </w:r>
    </w:p>
    <w:p w14:paraId="28E6A7C1" w14:textId="77777777" w:rsidR="00546319" w:rsidRPr="00546319" w:rsidRDefault="00546319" w:rsidP="00546319">
      <w:pPr>
        <w:keepLines/>
        <w:suppressLineNumbers/>
        <w:tabs>
          <w:tab w:val="left" w:pos="567"/>
          <w:tab w:val="left" w:pos="1134"/>
        </w:tabs>
        <w:suppressAutoHyphens/>
        <w:spacing w:after="0" w:line="240" w:lineRule="auto"/>
        <w:ind w:left="1418"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werkgelegenheid;</w:t>
      </w:r>
    </w:p>
    <w:p w14:paraId="33BE65DD" w14:textId="77777777" w:rsidR="00546319" w:rsidRPr="00546319" w:rsidRDefault="00546319" w:rsidP="00546319">
      <w:pPr>
        <w:keepLines/>
        <w:suppressLineNumbers/>
        <w:tabs>
          <w:tab w:val="left" w:pos="567"/>
          <w:tab w:val="left" w:pos="1134"/>
        </w:tabs>
        <w:suppressAutoHyphens/>
        <w:spacing w:after="0" w:line="240" w:lineRule="auto"/>
        <w:ind w:left="1418"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rechtspositie;</w:t>
      </w:r>
    </w:p>
    <w:p w14:paraId="2A56A574" w14:textId="77777777" w:rsidR="00546319" w:rsidRPr="00546319" w:rsidRDefault="00546319" w:rsidP="00546319">
      <w:pPr>
        <w:keepLines/>
        <w:suppressLineNumbers/>
        <w:tabs>
          <w:tab w:val="left" w:pos="567"/>
          <w:tab w:val="left" w:pos="1134"/>
        </w:tabs>
        <w:suppressAutoHyphens/>
        <w:spacing w:after="0" w:line="240" w:lineRule="auto"/>
        <w:ind w:left="1418"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inhoud en niveau van de functies in het kader van de bestaande dan wel te wijzigen organisatiestructuur;</w:t>
      </w:r>
    </w:p>
    <w:p w14:paraId="591628A2" w14:textId="77777777" w:rsidR="00546319" w:rsidRPr="00546319" w:rsidRDefault="00546319" w:rsidP="00546319">
      <w:pPr>
        <w:keepLines/>
        <w:suppressLineNumbers/>
        <w:tabs>
          <w:tab w:val="left" w:pos="567"/>
          <w:tab w:val="left" w:pos="1134"/>
        </w:tabs>
        <w:suppressAutoHyphens/>
        <w:spacing w:after="0" w:line="240" w:lineRule="auto"/>
        <w:ind w:left="1418"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w:t>
      </w:r>
      <w:r w:rsidRPr="00546319">
        <w:rPr>
          <w:rFonts w:ascii="Calibri" w:eastAsia="Times New Roman" w:hAnsi="Calibri" w:cs="Arial"/>
          <w:sz w:val="24"/>
          <w:szCs w:val="24"/>
          <w:lang w:eastAsia="nl-NL"/>
        </w:rPr>
        <w:tab/>
        <w:t>arbeidsomstandigheden; zoals werkomgeving, gezondheid en veiligheid;</w:t>
      </w:r>
    </w:p>
    <w:p w14:paraId="4221B25B" w14:textId="77777777" w:rsidR="00546319" w:rsidRPr="00546319" w:rsidRDefault="00546319" w:rsidP="00546319">
      <w:pPr>
        <w:keepLines/>
        <w:suppressLineNumbers/>
        <w:tabs>
          <w:tab w:val="left" w:pos="567"/>
          <w:tab w:val="left" w:pos="1134"/>
        </w:tabs>
        <w:suppressAutoHyphens/>
        <w:spacing w:after="0" w:line="240" w:lineRule="auto"/>
        <w:ind w:left="1418"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opleidingen.</w:t>
      </w:r>
    </w:p>
    <w:p w14:paraId="21C42F4B" w14:textId="77777777" w:rsidR="00546319" w:rsidRPr="00546319" w:rsidRDefault="00546319" w:rsidP="00546319">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Ingeval een eerder genoemde activiteit leidt tot negatieve effecten op de werkgelegenheid, zullen de werkgever en de vakverenigingen regelingen moeten uitwerken die er op gericht zijn om de voor de werknemers uit deze activiteiten voort</w:t>
      </w:r>
      <w:r w:rsidRPr="00546319">
        <w:rPr>
          <w:rFonts w:ascii="Calibri" w:eastAsia="Times New Roman" w:hAnsi="Calibri" w:cs="Arial"/>
          <w:sz w:val="24"/>
          <w:szCs w:val="24"/>
          <w:lang w:eastAsia="nl-NL"/>
        </w:rPr>
        <w:softHyphen/>
        <w:t>vloeiende nadelige gevolgen zoveel mogelijk te beperken.</w:t>
      </w:r>
    </w:p>
    <w:p w14:paraId="7E5708BD" w14:textId="77777777" w:rsidR="00546319" w:rsidRPr="00546319" w:rsidRDefault="00546319" w:rsidP="00546319">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e.</w:t>
      </w:r>
      <w:r w:rsidRPr="00546319">
        <w:rPr>
          <w:rFonts w:ascii="Calibri" w:eastAsia="Times New Roman" w:hAnsi="Calibri" w:cs="Arial"/>
          <w:sz w:val="24"/>
          <w:szCs w:val="24"/>
          <w:lang w:eastAsia="nl-NL"/>
        </w:rPr>
        <w:tab/>
        <w:t>Bij de toepassing van dit artikel blijft het bepaalde in de Wet op de Ondernemingsraden, S.E.R.-besluit Fusiegedragsregels 1975 en de Wet Melding Collectief Ontslag onverminderd van kracht.</w:t>
      </w:r>
    </w:p>
    <w:p w14:paraId="065AC4E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33FB3BE" w14:textId="1684A843"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13</w:t>
      </w:r>
      <w:r w:rsidRPr="00546319">
        <w:rPr>
          <w:rFonts w:ascii="Calibri" w:eastAsia="Times New Roman" w:hAnsi="Calibri" w:cs="Arial"/>
          <w:b/>
          <w:sz w:val="24"/>
          <w:szCs w:val="24"/>
          <w:lang w:eastAsia="nl-NL"/>
        </w:rPr>
        <w:tab/>
        <w:t xml:space="preserve">Sociaal beleid </w:t>
      </w:r>
    </w:p>
    <w:p w14:paraId="1DDF6F3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FBA801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Indien vacatures niet binnen de eigen onderneming kunnen worden vervuld, zal het UWV Werkbedrijf worden ingeschakeld, onder vermelding van de inhoud van de functie (aard, functie, werkomstandigheden, werktijden e.d.) en welke eisen aan de werknemer worden gesteld qua opleiding en ervaring.</w:t>
      </w:r>
    </w:p>
    <w:p w14:paraId="50D1273B"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Indien lid 1. toegepast wordt, dienen de werknemers van de betrokken onderneming gelijk</w:t>
      </w:r>
      <w:r w:rsidRPr="00546319">
        <w:rPr>
          <w:rFonts w:ascii="Calibri" w:eastAsia="Times New Roman" w:hAnsi="Calibri" w:cs="Arial"/>
          <w:sz w:val="24"/>
          <w:szCs w:val="24"/>
          <w:lang w:eastAsia="nl-NL"/>
        </w:rPr>
        <w:softHyphen/>
        <w:t>tijdig in de gelegenheid te worden gesteld naar de vacante functie te solliciteren.</w:t>
      </w:r>
    </w:p>
    <w:p w14:paraId="02DAEEB6" w14:textId="2337DCE6"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Uitsluitend in gevallen waarin zich de noodzaak voordoet tot personeelsvoorziening op korte termijn (bijvoorbeeld ten gevolge van ziekte, vakantie of onvermijdelijke piekvorming in het werk) of indien niet tijdig op de normale wijze in een vacature kan worden voorzien, zal de werkgever gebruik maken van uitzendbedrijven die hiertoe vergunning verkregen hebben van het Ministerie van Sociale Zaken</w:t>
      </w:r>
      <w:r w:rsidR="006E7BBF">
        <w:rPr>
          <w:rFonts w:ascii="Calibri" w:eastAsia="Times New Roman" w:hAnsi="Calibri" w:cs="Arial"/>
          <w:sz w:val="24"/>
          <w:szCs w:val="24"/>
          <w:lang w:eastAsia="nl-NL"/>
        </w:rPr>
        <w:t xml:space="preserve"> en Werkgelegenheid</w:t>
      </w:r>
      <w:r w:rsidRPr="00546319">
        <w:rPr>
          <w:rFonts w:ascii="Calibri" w:eastAsia="Times New Roman" w:hAnsi="Calibri" w:cs="Arial"/>
          <w:sz w:val="24"/>
          <w:szCs w:val="24"/>
          <w:lang w:eastAsia="nl-NL"/>
        </w:rPr>
        <w:t>.</w:t>
      </w:r>
    </w:p>
    <w:p w14:paraId="24045B4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De werkgever zal de ondernemingsraad op verzoek inlichten over het aantal te werk gestelde uitzendkrachten in verhouding tot het totale personeelsbestand.</w:t>
      </w:r>
    </w:p>
    <w:p w14:paraId="562EEEF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Werkgevers zullen, met inachtneming van objectief aan de functie verbonden eisen, werknemers gelijke kansen op arbeid en gelijke kansen in de arbeidsorganisatie bieden, ongeacht factoren als leeftijd, seksuele geaardheid, burgerlijke staat, levens- of geloofs</w:t>
      </w:r>
      <w:r w:rsidRPr="00546319">
        <w:rPr>
          <w:rFonts w:ascii="Calibri" w:eastAsia="Times New Roman" w:hAnsi="Calibri" w:cs="Arial"/>
          <w:sz w:val="24"/>
          <w:szCs w:val="24"/>
          <w:lang w:eastAsia="nl-NL"/>
        </w:rPr>
        <w:softHyphen/>
        <w:t>overtuiging, huidskleur, ras of etnische afkomst, nationaliteit, politieke keuze en vakbondskeuze.</w:t>
      </w:r>
    </w:p>
    <w:p w14:paraId="619161D9"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Het sociaal beleid is een geïntegreerd deel van het ondernemingsbeleid. Derhalve zal de werkgever in een onderneming waar 50</w:t>
      </w:r>
      <w:r w:rsidRPr="00546319">
        <w:rPr>
          <w:rFonts w:ascii="Calibri" w:eastAsia="Times New Roman" w:hAnsi="Calibri" w:cs="Arial"/>
          <w:b/>
          <w:sz w:val="24"/>
          <w:szCs w:val="24"/>
          <w:lang w:eastAsia="nl-NL"/>
        </w:rPr>
        <w:t xml:space="preserve"> </w:t>
      </w:r>
      <w:r w:rsidRPr="00546319">
        <w:rPr>
          <w:rFonts w:ascii="Calibri" w:eastAsia="Times New Roman" w:hAnsi="Calibri" w:cs="Arial"/>
          <w:sz w:val="24"/>
          <w:szCs w:val="24"/>
          <w:lang w:eastAsia="nl-NL"/>
        </w:rPr>
        <w:t>of meer werknemers werkzaam zijn en de Wet op de ondernemingsraden van toepassing is, ter beoordeling van het gevoerde sociaal beleid eenmaal per jaar een sociaal jaarverslag uitbrengen aan de ondernemingsraad. Dit sociaal verslag zal tevens worden verstrekt aan de vakverenigingen en op aanvraag aan iedere werknemer.</w:t>
      </w:r>
    </w:p>
    <w:p w14:paraId="2163BAE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A06913B" w14:textId="37B7CAC0" w:rsidR="00546319" w:rsidRPr="00546319" w:rsidRDefault="00F35EC6" w:rsidP="00546319">
      <w:pPr>
        <w:keepLines/>
        <w:suppressLineNumbers/>
        <w:suppressAutoHyphens/>
        <w:spacing w:after="0" w:line="240" w:lineRule="auto"/>
        <w:ind w:left="567" w:hanging="567"/>
        <w:rPr>
          <w:rFonts w:ascii="Calibri" w:eastAsia="Times New Roman" w:hAnsi="Calibri" w:cs="Arial"/>
          <w:b/>
          <w:sz w:val="24"/>
          <w:szCs w:val="24"/>
          <w:lang w:eastAsia="nl-NL"/>
        </w:rPr>
      </w:pPr>
      <w:r>
        <w:rPr>
          <w:rFonts w:ascii="Calibri" w:eastAsia="Times New Roman" w:hAnsi="Calibri" w:cs="Arial"/>
          <w:b/>
          <w:sz w:val="24"/>
          <w:szCs w:val="24"/>
          <w:lang w:eastAsia="nl-NL"/>
        </w:rPr>
        <w:t>Artikel 14</w:t>
      </w:r>
      <w:r>
        <w:rPr>
          <w:rFonts w:ascii="Calibri" w:eastAsia="Times New Roman" w:hAnsi="Calibri" w:cs="Arial"/>
          <w:b/>
          <w:sz w:val="24"/>
          <w:szCs w:val="24"/>
          <w:lang w:eastAsia="nl-NL"/>
        </w:rPr>
        <w:tab/>
      </w:r>
      <w:r w:rsidR="00546319" w:rsidRPr="00546319">
        <w:rPr>
          <w:rFonts w:ascii="Calibri" w:eastAsia="Times New Roman" w:hAnsi="Calibri" w:cs="Arial"/>
          <w:b/>
          <w:sz w:val="24"/>
          <w:szCs w:val="24"/>
          <w:lang w:eastAsia="nl-NL"/>
        </w:rPr>
        <w:t>Duurzame inzetbaarheid</w:t>
      </w:r>
    </w:p>
    <w:p w14:paraId="38FE3F5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0CD04A84" w14:textId="4933CE85" w:rsidR="00546319" w:rsidRPr="003E664C" w:rsidRDefault="00546319" w:rsidP="00931CBF">
      <w:pPr>
        <w:pStyle w:val="Lijstalinea"/>
        <w:numPr>
          <w:ilvl w:val="0"/>
          <w:numId w:val="130"/>
        </w:numPr>
        <w:spacing w:after="0" w:line="240" w:lineRule="auto"/>
        <w:ind w:left="567" w:hanging="567"/>
        <w:rPr>
          <w:rFonts w:eastAsia="Times New Roman"/>
          <w:sz w:val="24"/>
          <w:szCs w:val="24"/>
          <w:lang w:eastAsia="nl-NL"/>
        </w:rPr>
      </w:pPr>
      <w:bookmarkStart w:id="7" w:name="_Hlk34196030"/>
      <w:r w:rsidRPr="003E664C">
        <w:rPr>
          <w:rFonts w:eastAsia="Times New Roman"/>
          <w:sz w:val="24"/>
          <w:szCs w:val="24"/>
          <w:lang w:eastAsia="nl-NL"/>
        </w:rPr>
        <w:t xml:space="preserve">Cao-partijen werken </w:t>
      </w:r>
      <w:r w:rsidR="00537741" w:rsidRPr="003E664C">
        <w:rPr>
          <w:rFonts w:eastAsia="Times New Roman"/>
          <w:sz w:val="24"/>
          <w:szCs w:val="24"/>
          <w:lang w:eastAsia="nl-NL"/>
        </w:rPr>
        <w:t xml:space="preserve">op verschillende manieren </w:t>
      </w:r>
      <w:r w:rsidRPr="003E664C">
        <w:rPr>
          <w:rFonts w:eastAsia="Times New Roman"/>
          <w:sz w:val="24"/>
          <w:szCs w:val="24"/>
          <w:lang w:eastAsia="nl-NL"/>
        </w:rPr>
        <w:t xml:space="preserve">aan duurzame inzetbaarheid. Deze zal zoveel mogelijk proactief bij alle werknemers onder de aandacht worden gebracht. </w:t>
      </w:r>
      <w:bookmarkEnd w:id="7"/>
    </w:p>
    <w:p w14:paraId="2DC76AFE" w14:textId="142B0DA6" w:rsidR="00546319" w:rsidRPr="003E664C" w:rsidRDefault="00546319" w:rsidP="00931CBF">
      <w:pPr>
        <w:pStyle w:val="Lijstalinea"/>
        <w:numPr>
          <w:ilvl w:val="0"/>
          <w:numId w:val="130"/>
        </w:numPr>
        <w:spacing w:after="0" w:line="240" w:lineRule="auto"/>
        <w:ind w:left="567" w:hanging="567"/>
        <w:rPr>
          <w:rFonts w:eastAsia="Times New Roman"/>
          <w:sz w:val="24"/>
          <w:szCs w:val="24"/>
          <w:lang w:eastAsia="nl-NL"/>
        </w:rPr>
      </w:pPr>
      <w:bookmarkStart w:id="8" w:name="_Hlk34196309"/>
      <w:r w:rsidRPr="003E664C">
        <w:rPr>
          <w:rFonts w:eastAsia="Times New Roman"/>
          <w:sz w:val="24"/>
          <w:szCs w:val="24"/>
          <w:lang w:eastAsia="nl-NL"/>
        </w:rPr>
        <w:t>De GIL bevordert de interne en externe mobiliteit van werknemers door te investeren in kennis en ontwikkeling van werknemers. Werknemers zullen door hun leidinggevenden actief worden gestimuleerd om training en opleiding te volgen.</w:t>
      </w:r>
      <w:bookmarkEnd w:id="8"/>
      <w:r w:rsidRPr="003E664C">
        <w:rPr>
          <w:rFonts w:eastAsia="Times New Roman"/>
          <w:sz w:val="24"/>
          <w:szCs w:val="24"/>
          <w:lang w:eastAsia="nl-NL"/>
        </w:rPr>
        <w:t xml:space="preserve"> Werknemers krijgen de mogelijkheid om één trainingsmodule binnen werktijd te volgen. Hiervoor zal de branche </w:t>
      </w:r>
      <w:r w:rsidR="0048406E" w:rsidRPr="003E664C">
        <w:rPr>
          <w:rFonts w:eastAsia="Times New Roman"/>
          <w:sz w:val="24"/>
          <w:szCs w:val="24"/>
          <w:lang w:eastAsia="nl-NL"/>
        </w:rPr>
        <w:t xml:space="preserve">aansluiting zoeken bij </w:t>
      </w:r>
      <w:proofErr w:type="spellStart"/>
      <w:r w:rsidR="00D21FDF" w:rsidRPr="003E664C">
        <w:rPr>
          <w:rFonts w:eastAsia="Times New Roman"/>
          <w:sz w:val="24"/>
          <w:szCs w:val="24"/>
          <w:lang w:eastAsia="nl-NL"/>
        </w:rPr>
        <w:t>Goodhabitz</w:t>
      </w:r>
      <w:proofErr w:type="spellEnd"/>
      <w:r w:rsidR="00D21FDF" w:rsidRPr="003E664C">
        <w:rPr>
          <w:rFonts w:eastAsia="Times New Roman"/>
          <w:sz w:val="24"/>
          <w:szCs w:val="24"/>
          <w:lang w:eastAsia="nl-NL"/>
        </w:rPr>
        <w:t xml:space="preserve">, </w:t>
      </w:r>
      <w:r w:rsidRPr="003E664C">
        <w:rPr>
          <w:rFonts w:eastAsia="Times New Roman"/>
          <w:sz w:val="24"/>
          <w:szCs w:val="24"/>
          <w:lang w:eastAsia="nl-NL"/>
        </w:rPr>
        <w:t xml:space="preserve">waar de </w:t>
      </w:r>
      <w:r w:rsidRPr="003E664C">
        <w:rPr>
          <w:rFonts w:eastAsia="Times New Roman"/>
          <w:sz w:val="24"/>
          <w:szCs w:val="24"/>
          <w:lang w:eastAsia="nl-NL"/>
        </w:rPr>
        <w:lastRenderedPageBreak/>
        <w:t>werknemers van georganiseerde werkgevers opleidingen kunnen volgen. Voor niet-georganiseerde werkgevers bestaat (onder nader vast te stellen voorwaarden) de mogelijkheid tot aansluiting bij het FKB.</w:t>
      </w:r>
    </w:p>
    <w:p w14:paraId="4A31FC73" w14:textId="3584C45A" w:rsidR="00546319" w:rsidRPr="003E664C" w:rsidRDefault="00546319" w:rsidP="00931CBF">
      <w:pPr>
        <w:pStyle w:val="Lijstalinea"/>
        <w:numPr>
          <w:ilvl w:val="0"/>
          <w:numId w:val="130"/>
        </w:numPr>
        <w:tabs>
          <w:tab w:val="left" w:pos="567"/>
        </w:tabs>
        <w:spacing w:line="240" w:lineRule="auto"/>
        <w:ind w:left="567" w:hanging="567"/>
        <w:rPr>
          <w:rFonts w:eastAsia="Times New Roman"/>
          <w:sz w:val="24"/>
          <w:szCs w:val="24"/>
          <w:lang w:eastAsia="nl-NL"/>
        </w:rPr>
      </w:pPr>
      <w:r w:rsidRPr="003E664C">
        <w:rPr>
          <w:rFonts w:eastAsia="Times New Roman"/>
          <w:sz w:val="24"/>
          <w:szCs w:val="24"/>
          <w:lang w:eastAsia="nl-NL"/>
        </w:rPr>
        <w:t xml:space="preserve">GIL-partijen </w:t>
      </w:r>
      <w:r w:rsidR="00B92F91" w:rsidRPr="003E664C">
        <w:rPr>
          <w:rFonts w:eastAsia="Times New Roman"/>
          <w:sz w:val="24"/>
          <w:szCs w:val="24"/>
          <w:lang w:eastAsia="nl-NL"/>
        </w:rPr>
        <w:t xml:space="preserve">trachten </w:t>
      </w:r>
      <w:r w:rsidRPr="003E664C">
        <w:rPr>
          <w:rFonts w:eastAsia="Times New Roman"/>
          <w:sz w:val="24"/>
          <w:szCs w:val="24"/>
          <w:lang w:eastAsia="nl-NL"/>
        </w:rPr>
        <w:t xml:space="preserve">hulpmiddelen aan </w:t>
      </w:r>
      <w:r w:rsidR="00B92F91" w:rsidRPr="003E664C">
        <w:rPr>
          <w:rFonts w:eastAsia="Times New Roman"/>
          <w:sz w:val="24"/>
          <w:szCs w:val="24"/>
          <w:lang w:eastAsia="nl-NL"/>
        </w:rPr>
        <w:t xml:space="preserve">te bieden </w:t>
      </w:r>
      <w:r w:rsidRPr="003E664C">
        <w:rPr>
          <w:rFonts w:eastAsia="Times New Roman"/>
          <w:sz w:val="24"/>
          <w:szCs w:val="24"/>
          <w:lang w:eastAsia="nl-NL"/>
        </w:rPr>
        <w:t xml:space="preserve">bij financiële vragen, bijvoorbeeld als het gaat om schuldenproblematiek. </w:t>
      </w:r>
      <w:r w:rsidR="00B92F91" w:rsidRPr="003E664C">
        <w:rPr>
          <w:rFonts w:eastAsia="Times New Roman"/>
          <w:sz w:val="24"/>
          <w:szCs w:val="24"/>
          <w:lang w:eastAsia="nl-NL"/>
        </w:rPr>
        <w:t>Daarbij kan aansluiting worden gez</w:t>
      </w:r>
      <w:r w:rsidR="005D1B2D" w:rsidRPr="003E664C">
        <w:rPr>
          <w:rFonts w:eastAsia="Times New Roman"/>
          <w:sz w:val="24"/>
          <w:szCs w:val="24"/>
          <w:lang w:eastAsia="nl-NL"/>
        </w:rPr>
        <w:t>o</w:t>
      </w:r>
      <w:r w:rsidR="00B92F91" w:rsidRPr="003E664C">
        <w:rPr>
          <w:rFonts w:eastAsia="Times New Roman"/>
          <w:sz w:val="24"/>
          <w:szCs w:val="24"/>
          <w:lang w:eastAsia="nl-NL"/>
        </w:rPr>
        <w:t>cht bij NSR</w:t>
      </w:r>
      <w:r w:rsidR="005D1B2D" w:rsidRPr="003E664C">
        <w:rPr>
          <w:rFonts w:eastAsia="Times New Roman"/>
          <w:sz w:val="24"/>
          <w:szCs w:val="24"/>
          <w:lang w:eastAsia="nl-NL"/>
        </w:rPr>
        <w:t xml:space="preserve"> (Nederlandse Schuldhulproute).</w:t>
      </w:r>
    </w:p>
    <w:p w14:paraId="7AAEB372" w14:textId="77777777" w:rsidR="00546319" w:rsidRPr="003E664C" w:rsidRDefault="00546319" w:rsidP="00931CBF">
      <w:pPr>
        <w:numPr>
          <w:ilvl w:val="0"/>
          <w:numId w:val="130"/>
        </w:numPr>
        <w:tabs>
          <w:tab w:val="left" w:pos="567"/>
        </w:tabs>
        <w:spacing w:after="0" w:line="240" w:lineRule="auto"/>
        <w:ind w:left="567" w:hanging="567"/>
        <w:contextualSpacing/>
        <w:rPr>
          <w:rFonts w:ascii="Calibri" w:eastAsia="Calibri" w:hAnsi="Calibri" w:cs="Times New Roman"/>
          <w:sz w:val="24"/>
          <w:szCs w:val="24"/>
        </w:rPr>
      </w:pPr>
      <w:r w:rsidRPr="003E664C">
        <w:rPr>
          <w:rFonts w:ascii="Calibri" w:eastAsia="Calibri" w:hAnsi="Calibri" w:cs="Times New Roman"/>
          <w:sz w:val="24"/>
          <w:szCs w:val="24"/>
        </w:rPr>
        <w:t xml:space="preserve">Alle werknemers van 62 jaar of ouder krijgen éénmaal de gelegenheid om zich te laten adviseren over de financiële positie in de aanloop naar pensionering. </w:t>
      </w:r>
    </w:p>
    <w:p w14:paraId="1B271D4B" w14:textId="77777777" w:rsidR="00546319" w:rsidRPr="00546319" w:rsidRDefault="00546319" w:rsidP="00931CBF">
      <w:pPr>
        <w:keepLines/>
        <w:numPr>
          <w:ilvl w:val="0"/>
          <w:numId w:val="130"/>
        </w:numPr>
        <w:suppressLineNumbers/>
        <w:tabs>
          <w:tab w:val="left" w:pos="567"/>
        </w:tabs>
        <w:suppressAutoHyphens/>
        <w:spacing w:after="0" w:line="240" w:lineRule="auto"/>
        <w:ind w:left="567" w:hanging="567"/>
        <w:contextualSpacing/>
        <w:rPr>
          <w:rFonts w:ascii="Calibri" w:eastAsia="Calibri" w:hAnsi="Calibri" w:cs="Calibri"/>
          <w:szCs w:val="24"/>
        </w:rPr>
      </w:pPr>
      <w:r w:rsidRPr="003E664C">
        <w:rPr>
          <w:rFonts w:ascii="Calibri" w:eastAsia="Calibri" w:hAnsi="Calibri" w:cs="Calibri"/>
          <w:sz w:val="24"/>
          <w:szCs w:val="24"/>
        </w:rPr>
        <w:t>Sociale partners bespreken gedurende de looptijd van de cao voorstellen met betrekking tot de ontziemaatregelen (bijzondere afspraken over vakantie voor oudere werknemers en inroostering voor werknemers van 55 jaar en ouder) voor medewerkers vanaf het geboortejaar 1980. Voor hen die eerder dan 1980 zijn geboren blijven de huidige maatregelen van toepassing</w:t>
      </w:r>
      <w:r w:rsidRPr="00546319">
        <w:rPr>
          <w:rFonts w:ascii="Calibri" w:eastAsia="Calibri" w:hAnsi="Calibri" w:cs="Calibri"/>
        </w:rPr>
        <w:t>.</w:t>
      </w:r>
    </w:p>
    <w:p w14:paraId="469B89E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580663F1" w14:textId="185A5655"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w:t>
      </w:r>
      <w:r w:rsidR="006F419B">
        <w:rPr>
          <w:rFonts w:ascii="Calibri" w:eastAsia="Times New Roman" w:hAnsi="Calibri" w:cs="Arial"/>
          <w:b/>
          <w:sz w:val="24"/>
          <w:szCs w:val="24"/>
          <w:lang w:eastAsia="nl-NL"/>
        </w:rPr>
        <w:t>5</w:t>
      </w:r>
      <w:r w:rsidRPr="00546319">
        <w:rPr>
          <w:rFonts w:ascii="Calibri" w:eastAsia="Times New Roman" w:hAnsi="Calibri" w:cs="Arial"/>
          <w:b/>
          <w:sz w:val="24"/>
          <w:szCs w:val="24"/>
          <w:lang w:eastAsia="nl-NL"/>
        </w:rPr>
        <w:tab/>
        <w:t>Pensioen</w:t>
      </w:r>
    </w:p>
    <w:p w14:paraId="08350C84"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762DD002" w14:textId="441C3150" w:rsidR="00546319" w:rsidRPr="00546319" w:rsidRDefault="00546319" w:rsidP="00546319">
      <w:pPr>
        <w:keepLines/>
        <w:suppressLineNumbers/>
        <w:tabs>
          <w:tab w:val="left" w:pos="0"/>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Sociale partners hebben een pensioenovereenkomst gesloten waarin de pensioenregeling voor werknemers is vastgelegd. Deze pensioenovereenkomst is gepubliceerd op </w:t>
      </w:r>
      <w:hyperlink r:id="rId12" w:history="1">
        <w:r w:rsidRPr="00546319">
          <w:rPr>
            <w:rFonts w:ascii="Calibri" w:eastAsia="Times New Roman" w:hAnsi="Calibri" w:cs="Arial"/>
            <w:color w:val="0000FF"/>
            <w:sz w:val="24"/>
            <w:szCs w:val="24"/>
            <w:u w:val="single"/>
            <w:lang w:eastAsia="nl-NL"/>
          </w:rPr>
          <w:t>www.groothandelinlevensmiddelen.nl</w:t>
        </w:r>
      </w:hyperlink>
      <w:r w:rsidRPr="00546319">
        <w:rPr>
          <w:rFonts w:ascii="Calibri" w:eastAsia="Times New Roman" w:hAnsi="Calibri" w:cs="Arial"/>
          <w:sz w:val="24"/>
          <w:szCs w:val="24"/>
          <w:lang w:eastAsia="nl-NL"/>
        </w:rPr>
        <w:t xml:space="preserve">. </w:t>
      </w:r>
      <w:r w:rsidR="0008621B">
        <w:rPr>
          <w:rFonts w:ascii="Calibri" w:eastAsia="Times New Roman" w:hAnsi="Calibri" w:cs="Arial"/>
          <w:sz w:val="24"/>
          <w:szCs w:val="24"/>
          <w:lang w:eastAsia="nl-NL"/>
        </w:rPr>
        <w:t>Per 1 januari 2024 geldt de pensioenregeling vanaf 18 jaar.</w:t>
      </w:r>
    </w:p>
    <w:p w14:paraId="33B5F52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68A3C8B" w14:textId="5CAEB5FF"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w:t>
      </w:r>
      <w:r w:rsidR="006F419B">
        <w:rPr>
          <w:rFonts w:ascii="Calibri" w:eastAsia="Times New Roman" w:hAnsi="Calibri" w:cs="Arial"/>
          <w:b/>
          <w:sz w:val="24"/>
          <w:szCs w:val="24"/>
          <w:lang w:eastAsia="nl-NL"/>
        </w:rPr>
        <w:t>6</w:t>
      </w:r>
      <w:r w:rsidRPr="00546319">
        <w:rPr>
          <w:rFonts w:ascii="Calibri" w:eastAsia="Times New Roman" w:hAnsi="Calibri" w:cs="Arial"/>
          <w:b/>
          <w:sz w:val="24"/>
          <w:szCs w:val="24"/>
          <w:lang w:eastAsia="nl-NL"/>
        </w:rPr>
        <w:tab/>
        <w:t>Werknemersverplichting</w:t>
      </w:r>
    </w:p>
    <w:p w14:paraId="604191D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534F0DE" w14:textId="5CD504D4" w:rsidR="008213CB" w:rsidRDefault="00546319">
      <w:pPr>
        <w:rPr>
          <w:rFonts w:ascii="Calibri" w:eastAsia="Times New Roman" w:hAnsi="Calibri" w:cs="Arial"/>
          <w:b/>
          <w:sz w:val="24"/>
          <w:szCs w:val="24"/>
          <w:lang w:eastAsia="nl-NL"/>
        </w:rPr>
      </w:pPr>
      <w:r w:rsidRPr="00546319">
        <w:rPr>
          <w:rFonts w:ascii="Calibri" w:eastAsia="Times New Roman" w:hAnsi="Calibri" w:cs="Arial"/>
          <w:sz w:val="24"/>
          <w:szCs w:val="24"/>
          <w:lang w:eastAsia="nl-NL"/>
        </w:rPr>
        <w:t>De werknemer is verplicht de hem door of vanwege de werkgever redelijkerwijze opgedragen werkzaamheden naar zijn beste vermogen te verrichten en dient zich daarbij te gedragen naar de aanwijzingen welke hem door of namens de werkgever worden verstrekt.</w:t>
      </w:r>
      <w:r w:rsidR="008213CB">
        <w:rPr>
          <w:rFonts w:ascii="Calibri" w:eastAsia="Times New Roman" w:hAnsi="Calibri" w:cs="Arial"/>
          <w:b/>
          <w:sz w:val="24"/>
          <w:szCs w:val="24"/>
          <w:lang w:eastAsia="nl-NL"/>
        </w:rPr>
        <w:br w:type="page"/>
      </w:r>
    </w:p>
    <w:p w14:paraId="3509F2ED" w14:textId="1DA10476"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bookmarkStart w:id="9" w:name="_Hlk152843023"/>
      <w:r w:rsidRPr="00546319">
        <w:rPr>
          <w:rFonts w:ascii="Calibri" w:eastAsia="Times New Roman" w:hAnsi="Calibri" w:cs="Arial"/>
          <w:b/>
          <w:sz w:val="24"/>
          <w:szCs w:val="24"/>
          <w:lang w:eastAsia="nl-NL"/>
        </w:rPr>
        <w:lastRenderedPageBreak/>
        <w:t>Hoofdstuk III: ARBEIDSTIJDEN</w:t>
      </w:r>
    </w:p>
    <w:p w14:paraId="59B92EF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304C5EED" w14:textId="3588DD8A"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w:t>
      </w:r>
      <w:r w:rsidR="006F419B">
        <w:rPr>
          <w:rFonts w:ascii="Calibri" w:eastAsia="Times New Roman" w:hAnsi="Calibri" w:cs="Arial"/>
          <w:b/>
          <w:sz w:val="24"/>
          <w:szCs w:val="24"/>
          <w:lang w:eastAsia="nl-NL"/>
        </w:rPr>
        <w:t>7</w:t>
      </w:r>
      <w:r w:rsidRPr="00546319">
        <w:rPr>
          <w:rFonts w:ascii="Calibri" w:eastAsia="Times New Roman" w:hAnsi="Calibri" w:cs="Arial"/>
          <w:b/>
          <w:sz w:val="24"/>
          <w:szCs w:val="24"/>
          <w:lang w:eastAsia="nl-NL"/>
        </w:rPr>
        <w:tab/>
        <w:t>Werkvensters</w:t>
      </w:r>
    </w:p>
    <w:p w14:paraId="7CE27AB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2E989F68" w14:textId="34D70E12" w:rsidR="00177C59" w:rsidRDefault="00CF3748" w:rsidP="00EF1F74">
      <w:pPr>
        <w:pStyle w:val="Lijstalinea"/>
        <w:keepLines/>
        <w:numPr>
          <w:ilvl w:val="0"/>
          <w:numId w:val="114"/>
        </w:numPr>
        <w:suppressLineNumbers/>
        <w:tabs>
          <w:tab w:val="left" w:pos="567"/>
        </w:tabs>
        <w:suppressAutoHyphens/>
        <w:spacing w:after="0" w:line="240" w:lineRule="auto"/>
        <w:rPr>
          <w:rFonts w:eastAsia="Times New Roman" w:cs="Arial"/>
          <w:sz w:val="24"/>
          <w:szCs w:val="24"/>
          <w:lang w:eastAsia="nl-NL"/>
        </w:rPr>
      </w:pPr>
      <w:r w:rsidRPr="00B9301C">
        <w:rPr>
          <w:rFonts w:asciiTheme="minorHAnsi" w:eastAsia="Times New Roman" w:hAnsiTheme="minorHAnsi" w:cstheme="minorHAnsi"/>
          <w:bCs/>
          <w:sz w:val="24"/>
          <w:szCs w:val="24"/>
          <w:lang w:eastAsia="nl-NL"/>
        </w:rPr>
        <w:t>Voor de medewerkers in dienst voor 1-1-2024</w:t>
      </w:r>
      <w:r>
        <w:rPr>
          <w:rFonts w:asciiTheme="minorHAnsi" w:eastAsia="Times New Roman" w:hAnsiTheme="minorHAnsi" w:cstheme="minorHAnsi"/>
          <w:bCs/>
          <w:sz w:val="24"/>
          <w:szCs w:val="24"/>
          <w:lang w:eastAsia="nl-NL"/>
        </w:rPr>
        <w:t xml:space="preserve"> </w:t>
      </w:r>
      <w:r w:rsidRPr="00B9301C">
        <w:rPr>
          <w:rFonts w:asciiTheme="minorHAnsi" w:eastAsia="Times New Roman" w:hAnsiTheme="minorHAnsi" w:cstheme="minorHAnsi"/>
          <w:bCs/>
          <w:sz w:val="24"/>
          <w:szCs w:val="24"/>
          <w:lang w:eastAsia="nl-NL"/>
        </w:rPr>
        <w:t>blij</w:t>
      </w:r>
      <w:r>
        <w:rPr>
          <w:rFonts w:asciiTheme="minorHAnsi" w:eastAsia="Times New Roman" w:hAnsiTheme="minorHAnsi" w:cstheme="minorHAnsi"/>
          <w:bCs/>
          <w:sz w:val="24"/>
          <w:szCs w:val="24"/>
          <w:lang w:eastAsia="nl-NL"/>
        </w:rPr>
        <w:t>ven</w:t>
      </w:r>
      <w:r w:rsidRPr="00B9301C">
        <w:rPr>
          <w:rFonts w:asciiTheme="minorHAnsi" w:eastAsia="Times New Roman" w:hAnsiTheme="minorHAnsi" w:cstheme="minorHAnsi"/>
          <w:bCs/>
          <w:sz w:val="24"/>
          <w:szCs w:val="24"/>
          <w:lang w:eastAsia="nl-NL"/>
        </w:rPr>
        <w:t xml:space="preserve"> de destijds </w:t>
      </w:r>
      <w:r>
        <w:rPr>
          <w:rFonts w:asciiTheme="minorHAnsi" w:eastAsia="Times New Roman" w:hAnsiTheme="minorHAnsi" w:cstheme="minorHAnsi"/>
          <w:bCs/>
          <w:sz w:val="24"/>
          <w:szCs w:val="24"/>
          <w:lang w:eastAsia="nl-NL"/>
        </w:rPr>
        <w:t xml:space="preserve">met hen </w:t>
      </w:r>
      <w:r w:rsidRPr="00B9301C">
        <w:rPr>
          <w:rFonts w:asciiTheme="minorHAnsi" w:eastAsia="Times New Roman" w:hAnsiTheme="minorHAnsi" w:cstheme="minorHAnsi"/>
          <w:bCs/>
          <w:sz w:val="24"/>
          <w:szCs w:val="24"/>
          <w:lang w:eastAsia="nl-NL"/>
        </w:rPr>
        <w:t>overeengekomen werktijdregeling</w:t>
      </w:r>
      <w:r>
        <w:rPr>
          <w:rFonts w:asciiTheme="minorHAnsi" w:eastAsia="Times New Roman" w:hAnsiTheme="minorHAnsi" w:cstheme="minorHAnsi"/>
          <w:bCs/>
          <w:sz w:val="24"/>
          <w:szCs w:val="24"/>
          <w:lang w:eastAsia="nl-NL"/>
        </w:rPr>
        <w:t>en</w:t>
      </w:r>
      <w:r w:rsidRPr="00B9301C">
        <w:rPr>
          <w:rFonts w:asciiTheme="minorHAnsi" w:eastAsia="Times New Roman" w:hAnsiTheme="minorHAnsi" w:cstheme="minorHAnsi"/>
          <w:bCs/>
          <w:sz w:val="24"/>
          <w:szCs w:val="24"/>
          <w:lang w:eastAsia="nl-NL"/>
        </w:rPr>
        <w:t xml:space="preserve"> (te weten I, II, III of IV) gelden. De werktijdregelingen en de daaraan gekoppelde beloningsregels voor deze medewerkers zijn opgenomen in de bijlage</w:t>
      </w:r>
      <w:r>
        <w:rPr>
          <w:rFonts w:asciiTheme="minorHAnsi" w:eastAsia="Times New Roman" w:hAnsiTheme="minorHAnsi" w:cstheme="minorHAnsi"/>
          <w:bCs/>
          <w:sz w:val="24"/>
          <w:szCs w:val="24"/>
          <w:lang w:eastAsia="nl-NL"/>
        </w:rPr>
        <w:t xml:space="preserve"> </w:t>
      </w:r>
      <w:r w:rsidR="00D27BFE" w:rsidRPr="00BC6009">
        <w:rPr>
          <w:rFonts w:asciiTheme="minorHAnsi" w:eastAsia="Times New Roman" w:hAnsiTheme="minorHAnsi" w:cstheme="minorHAnsi"/>
          <w:bCs/>
          <w:sz w:val="24"/>
          <w:szCs w:val="24"/>
          <w:lang w:eastAsia="nl-NL"/>
        </w:rPr>
        <w:t>II</w:t>
      </w:r>
      <w:r>
        <w:rPr>
          <w:rFonts w:asciiTheme="minorHAnsi" w:eastAsia="Times New Roman" w:hAnsiTheme="minorHAnsi" w:cstheme="minorHAnsi"/>
          <w:bCs/>
          <w:sz w:val="24"/>
          <w:szCs w:val="24"/>
          <w:lang w:eastAsia="nl-NL"/>
        </w:rPr>
        <w:t xml:space="preserve"> van de cao</w:t>
      </w:r>
    </w:p>
    <w:p w14:paraId="0374BEAA" w14:textId="4A178EE3" w:rsidR="008D642D" w:rsidRDefault="00546319" w:rsidP="008C75F0">
      <w:pPr>
        <w:pStyle w:val="Lijstalinea"/>
        <w:keepLines/>
        <w:numPr>
          <w:ilvl w:val="0"/>
          <w:numId w:val="114"/>
        </w:numPr>
        <w:suppressLineNumbers/>
        <w:tabs>
          <w:tab w:val="left" w:pos="284"/>
        </w:tabs>
        <w:suppressAutoHyphens/>
        <w:spacing w:after="0" w:line="240" w:lineRule="auto"/>
        <w:rPr>
          <w:rFonts w:eastAsia="Times New Roman" w:cs="Arial"/>
          <w:sz w:val="24"/>
          <w:szCs w:val="24"/>
          <w:lang w:eastAsia="nl-NL"/>
        </w:rPr>
      </w:pPr>
      <w:r w:rsidRPr="00BC6009">
        <w:rPr>
          <w:rFonts w:eastAsia="Times New Roman" w:cs="Arial"/>
          <w:sz w:val="24"/>
          <w:szCs w:val="24"/>
          <w:lang w:eastAsia="nl-NL"/>
        </w:rPr>
        <w:t>a.</w:t>
      </w:r>
      <w:r w:rsidRPr="00BC6009">
        <w:rPr>
          <w:rFonts w:eastAsia="Times New Roman" w:cs="Arial"/>
          <w:sz w:val="24"/>
          <w:szCs w:val="24"/>
          <w:lang w:eastAsia="nl-NL"/>
        </w:rPr>
        <w:tab/>
        <w:t xml:space="preserve">Voor </w:t>
      </w:r>
      <w:r w:rsidR="006C1D72">
        <w:rPr>
          <w:rFonts w:eastAsia="Times New Roman" w:cs="Arial"/>
          <w:sz w:val="24"/>
          <w:szCs w:val="24"/>
          <w:lang w:eastAsia="nl-NL"/>
        </w:rPr>
        <w:t xml:space="preserve">medewerkers in </w:t>
      </w:r>
      <w:r w:rsidRPr="00BC6009">
        <w:rPr>
          <w:rFonts w:eastAsia="Times New Roman" w:cs="Arial"/>
          <w:sz w:val="24"/>
          <w:szCs w:val="24"/>
          <w:lang w:eastAsia="nl-NL"/>
        </w:rPr>
        <w:t>de bedienings</w:t>
      </w:r>
      <w:r w:rsidRPr="00BC6009">
        <w:rPr>
          <w:rFonts w:eastAsia="Times New Roman" w:cs="Arial"/>
          <w:sz w:val="24"/>
          <w:szCs w:val="24"/>
          <w:lang w:eastAsia="nl-NL"/>
        </w:rPr>
        <w:softHyphen/>
        <w:t xml:space="preserve">groothandel en de zelfbedieningsgroothandel </w:t>
      </w:r>
      <w:r w:rsidR="006C1D72">
        <w:rPr>
          <w:rFonts w:eastAsia="Times New Roman" w:cs="Arial"/>
          <w:sz w:val="24"/>
          <w:szCs w:val="24"/>
          <w:lang w:eastAsia="nl-NL"/>
        </w:rPr>
        <w:t>in dienst op of na 1 januari 2024</w:t>
      </w:r>
      <w:r w:rsidR="0006159C">
        <w:rPr>
          <w:rFonts w:eastAsia="Times New Roman" w:cs="Arial"/>
          <w:sz w:val="24"/>
          <w:szCs w:val="24"/>
          <w:lang w:eastAsia="nl-NL"/>
        </w:rPr>
        <w:t xml:space="preserve"> </w:t>
      </w:r>
      <w:r w:rsidRPr="00BC6009">
        <w:rPr>
          <w:rFonts w:eastAsia="Times New Roman" w:cs="Arial"/>
          <w:sz w:val="24"/>
          <w:szCs w:val="24"/>
          <w:lang w:eastAsia="nl-NL"/>
        </w:rPr>
        <w:t xml:space="preserve">gelden </w:t>
      </w:r>
      <w:r w:rsidR="007D4168" w:rsidRPr="00BC6009">
        <w:rPr>
          <w:rFonts w:eastAsia="Times New Roman" w:cs="Arial"/>
          <w:sz w:val="24"/>
          <w:szCs w:val="24"/>
          <w:lang w:eastAsia="nl-NL"/>
        </w:rPr>
        <w:t xml:space="preserve">twee </w:t>
      </w:r>
      <w:r w:rsidRPr="00BC6009">
        <w:rPr>
          <w:rFonts w:eastAsia="Times New Roman" w:cs="Arial"/>
          <w:sz w:val="24"/>
          <w:szCs w:val="24"/>
          <w:lang w:eastAsia="nl-NL"/>
        </w:rPr>
        <w:t>werktijdenregelingen te weten Regeling I</w:t>
      </w:r>
      <w:r w:rsidR="00177C59">
        <w:rPr>
          <w:rFonts w:eastAsia="Times New Roman" w:cs="Arial"/>
          <w:sz w:val="24"/>
          <w:szCs w:val="24"/>
          <w:lang w:eastAsia="nl-NL"/>
        </w:rPr>
        <w:t xml:space="preserve"> en</w:t>
      </w:r>
      <w:r w:rsidRPr="00663547">
        <w:rPr>
          <w:rFonts w:eastAsia="Times New Roman" w:cs="Arial"/>
          <w:sz w:val="24"/>
          <w:szCs w:val="24"/>
          <w:lang w:eastAsia="nl-NL"/>
        </w:rPr>
        <w:t xml:space="preserve"> Regeling </w:t>
      </w:r>
      <w:r w:rsidR="00177C59">
        <w:rPr>
          <w:rFonts w:eastAsia="Times New Roman" w:cs="Arial"/>
          <w:sz w:val="24"/>
          <w:szCs w:val="24"/>
          <w:lang w:eastAsia="nl-NL"/>
        </w:rPr>
        <w:t>I</w:t>
      </w:r>
      <w:r w:rsidRPr="00BC6009">
        <w:rPr>
          <w:rFonts w:eastAsia="Times New Roman" w:cs="Arial"/>
          <w:sz w:val="24"/>
          <w:szCs w:val="24"/>
          <w:lang w:eastAsia="nl-NL"/>
        </w:rPr>
        <w:t>II</w:t>
      </w:r>
      <w:r w:rsidR="00177C59">
        <w:rPr>
          <w:rFonts w:eastAsia="Times New Roman" w:cs="Arial"/>
          <w:sz w:val="24"/>
          <w:szCs w:val="24"/>
          <w:lang w:eastAsia="nl-NL"/>
        </w:rPr>
        <w:t xml:space="preserve"> voor </w:t>
      </w:r>
      <w:r w:rsidR="00CC23A3">
        <w:rPr>
          <w:rFonts w:eastAsia="Times New Roman" w:cs="Arial"/>
          <w:sz w:val="24"/>
          <w:szCs w:val="24"/>
          <w:lang w:eastAsia="nl-NL"/>
        </w:rPr>
        <w:t xml:space="preserve">zelfbedieningsgroothandel </w:t>
      </w:r>
      <w:r w:rsidR="00B0365A">
        <w:rPr>
          <w:rFonts w:eastAsia="Times New Roman" w:cs="Arial"/>
          <w:sz w:val="24"/>
          <w:szCs w:val="24"/>
          <w:lang w:eastAsia="nl-NL"/>
        </w:rPr>
        <w:t xml:space="preserve">(ZB) </w:t>
      </w:r>
      <w:r w:rsidR="00CC23A3">
        <w:rPr>
          <w:rFonts w:eastAsia="Times New Roman" w:cs="Arial"/>
          <w:sz w:val="24"/>
          <w:szCs w:val="24"/>
          <w:lang w:eastAsia="nl-NL"/>
        </w:rPr>
        <w:t>en</w:t>
      </w:r>
      <w:r w:rsidRPr="00663547">
        <w:rPr>
          <w:rFonts w:eastAsia="Times New Roman" w:cs="Arial"/>
          <w:sz w:val="24"/>
          <w:szCs w:val="24"/>
          <w:lang w:eastAsia="nl-NL"/>
        </w:rPr>
        <w:t xml:space="preserve"> Regeling III en Regeling IV</w:t>
      </w:r>
      <w:r w:rsidR="00307661">
        <w:rPr>
          <w:rFonts w:eastAsia="Times New Roman" w:cs="Arial"/>
          <w:sz w:val="24"/>
          <w:szCs w:val="24"/>
          <w:lang w:eastAsia="nl-NL"/>
        </w:rPr>
        <w:t xml:space="preserve"> voor </w:t>
      </w:r>
      <w:r w:rsidR="003A3CAC">
        <w:rPr>
          <w:rFonts w:eastAsia="Times New Roman" w:cs="Arial"/>
          <w:sz w:val="24"/>
          <w:szCs w:val="24"/>
          <w:lang w:eastAsia="nl-NL"/>
        </w:rPr>
        <w:t>bedieningsgroothandel</w:t>
      </w:r>
      <w:r w:rsidR="00B0365A">
        <w:rPr>
          <w:rFonts w:eastAsia="Times New Roman" w:cs="Arial"/>
          <w:sz w:val="24"/>
          <w:szCs w:val="24"/>
          <w:lang w:eastAsia="nl-NL"/>
        </w:rPr>
        <w:t xml:space="preserve"> (BG)</w:t>
      </w:r>
      <w:r w:rsidRPr="00BC6009">
        <w:rPr>
          <w:rFonts w:eastAsia="Times New Roman" w:cs="Arial"/>
          <w:sz w:val="24"/>
          <w:szCs w:val="24"/>
          <w:lang w:eastAsia="nl-NL"/>
        </w:rPr>
        <w:t xml:space="preserve">. Bij de aanstelling wordt door de werkgever met de werknemer één van de </w:t>
      </w:r>
      <w:r w:rsidR="003A3CAC">
        <w:rPr>
          <w:rFonts w:eastAsia="Times New Roman" w:cs="Arial"/>
          <w:sz w:val="24"/>
          <w:szCs w:val="24"/>
          <w:lang w:eastAsia="nl-NL"/>
        </w:rPr>
        <w:t>twee</w:t>
      </w:r>
      <w:r w:rsidR="003A3CAC" w:rsidRPr="00BC6009">
        <w:rPr>
          <w:rFonts w:eastAsia="Times New Roman" w:cs="Arial"/>
          <w:sz w:val="24"/>
          <w:szCs w:val="24"/>
          <w:lang w:eastAsia="nl-NL"/>
        </w:rPr>
        <w:t xml:space="preserve"> </w:t>
      </w:r>
      <w:r w:rsidRPr="00BC6009">
        <w:rPr>
          <w:rFonts w:eastAsia="Times New Roman" w:cs="Arial"/>
          <w:sz w:val="24"/>
          <w:szCs w:val="24"/>
          <w:lang w:eastAsia="nl-NL"/>
        </w:rPr>
        <w:t xml:space="preserve">regelingen overeengekomen. </w:t>
      </w:r>
    </w:p>
    <w:p w14:paraId="178ACFC5" w14:textId="04D17608" w:rsidR="00546319" w:rsidRPr="00D45439" w:rsidRDefault="00EF1F74" w:rsidP="004644E1">
      <w:pPr>
        <w:pStyle w:val="Lijstalinea"/>
        <w:keepLines/>
        <w:numPr>
          <w:ilvl w:val="0"/>
          <w:numId w:val="114"/>
        </w:numPr>
        <w:suppressLineNumbers/>
        <w:tabs>
          <w:tab w:val="left" w:pos="567"/>
        </w:tabs>
        <w:suppressAutoHyphens/>
        <w:spacing w:after="0" w:line="240" w:lineRule="auto"/>
        <w:rPr>
          <w:rFonts w:eastAsia="Times New Roman" w:cs="Arial"/>
          <w:sz w:val="24"/>
          <w:szCs w:val="24"/>
          <w:lang w:eastAsia="nl-NL"/>
        </w:rPr>
      </w:pPr>
      <w:r>
        <w:rPr>
          <w:rFonts w:eastAsia="Times New Roman" w:cs="Arial"/>
          <w:sz w:val="24"/>
          <w:szCs w:val="24"/>
          <w:lang w:eastAsia="nl-NL"/>
        </w:rPr>
        <w:t>Voor de indeling</w:t>
      </w:r>
      <w:r w:rsidR="00546319" w:rsidRPr="00663547">
        <w:rPr>
          <w:rFonts w:eastAsia="Times New Roman" w:cs="Arial"/>
          <w:sz w:val="24"/>
          <w:szCs w:val="24"/>
          <w:lang w:eastAsia="nl-NL"/>
        </w:rPr>
        <w:t xml:space="preserve"> geldt dat:</w:t>
      </w:r>
    </w:p>
    <w:p w14:paraId="26D5A638" w14:textId="22DE5624" w:rsidR="00546319" w:rsidRPr="00546319" w:rsidRDefault="00546319" w:rsidP="00BF6889">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Regeling I </w:t>
      </w:r>
      <w:r w:rsidR="003D14F4">
        <w:rPr>
          <w:rFonts w:ascii="Calibri" w:eastAsia="Times New Roman" w:hAnsi="Calibri" w:cs="Arial"/>
          <w:sz w:val="24"/>
          <w:szCs w:val="24"/>
          <w:lang w:eastAsia="nl-NL"/>
        </w:rPr>
        <w:t>(</w:t>
      </w:r>
      <w:r w:rsidR="00FC03D2">
        <w:rPr>
          <w:rFonts w:ascii="Calibri" w:eastAsia="Times New Roman" w:hAnsi="Calibri" w:cs="Arial"/>
          <w:sz w:val="24"/>
          <w:szCs w:val="24"/>
          <w:lang w:eastAsia="nl-NL"/>
        </w:rPr>
        <w:t xml:space="preserve">vanaf 1-1-2024 </w:t>
      </w:r>
      <w:r w:rsidR="003D14F4">
        <w:rPr>
          <w:rFonts w:ascii="Calibri" w:eastAsia="Times New Roman" w:hAnsi="Calibri" w:cs="Arial"/>
          <w:sz w:val="24"/>
          <w:szCs w:val="24"/>
          <w:lang w:eastAsia="nl-NL"/>
        </w:rPr>
        <w:t xml:space="preserve">alleen ZB) </w:t>
      </w:r>
      <w:r w:rsidRPr="00546319">
        <w:rPr>
          <w:rFonts w:ascii="Calibri" w:eastAsia="Times New Roman" w:hAnsi="Calibri" w:cs="Arial"/>
          <w:sz w:val="24"/>
          <w:szCs w:val="24"/>
          <w:lang w:eastAsia="nl-NL"/>
        </w:rPr>
        <w:t>is van toepassing op de werknemer die in beginsel overdag zijn arbeid verricht</w:t>
      </w:r>
      <w:r w:rsidR="000F5982">
        <w:rPr>
          <w:rFonts w:ascii="Calibri" w:eastAsia="Times New Roman" w:hAnsi="Calibri" w:cs="Arial"/>
          <w:sz w:val="24"/>
          <w:szCs w:val="24"/>
          <w:lang w:eastAsia="nl-NL"/>
        </w:rPr>
        <w:t>. Deze regeling</w:t>
      </w:r>
      <w:r w:rsidRPr="00546319">
        <w:rPr>
          <w:rFonts w:ascii="Calibri" w:eastAsia="Times New Roman" w:hAnsi="Calibri" w:cs="Arial"/>
          <w:sz w:val="24"/>
          <w:szCs w:val="24"/>
          <w:lang w:eastAsia="nl-NL"/>
        </w:rPr>
        <w:t xml:space="preserve"> is automatisch van toepassing </w:t>
      </w:r>
      <w:r w:rsidR="000F5982">
        <w:rPr>
          <w:rFonts w:ascii="Calibri" w:eastAsia="Times New Roman" w:hAnsi="Calibri" w:cs="Arial"/>
          <w:sz w:val="24"/>
          <w:szCs w:val="24"/>
          <w:lang w:eastAsia="nl-NL"/>
        </w:rPr>
        <w:t xml:space="preserve">voor een medewerker uit de ZB </w:t>
      </w:r>
      <w:r w:rsidRPr="00546319">
        <w:rPr>
          <w:rFonts w:ascii="Calibri" w:eastAsia="Times New Roman" w:hAnsi="Calibri" w:cs="Arial"/>
          <w:sz w:val="24"/>
          <w:szCs w:val="24"/>
          <w:lang w:eastAsia="nl-NL"/>
        </w:rPr>
        <w:t xml:space="preserve">tenzij anders is overeengekomen. </w:t>
      </w:r>
      <w:r w:rsidRPr="00546319">
        <w:rPr>
          <w:rFonts w:ascii="Calibri" w:eastAsia="Times New Roman" w:hAnsi="Calibri" w:cs="Arial"/>
          <w:sz w:val="24"/>
          <w:szCs w:val="24"/>
          <w:lang w:eastAsia="nl-NL"/>
        </w:rPr>
        <w:tab/>
      </w:r>
    </w:p>
    <w:p w14:paraId="6D568523" w14:textId="73197553" w:rsidR="00546319" w:rsidRPr="00546319" w:rsidRDefault="00546319" w:rsidP="00BF6889">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Regeling III </w:t>
      </w:r>
      <w:r w:rsidR="003D14F4">
        <w:rPr>
          <w:rFonts w:ascii="Calibri" w:eastAsia="Times New Roman" w:hAnsi="Calibri" w:cs="Arial"/>
          <w:sz w:val="24"/>
          <w:szCs w:val="24"/>
          <w:lang w:eastAsia="nl-NL"/>
        </w:rPr>
        <w:t>(</w:t>
      </w:r>
      <w:r w:rsidR="00FC03D2">
        <w:rPr>
          <w:rFonts w:ascii="Calibri" w:eastAsia="Times New Roman" w:hAnsi="Calibri" w:cs="Arial"/>
          <w:sz w:val="24"/>
          <w:szCs w:val="24"/>
          <w:lang w:eastAsia="nl-NL"/>
        </w:rPr>
        <w:t xml:space="preserve">voor </w:t>
      </w:r>
      <w:r w:rsidR="003D14F4">
        <w:rPr>
          <w:rFonts w:ascii="Calibri" w:eastAsia="Times New Roman" w:hAnsi="Calibri" w:cs="Arial"/>
          <w:sz w:val="24"/>
          <w:szCs w:val="24"/>
          <w:lang w:eastAsia="nl-NL"/>
        </w:rPr>
        <w:t xml:space="preserve">BG en ZB) </w:t>
      </w:r>
      <w:r w:rsidRPr="00546319">
        <w:rPr>
          <w:rFonts w:ascii="Calibri" w:eastAsia="Times New Roman" w:hAnsi="Calibri" w:cs="Arial"/>
          <w:sz w:val="24"/>
          <w:szCs w:val="24"/>
          <w:lang w:eastAsia="nl-NL"/>
        </w:rPr>
        <w:t>is van toepassing op de werknemer met een overeengekomen wekelijkse arbeidsduur van 18 uur of minder</w:t>
      </w:r>
      <w:r w:rsidR="004921EA">
        <w:rPr>
          <w:rFonts w:ascii="Calibri" w:eastAsia="Times New Roman" w:hAnsi="Calibri" w:cs="Arial"/>
          <w:sz w:val="24"/>
          <w:szCs w:val="24"/>
          <w:lang w:eastAsia="nl-NL"/>
        </w:rPr>
        <w:t xml:space="preserve"> die zijn arbeid in beginsel verricht </w:t>
      </w:r>
      <w:r w:rsidR="00C43B8E">
        <w:rPr>
          <w:rFonts w:ascii="Calibri" w:eastAsia="Times New Roman" w:hAnsi="Calibri" w:cs="Arial"/>
          <w:sz w:val="24"/>
          <w:szCs w:val="24"/>
          <w:lang w:eastAsia="nl-NL"/>
        </w:rPr>
        <w:t xml:space="preserve">binnen het in regeling III genoemde </w:t>
      </w:r>
      <w:r w:rsidR="00D6718E">
        <w:rPr>
          <w:rFonts w:ascii="Calibri" w:eastAsia="Times New Roman" w:hAnsi="Calibri" w:cs="Arial"/>
          <w:sz w:val="24"/>
          <w:szCs w:val="24"/>
          <w:lang w:eastAsia="nl-NL"/>
        </w:rPr>
        <w:t>ochtend</w:t>
      </w:r>
      <w:r w:rsidR="00D62293">
        <w:rPr>
          <w:rFonts w:ascii="Calibri" w:eastAsia="Times New Roman" w:hAnsi="Calibri" w:cs="Arial"/>
          <w:sz w:val="24"/>
          <w:szCs w:val="24"/>
          <w:lang w:eastAsia="nl-NL"/>
        </w:rPr>
        <w:t>-</w:t>
      </w:r>
      <w:r w:rsidR="00D6718E">
        <w:rPr>
          <w:rFonts w:ascii="Calibri" w:eastAsia="Times New Roman" w:hAnsi="Calibri" w:cs="Arial"/>
          <w:sz w:val="24"/>
          <w:szCs w:val="24"/>
          <w:lang w:eastAsia="nl-NL"/>
        </w:rPr>
        <w:t xml:space="preserve"> </w:t>
      </w:r>
      <w:r w:rsidR="00B0051A">
        <w:rPr>
          <w:rFonts w:ascii="Calibri" w:eastAsia="Times New Roman" w:hAnsi="Calibri" w:cs="Arial"/>
          <w:sz w:val="24"/>
          <w:szCs w:val="24"/>
          <w:lang w:eastAsia="nl-NL"/>
        </w:rPr>
        <w:t>of</w:t>
      </w:r>
      <w:r w:rsidR="00D6718E">
        <w:rPr>
          <w:rFonts w:ascii="Calibri" w:eastAsia="Times New Roman" w:hAnsi="Calibri" w:cs="Arial"/>
          <w:sz w:val="24"/>
          <w:szCs w:val="24"/>
          <w:lang w:eastAsia="nl-NL"/>
        </w:rPr>
        <w:t xml:space="preserve"> avond</w:t>
      </w:r>
      <w:r w:rsidR="00B0051A">
        <w:rPr>
          <w:rFonts w:ascii="Calibri" w:eastAsia="Times New Roman" w:hAnsi="Calibri" w:cs="Arial"/>
          <w:sz w:val="24"/>
          <w:szCs w:val="24"/>
          <w:lang w:eastAsia="nl-NL"/>
        </w:rPr>
        <w:t>werk</w:t>
      </w:r>
      <w:r w:rsidR="00C43B8E">
        <w:rPr>
          <w:rFonts w:ascii="Calibri" w:eastAsia="Times New Roman" w:hAnsi="Calibri" w:cs="Arial"/>
          <w:sz w:val="24"/>
          <w:szCs w:val="24"/>
          <w:lang w:eastAsia="nl-NL"/>
        </w:rPr>
        <w:t>venster</w:t>
      </w:r>
      <w:r w:rsidR="00932615">
        <w:rPr>
          <w:rFonts w:ascii="Calibri" w:eastAsia="Times New Roman" w:hAnsi="Calibri" w:cs="Arial"/>
          <w:sz w:val="24"/>
          <w:szCs w:val="24"/>
          <w:lang w:eastAsia="nl-NL"/>
        </w:rPr>
        <w:t xml:space="preserve">. </w:t>
      </w:r>
      <w:r w:rsidR="00D87B92">
        <w:rPr>
          <w:rFonts w:ascii="Calibri" w:eastAsia="Times New Roman" w:hAnsi="Calibri" w:cs="Arial"/>
          <w:sz w:val="24"/>
          <w:szCs w:val="24"/>
          <w:lang w:eastAsia="nl-NL"/>
        </w:rPr>
        <w:t xml:space="preserve">Gedurende de vakantieperioden en maximaal 12 weken per jaar kan de medewerker worden geplaatst in </w:t>
      </w:r>
      <w:r w:rsidR="00B0365A">
        <w:rPr>
          <w:rFonts w:ascii="Calibri" w:eastAsia="Times New Roman" w:hAnsi="Calibri" w:cs="Arial"/>
          <w:sz w:val="24"/>
          <w:szCs w:val="24"/>
          <w:lang w:eastAsia="nl-NL"/>
        </w:rPr>
        <w:t xml:space="preserve">regeling </w:t>
      </w:r>
      <w:r w:rsidR="00AC2D29">
        <w:rPr>
          <w:rFonts w:ascii="Calibri" w:eastAsia="Times New Roman" w:hAnsi="Calibri" w:cs="Arial"/>
          <w:sz w:val="24"/>
          <w:szCs w:val="24"/>
          <w:lang w:eastAsia="nl-NL"/>
        </w:rPr>
        <w:t>I</w:t>
      </w:r>
      <w:r w:rsidR="00B0365A">
        <w:rPr>
          <w:rFonts w:ascii="Calibri" w:eastAsia="Times New Roman" w:hAnsi="Calibri" w:cs="Arial"/>
          <w:sz w:val="24"/>
          <w:szCs w:val="24"/>
          <w:lang w:eastAsia="nl-NL"/>
        </w:rPr>
        <w:t xml:space="preserve"> (ZB) of </w:t>
      </w:r>
      <w:r w:rsidR="00AC2D29">
        <w:rPr>
          <w:rFonts w:ascii="Calibri" w:eastAsia="Times New Roman" w:hAnsi="Calibri" w:cs="Arial"/>
          <w:sz w:val="24"/>
          <w:szCs w:val="24"/>
          <w:lang w:eastAsia="nl-NL"/>
        </w:rPr>
        <w:t>IV (BG). In die weken gelden alle overige voorwaarden van de betreffende regeling</w:t>
      </w:r>
      <w:r w:rsidRPr="00546319">
        <w:rPr>
          <w:rFonts w:ascii="Calibri" w:eastAsia="Times New Roman" w:hAnsi="Calibri" w:cs="Arial"/>
          <w:sz w:val="24"/>
          <w:szCs w:val="24"/>
          <w:lang w:eastAsia="nl-NL"/>
        </w:rPr>
        <w:t>.</w:t>
      </w:r>
    </w:p>
    <w:p w14:paraId="2B3E84E7" w14:textId="26E76FA1" w:rsidR="00546319" w:rsidRPr="00546319" w:rsidRDefault="00546319" w:rsidP="00BF6889">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Regeling IV </w:t>
      </w:r>
      <w:r w:rsidR="003D14F4">
        <w:rPr>
          <w:rFonts w:ascii="Calibri" w:eastAsia="Times New Roman" w:hAnsi="Calibri" w:cs="Arial"/>
          <w:sz w:val="24"/>
          <w:szCs w:val="24"/>
          <w:lang w:eastAsia="nl-NL"/>
        </w:rPr>
        <w:t>(</w:t>
      </w:r>
      <w:r w:rsidR="00FC03D2">
        <w:rPr>
          <w:rFonts w:ascii="Calibri" w:eastAsia="Times New Roman" w:hAnsi="Calibri" w:cs="Arial"/>
          <w:sz w:val="24"/>
          <w:szCs w:val="24"/>
          <w:lang w:eastAsia="nl-NL"/>
        </w:rPr>
        <w:t xml:space="preserve">vanaf 1-1-2024 </w:t>
      </w:r>
      <w:r w:rsidR="003D14F4">
        <w:rPr>
          <w:rFonts w:ascii="Calibri" w:eastAsia="Times New Roman" w:hAnsi="Calibri" w:cs="Arial"/>
          <w:sz w:val="24"/>
          <w:szCs w:val="24"/>
          <w:lang w:eastAsia="nl-NL"/>
        </w:rPr>
        <w:t xml:space="preserve">alleen BG) </w:t>
      </w:r>
      <w:r w:rsidRPr="00546319">
        <w:rPr>
          <w:rFonts w:ascii="Calibri" w:eastAsia="Times New Roman" w:hAnsi="Calibri" w:cs="Arial"/>
          <w:sz w:val="24"/>
          <w:szCs w:val="24"/>
          <w:lang w:eastAsia="nl-NL"/>
        </w:rPr>
        <w:t xml:space="preserve">is van toepassing op de werknemer die zijn arbeid kan verrichten in diensten op zaterdag tot 19.00 uur en/of in diensten die de nachtelijke uren tussen 0.00 en 04.00 uur omvatten. </w:t>
      </w:r>
      <w:r w:rsidR="000F5982">
        <w:rPr>
          <w:rFonts w:ascii="Calibri" w:eastAsia="Times New Roman" w:hAnsi="Calibri" w:cs="Arial"/>
          <w:sz w:val="24"/>
          <w:szCs w:val="24"/>
          <w:lang w:eastAsia="nl-NL"/>
        </w:rPr>
        <w:t xml:space="preserve">Deze regeling is </w:t>
      </w:r>
      <w:r w:rsidR="001654A6">
        <w:rPr>
          <w:rFonts w:ascii="Calibri" w:eastAsia="Times New Roman" w:hAnsi="Calibri" w:cs="Arial"/>
          <w:sz w:val="24"/>
          <w:szCs w:val="24"/>
          <w:lang w:eastAsia="nl-NL"/>
        </w:rPr>
        <w:t>automatisch van toepassing voor een medewerker uit de BG tenzij anders is overeengekomen.</w:t>
      </w:r>
    </w:p>
    <w:p w14:paraId="1F1A3D76" w14:textId="06C27D3A" w:rsidR="00546319" w:rsidRPr="00546319" w:rsidRDefault="00546319" w:rsidP="00BC6009">
      <w:pPr>
        <w:keepLines/>
        <w:suppressLineNumbers/>
        <w:tabs>
          <w:tab w:val="left" w:pos="567"/>
        </w:tab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p>
    <w:p w14:paraId="4CB49562" w14:textId="24884172" w:rsidR="00546319" w:rsidRPr="00BC6009" w:rsidRDefault="005B6D99" w:rsidP="004644E1">
      <w:pPr>
        <w:pStyle w:val="Lijstalinea"/>
        <w:keepLines/>
        <w:numPr>
          <w:ilvl w:val="0"/>
          <w:numId w:val="114"/>
        </w:numPr>
        <w:suppressLineNumbers/>
        <w:tabs>
          <w:tab w:val="left" w:pos="567"/>
        </w:tabs>
        <w:suppressAutoHyphens/>
        <w:spacing w:after="0" w:line="240" w:lineRule="auto"/>
        <w:rPr>
          <w:rFonts w:eastAsia="Times New Roman" w:cs="Arial"/>
          <w:sz w:val="24"/>
          <w:szCs w:val="24"/>
          <w:lang w:eastAsia="nl-NL"/>
        </w:rPr>
      </w:pPr>
      <w:r w:rsidRPr="00BC6009">
        <w:rPr>
          <w:rFonts w:eastAsia="Times New Roman" w:cs="Arial"/>
          <w:sz w:val="24"/>
          <w:szCs w:val="24"/>
          <w:lang w:eastAsia="nl-NL"/>
        </w:rPr>
        <w:t xml:space="preserve">De </w:t>
      </w:r>
      <w:r w:rsidR="0054472B">
        <w:rPr>
          <w:rFonts w:eastAsia="Times New Roman" w:cs="Arial"/>
          <w:sz w:val="24"/>
          <w:szCs w:val="24"/>
          <w:lang w:eastAsia="nl-NL"/>
        </w:rPr>
        <w:t>gemiddelde arbeids</w:t>
      </w:r>
      <w:r w:rsidR="00DC6203">
        <w:rPr>
          <w:rFonts w:eastAsia="Times New Roman" w:cs="Arial"/>
          <w:sz w:val="24"/>
          <w:szCs w:val="24"/>
          <w:lang w:eastAsia="nl-NL"/>
        </w:rPr>
        <w:t xml:space="preserve">tijd </w:t>
      </w:r>
      <w:r w:rsidR="0054472B">
        <w:rPr>
          <w:rFonts w:eastAsia="Times New Roman" w:cs="Arial"/>
          <w:sz w:val="24"/>
          <w:szCs w:val="24"/>
          <w:lang w:eastAsia="nl-NL"/>
        </w:rPr>
        <w:t xml:space="preserve">bedraagt 144 uur per periode van 4 weken. </w:t>
      </w:r>
      <w:r w:rsidR="00276921">
        <w:rPr>
          <w:rFonts w:eastAsia="Times New Roman" w:cs="Arial"/>
          <w:sz w:val="24"/>
          <w:szCs w:val="24"/>
          <w:lang w:eastAsia="nl-NL"/>
        </w:rPr>
        <w:br/>
      </w:r>
      <w:r w:rsidR="0054472B">
        <w:rPr>
          <w:rFonts w:eastAsia="Times New Roman" w:cs="Arial"/>
          <w:sz w:val="24"/>
          <w:szCs w:val="24"/>
          <w:lang w:eastAsia="nl-NL"/>
        </w:rPr>
        <w:t xml:space="preserve">De </w:t>
      </w:r>
      <w:r w:rsidRPr="00BC6009">
        <w:rPr>
          <w:rFonts w:eastAsia="Times New Roman" w:cs="Arial"/>
          <w:sz w:val="24"/>
          <w:szCs w:val="24"/>
          <w:lang w:eastAsia="nl-NL"/>
        </w:rPr>
        <w:t xml:space="preserve">tijdsindeling van </w:t>
      </w:r>
      <w:r w:rsidR="00546319" w:rsidRPr="00BC6009">
        <w:rPr>
          <w:rFonts w:eastAsia="Times New Roman" w:cs="Arial"/>
          <w:sz w:val="24"/>
          <w:szCs w:val="24"/>
          <w:lang w:eastAsia="nl-NL"/>
        </w:rPr>
        <w:t xml:space="preserve">de hiervoor bedoelde vier regelingen </w:t>
      </w:r>
      <w:r w:rsidR="006F773E" w:rsidRPr="00BC6009">
        <w:rPr>
          <w:rFonts w:eastAsia="Times New Roman" w:cs="Arial"/>
          <w:sz w:val="24"/>
          <w:szCs w:val="24"/>
          <w:lang w:eastAsia="nl-NL"/>
        </w:rPr>
        <w:t xml:space="preserve">is </w:t>
      </w:r>
      <w:r w:rsidR="00546319" w:rsidRPr="00BC6009">
        <w:rPr>
          <w:rFonts w:eastAsia="Times New Roman" w:cs="Arial"/>
          <w:sz w:val="24"/>
          <w:szCs w:val="24"/>
          <w:lang w:eastAsia="nl-NL"/>
        </w:rPr>
        <w:t>als volgt:</w:t>
      </w:r>
    </w:p>
    <w:p w14:paraId="46D3AF5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1F95A51"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 xml:space="preserve">Regeling I: </w:t>
      </w:r>
    </w:p>
    <w:p w14:paraId="160AAF7E"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Werkvenster: </w:t>
      </w:r>
    </w:p>
    <w:p w14:paraId="32FB34FD" w14:textId="469B6CF5" w:rsidR="00546319" w:rsidRPr="00546319" w:rsidRDefault="00546319" w:rsidP="00C940A3">
      <w:pPr>
        <w:keepLines/>
        <w:suppressLineNumbers/>
        <w:suppressAutoHyphens/>
        <w:spacing w:after="0" w:line="240" w:lineRule="auto"/>
        <w:ind w:left="708" w:firstLine="143"/>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maandag tot en met </w:t>
      </w:r>
      <w:r w:rsidR="00D327DB">
        <w:rPr>
          <w:rFonts w:ascii="Calibri" w:eastAsia="Times New Roman" w:hAnsi="Calibri" w:cs="Arial"/>
          <w:sz w:val="24"/>
          <w:szCs w:val="24"/>
          <w:lang w:eastAsia="nl-NL"/>
        </w:rPr>
        <w:t>zaterdag</w:t>
      </w:r>
      <w:r w:rsidRPr="00546319">
        <w:rPr>
          <w:rFonts w:ascii="Calibri" w:eastAsia="Times New Roman" w:hAnsi="Calibri" w:cs="Arial"/>
          <w:sz w:val="24"/>
          <w:szCs w:val="24"/>
          <w:lang w:eastAsia="nl-NL"/>
        </w:rPr>
        <w:t xml:space="preserve"> van 06.00 tot 19.00 uur</w:t>
      </w:r>
      <w:r w:rsidR="00A139EB">
        <w:rPr>
          <w:rFonts w:ascii="Calibri" w:eastAsia="Times New Roman" w:hAnsi="Calibri" w:cs="Arial"/>
          <w:sz w:val="24"/>
          <w:szCs w:val="24"/>
          <w:lang w:eastAsia="nl-NL"/>
        </w:rPr>
        <w:t xml:space="preserve"> </w:t>
      </w:r>
    </w:p>
    <w:p w14:paraId="5C1590C0"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u w:val="single"/>
          <w:lang w:eastAsia="nl-NL"/>
        </w:rPr>
      </w:pPr>
    </w:p>
    <w:p w14:paraId="425F0F95"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u w:val="single"/>
          <w:lang w:eastAsia="nl-NL"/>
        </w:rPr>
        <w:t>Regeling III</w:t>
      </w:r>
    </w:p>
    <w:p w14:paraId="53E5AE4E" w14:textId="7667A51F"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Werkvenster:</w:t>
      </w:r>
    </w:p>
    <w:p w14:paraId="2D5CC4BF"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 maandag tot en met vrijdag van 04.00 tot 10.00 uur; en/of</w:t>
      </w:r>
    </w:p>
    <w:p w14:paraId="5AF4A821"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b) maandag tot en met vrijdag van 17.00 tot 24.00 uur; en/of</w:t>
      </w:r>
    </w:p>
    <w:p w14:paraId="76E2E489" w14:textId="77777777" w:rsidR="00546319" w:rsidRPr="00546319" w:rsidRDefault="00546319" w:rsidP="00546319">
      <w:pPr>
        <w:keepLines/>
        <w:suppressLineNumbers/>
        <w:suppressAutoHyphens/>
        <w:spacing w:after="0" w:line="240" w:lineRule="auto"/>
        <w:ind w:left="851"/>
        <w:rPr>
          <w:rFonts w:ascii="Calibri" w:eastAsia="Times New Roman" w:hAnsi="Calibri" w:cs="Arial"/>
          <w:sz w:val="24"/>
          <w:szCs w:val="24"/>
          <w:lang w:eastAsia="nl-NL"/>
        </w:rPr>
      </w:pPr>
      <w:r w:rsidRPr="00546319">
        <w:rPr>
          <w:rFonts w:ascii="Calibri" w:eastAsia="Times New Roman" w:hAnsi="Calibri" w:cs="Arial"/>
          <w:sz w:val="24"/>
          <w:szCs w:val="24"/>
          <w:lang w:eastAsia="nl-NL"/>
        </w:rPr>
        <w:t>c) zaterdag van 04.00 tot 19.00 uur.</w:t>
      </w:r>
    </w:p>
    <w:p w14:paraId="796640D8" w14:textId="77777777" w:rsidR="00546319" w:rsidRPr="00546319" w:rsidRDefault="00546319" w:rsidP="00546319">
      <w:pPr>
        <w:keepLines/>
        <w:suppressLineNumbers/>
        <w:spacing w:after="0" w:line="280" w:lineRule="atLeast"/>
        <w:outlineLvl w:val="4"/>
        <w:rPr>
          <w:rFonts w:ascii="Calibri" w:eastAsia="Times New Roman" w:hAnsi="Calibri" w:cs="Arial"/>
          <w:b/>
          <w:sz w:val="24"/>
          <w:szCs w:val="24"/>
          <w:lang w:eastAsia="nl-NL"/>
        </w:rPr>
      </w:pPr>
    </w:p>
    <w:p w14:paraId="62D2A005" w14:textId="77777777" w:rsidR="00546319" w:rsidRPr="00546319" w:rsidRDefault="00546319" w:rsidP="00546319">
      <w:pPr>
        <w:keepLines/>
        <w:suppressLineNumbers/>
        <w:spacing w:after="0" w:line="280" w:lineRule="atLeast"/>
        <w:ind w:left="284" w:firstLine="567"/>
        <w:outlineLvl w:val="4"/>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Regeling IV</w:t>
      </w:r>
    </w:p>
    <w:p w14:paraId="4551BBE7" w14:textId="77777777" w:rsidR="00546319" w:rsidRP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Werkvenster:</w:t>
      </w:r>
    </w:p>
    <w:p w14:paraId="6BA26FD2" w14:textId="77777777" w:rsidR="00546319" w:rsidRDefault="00546319" w:rsidP="00546319">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zondag 22.00 uur tot zaterdag 19.00 uur.</w:t>
      </w:r>
    </w:p>
    <w:p w14:paraId="42DECAE0" w14:textId="77777777" w:rsidR="009F5FDD" w:rsidRDefault="009F5FDD" w:rsidP="00546319">
      <w:pPr>
        <w:keepLines/>
        <w:suppressLineNumbers/>
        <w:suppressAutoHyphens/>
        <w:spacing w:after="0" w:line="240" w:lineRule="auto"/>
        <w:ind w:left="567" w:firstLine="284"/>
        <w:rPr>
          <w:rFonts w:ascii="Calibri" w:eastAsia="Times New Roman" w:hAnsi="Calibri" w:cs="Arial"/>
          <w:sz w:val="24"/>
          <w:szCs w:val="24"/>
          <w:lang w:eastAsia="nl-NL"/>
        </w:rPr>
      </w:pPr>
    </w:p>
    <w:p w14:paraId="34E531DA" w14:textId="77777777" w:rsidR="009F5FDD" w:rsidRPr="002C588F" w:rsidRDefault="009F5FDD" w:rsidP="00320AEE">
      <w:pPr>
        <w:pStyle w:val="Lijstalinea"/>
        <w:keepLines/>
        <w:numPr>
          <w:ilvl w:val="0"/>
          <w:numId w:val="117"/>
        </w:numPr>
        <w:suppressLineNumbers/>
        <w:tabs>
          <w:tab w:val="left" w:pos="567"/>
        </w:tabs>
        <w:suppressAutoHyphens/>
        <w:spacing w:after="0" w:line="240" w:lineRule="auto"/>
        <w:ind w:left="567" w:hanging="567"/>
        <w:rPr>
          <w:rFonts w:eastAsia="Times New Roman" w:cs="Arial"/>
          <w:sz w:val="24"/>
          <w:szCs w:val="24"/>
          <w:lang w:eastAsia="nl-NL"/>
        </w:rPr>
      </w:pPr>
      <w:r w:rsidRPr="002C588F">
        <w:rPr>
          <w:rFonts w:eastAsia="Times New Roman" w:cs="Arial"/>
          <w:sz w:val="24"/>
          <w:szCs w:val="24"/>
          <w:lang w:eastAsia="nl-NL"/>
        </w:rPr>
        <w:lastRenderedPageBreak/>
        <w:t xml:space="preserve">Tot de betaalde arbeidstijd behoort de tijd die de werknemer was ingeroosterd, ook al is er in die tijd niet voortdurend werk beschikbaar. Tot de betaalde arbeidstijd behoort in de regel ook de daadwerkelijk gewerkte tijd buiten de ingeroosterde tijd. Deze arbeid wordt de werknemer opgedragen door de werkgever of een leidinggevende, of wordt in redelijkheid van de werknemer verwacht indien een concrete opdracht ontbreekt. Indien het arbeid betreft die regelmatig buiten het rooster plaatsvindt, dient het rooster te worden aangepast zodat met deze werkzaamheden rekening wordt gehouden. </w:t>
      </w:r>
    </w:p>
    <w:p w14:paraId="47EA6171" w14:textId="09DD02A2" w:rsidR="00376A9B" w:rsidRDefault="009F5FDD" w:rsidP="000B5A8A">
      <w:pPr>
        <w:keepLines/>
        <w:suppressLineNumbers/>
        <w:suppressAutoHyphens/>
        <w:spacing w:after="0" w:line="240" w:lineRule="auto"/>
        <w:rPr>
          <w:rFonts w:ascii="Calibri" w:eastAsia="Times New Roman" w:hAnsi="Calibri" w:cs="Arial"/>
          <w:b/>
          <w:sz w:val="24"/>
          <w:szCs w:val="24"/>
          <w:lang w:eastAsia="nl-NL"/>
        </w:rPr>
      </w:pPr>
      <w:r w:rsidRPr="002C588F">
        <w:rPr>
          <w:rFonts w:eastAsia="Times New Roman" w:cs="Arial"/>
          <w:sz w:val="24"/>
          <w:szCs w:val="24"/>
          <w:lang w:eastAsia="nl-NL"/>
        </w:rPr>
        <w:t>Bij een geschil over de betaling van de gewerkte tijd, kan een werknemer een uitspraak vragen aan de Vaste Commissie.</w:t>
      </w:r>
      <w:r w:rsidR="00546319" w:rsidRPr="00546319">
        <w:rPr>
          <w:rFonts w:ascii="Calibri" w:eastAsia="Times New Roman" w:hAnsi="Calibri" w:cs="Arial"/>
          <w:sz w:val="24"/>
          <w:szCs w:val="24"/>
          <w:lang w:eastAsia="nl-NL"/>
        </w:rPr>
        <w:br/>
      </w:r>
    </w:p>
    <w:p w14:paraId="1CBCB31A" w14:textId="7EBABFDD"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w:t>
      </w:r>
      <w:r w:rsidR="006F419B">
        <w:rPr>
          <w:rFonts w:ascii="Calibri" w:eastAsia="Times New Roman" w:hAnsi="Calibri" w:cs="Arial"/>
          <w:b/>
          <w:sz w:val="24"/>
          <w:szCs w:val="24"/>
          <w:lang w:eastAsia="nl-NL"/>
        </w:rPr>
        <w:t>8</w:t>
      </w:r>
      <w:r w:rsidRPr="00546319">
        <w:rPr>
          <w:rFonts w:ascii="Calibri" w:eastAsia="Times New Roman" w:hAnsi="Calibri" w:cs="Arial"/>
          <w:b/>
          <w:sz w:val="24"/>
          <w:szCs w:val="24"/>
          <w:lang w:eastAsia="nl-NL"/>
        </w:rPr>
        <w:tab/>
        <w:t>Inroosteringsvoorwaarden</w:t>
      </w:r>
      <w:r w:rsidRPr="00546319">
        <w:rPr>
          <w:rFonts w:ascii="Calibri" w:eastAsia="Times New Roman" w:hAnsi="Calibri" w:cs="Arial"/>
          <w:b/>
          <w:sz w:val="24"/>
          <w:szCs w:val="24"/>
          <w:lang w:eastAsia="nl-NL"/>
        </w:rPr>
        <w:tab/>
      </w:r>
      <w:r w:rsidRPr="00546319">
        <w:rPr>
          <w:rFonts w:ascii="Calibri" w:eastAsia="Times New Roman" w:hAnsi="Calibri" w:cs="Arial"/>
          <w:b/>
          <w:sz w:val="24"/>
          <w:szCs w:val="24"/>
          <w:lang w:eastAsia="nl-NL"/>
        </w:rPr>
        <w:tab/>
      </w:r>
    </w:p>
    <w:p w14:paraId="0E2FAAD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0B8D65C" w14:textId="77777777" w:rsidR="0095014D"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xml:space="preserve">De </w:t>
      </w:r>
      <w:r w:rsidR="00A11E29">
        <w:rPr>
          <w:rFonts w:ascii="Calibri" w:eastAsia="Times New Roman" w:hAnsi="Calibri" w:cs="Arial"/>
          <w:sz w:val="24"/>
          <w:szCs w:val="24"/>
          <w:lang w:eastAsia="nl-NL"/>
        </w:rPr>
        <w:t>in</w:t>
      </w:r>
      <w:r w:rsidR="0095014D">
        <w:rPr>
          <w:rFonts w:ascii="Calibri" w:eastAsia="Times New Roman" w:hAnsi="Calibri" w:cs="Arial"/>
          <w:sz w:val="24"/>
          <w:szCs w:val="24"/>
          <w:lang w:eastAsia="nl-NL"/>
        </w:rPr>
        <w:t>roostering voldoet aan de volgende voorwaarden:</w:t>
      </w:r>
    </w:p>
    <w:tbl>
      <w:tblPr>
        <w:tblStyle w:val="Tabelraster"/>
        <w:tblW w:w="9356" w:type="dxa"/>
        <w:tblInd w:w="562" w:type="dxa"/>
        <w:tblLook w:val="04A0" w:firstRow="1" w:lastRow="0" w:firstColumn="1" w:lastColumn="0" w:noHBand="0" w:noVBand="1"/>
      </w:tblPr>
      <w:tblGrid>
        <w:gridCol w:w="426"/>
        <w:gridCol w:w="1842"/>
        <w:gridCol w:w="7088"/>
      </w:tblGrid>
      <w:tr w:rsidR="00880D0E" w:rsidRPr="0083623E" w14:paraId="6EFA0A26" w14:textId="77777777" w:rsidTr="009B6C44">
        <w:trPr>
          <w:tblHeader/>
        </w:trPr>
        <w:tc>
          <w:tcPr>
            <w:tcW w:w="426" w:type="dxa"/>
            <w:shd w:val="clear" w:color="auto" w:fill="FABF8F" w:themeFill="accent6" w:themeFillTint="99"/>
          </w:tcPr>
          <w:p w14:paraId="6409C9A0" w14:textId="77777777" w:rsidR="00880D0E" w:rsidRPr="0083623E" w:rsidRDefault="00880D0E" w:rsidP="00F845C5">
            <w:pPr>
              <w:keepLines/>
              <w:suppressLineNumbers/>
              <w:suppressAutoHyphens/>
              <w:rPr>
                <w:rFonts w:cstheme="minorHAnsi"/>
                <w:bCs/>
              </w:rPr>
            </w:pPr>
          </w:p>
        </w:tc>
        <w:tc>
          <w:tcPr>
            <w:tcW w:w="1842" w:type="dxa"/>
            <w:shd w:val="clear" w:color="auto" w:fill="FABF8F" w:themeFill="accent6" w:themeFillTint="99"/>
          </w:tcPr>
          <w:p w14:paraId="35C1C8A1" w14:textId="236E92FD"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Onderwerp</w:t>
            </w:r>
          </w:p>
        </w:tc>
        <w:tc>
          <w:tcPr>
            <w:tcW w:w="7088" w:type="dxa"/>
            <w:shd w:val="clear" w:color="auto" w:fill="FABF8F" w:themeFill="accent6" w:themeFillTint="99"/>
          </w:tcPr>
          <w:p w14:paraId="663A8B2C" w14:textId="77777777"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Voorwaarde</w:t>
            </w:r>
          </w:p>
        </w:tc>
      </w:tr>
      <w:tr w:rsidR="00880D0E" w:rsidRPr="0083623E" w14:paraId="01DEAC43" w14:textId="77777777" w:rsidTr="009B6C44">
        <w:tc>
          <w:tcPr>
            <w:tcW w:w="426" w:type="dxa"/>
          </w:tcPr>
          <w:p w14:paraId="698F4327" w14:textId="4191028A" w:rsidR="00880D0E" w:rsidRPr="0083623E" w:rsidRDefault="00880D0E" w:rsidP="00F845C5">
            <w:pPr>
              <w:keepLines/>
              <w:suppressLineNumbers/>
              <w:suppressAutoHyphens/>
              <w:rPr>
                <w:rFonts w:cstheme="minorHAnsi"/>
                <w:bCs/>
              </w:rPr>
            </w:pPr>
            <w:r>
              <w:rPr>
                <w:rFonts w:cstheme="minorHAnsi"/>
                <w:bCs/>
              </w:rPr>
              <w:t>a.</w:t>
            </w:r>
          </w:p>
        </w:tc>
        <w:tc>
          <w:tcPr>
            <w:tcW w:w="1842" w:type="dxa"/>
          </w:tcPr>
          <w:p w14:paraId="0964349E" w14:textId="52F70532"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Arbeidstijd</w:t>
            </w:r>
          </w:p>
        </w:tc>
        <w:tc>
          <w:tcPr>
            <w:tcW w:w="7088" w:type="dxa"/>
          </w:tcPr>
          <w:p w14:paraId="64433896" w14:textId="77777777" w:rsidR="00880D0E" w:rsidRPr="0083623E" w:rsidRDefault="00880D0E" w:rsidP="00FC28A9">
            <w:pPr>
              <w:keepLines/>
              <w:numPr>
                <w:ilvl w:val="0"/>
                <w:numId w:val="123"/>
              </w:numPr>
              <w:suppressLineNumbers/>
              <w:suppressAutoHyphens/>
              <w:rPr>
                <w:rFonts w:asciiTheme="minorHAnsi" w:hAnsiTheme="minorHAnsi" w:cstheme="minorHAnsi"/>
                <w:bCs/>
              </w:rPr>
            </w:pPr>
            <w:r w:rsidRPr="0083623E">
              <w:rPr>
                <w:rFonts w:asciiTheme="minorHAnsi" w:hAnsiTheme="minorHAnsi" w:cstheme="minorHAnsi"/>
                <w:bCs/>
              </w:rPr>
              <w:t>De gemiddelde arbeidstijd bedraagt 144 uur per periode van 4 weken.</w:t>
            </w:r>
          </w:p>
        </w:tc>
      </w:tr>
      <w:tr w:rsidR="00880D0E" w:rsidRPr="0083623E" w14:paraId="58EBC80F" w14:textId="77777777" w:rsidTr="009B6C44">
        <w:tc>
          <w:tcPr>
            <w:tcW w:w="426" w:type="dxa"/>
          </w:tcPr>
          <w:p w14:paraId="2999CB4C" w14:textId="77777777" w:rsidR="00880D0E" w:rsidRPr="0083623E" w:rsidRDefault="00880D0E" w:rsidP="00F845C5">
            <w:pPr>
              <w:keepLines/>
              <w:suppressLineNumbers/>
              <w:suppressAutoHyphens/>
              <w:rPr>
                <w:rFonts w:cstheme="minorHAnsi"/>
                <w:bCs/>
              </w:rPr>
            </w:pPr>
          </w:p>
        </w:tc>
        <w:tc>
          <w:tcPr>
            <w:tcW w:w="1842" w:type="dxa"/>
          </w:tcPr>
          <w:p w14:paraId="56832AAE" w14:textId="14DE2763"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Vaststellen roosters</w:t>
            </w:r>
          </w:p>
        </w:tc>
        <w:tc>
          <w:tcPr>
            <w:tcW w:w="7088" w:type="dxa"/>
          </w:tcPr>
          <w:p w14:paraId="010932BA" w14:textId="77777777" w:rsidR="00880D0E" w:rsidRPr="0083623E" w:rsidRDefault="00880D0E" w:rsidP="00FC28A9">
            <w:pPr>
              <w:keepLines/>
              <w:numPr>
                <w:ilvl w:val="0"/>
                <w:numId w:val="123"/>
              </w:numPr>
              <w:suppressLineNumbers/>
              <w:suppressAutoHyphens/>
              <w:rPr>
                <w:rFonts w:asciiTheme="minorHAnsi" w:hAnsiTheme="minorHAnsi" w:cstheme="minorHAnsi"/>
                <w:bCs/>
              </w:rPr>
            </w:pPr>
            <w:r w:rsidRPr="0083623E">
              <w:rPr>
                <w:rFonts w:asciiTheme="minorHAnsi" w:hAnsiTheme="minorHAnsi" w:cstheme="minorHAnsi"/>
                <w:bCs/>
              </w:rPr>
              <w:t xml:space="preserve">Het rooster alsmede een wijziging daarvan dient voor een termijn van 4 weken te worden vastgesteld en de roostertijden dienen één week voor de aanvang van de dienst bekend te worden gemaakt. </w:t>
            </w:r>
          </w:p>
        </w:tc>
      </w:tr>
      <w:tr w:rsidR="00880D0E" w:rsidRPr="0083623E" w14:paraId="4EB94C94" w14:textId="77777777" w:rsidTr="009B6C44">
        <w:tc>
          <w:tcPr>
            <w:tcW w:w="426" w:type="dxa"/>
          </w:tcPr>
          <w:p w14:paraId="32AAAD7F" w14:textId="68BAFA09" w:rsidR="00880D0E" w:rsidRPr="0083623E" w:rsidRDefault="00880D0E" w:rsidP="00F845C5">
            <w:pPr>
              <w:keepLines/>
              <w:suppressLineNumbers/>
              <w:suppressAutoHyphens/>
              <w:rPr>
                <w:rFonts w:cstheme="minorHAnsi"/>
                <w:bCs/>
              </w:rPr>
            </w:pPr>
            <w:r>
              <w:rPr>
                <w:rFonts w:cstheme="minorHAnsi"/>
                <w:bCs/>
              </w:rPr>
              <w:t>b.</w:t>
            </w:r>
          </w:p>
        </w:tc>
        <w:tc>
          <w:tcPr>
            <w:tcW w:w="1842" w:type="dxa"/>
          </w:tcPr>
          <w:p w14:paraId="6866D405" w14:textId="2E3497A7"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Regels ATW</w:t>
            </w:r>
          </w:p>
        </w:tc>
        <w:tc>
          <w:tcPr>
            <w:tcW w:w="7088" w:type="dxa"/>
          </w:tcPr>
          <w:p w14:paraId="4BE0B0B0" w14:textId="77777777" w:rsidR="00880D0E" w:rsidRPr="0083623E" w:rsidRDefault="00880D0E" w:rsidP="00FC28A9">
            <w:pPr>
              <w:keepLines/>
              <w:numPr>
                <w:ilvl w:val="0"/>
                <w:numId w:val="123"/>
              </w:numPr>
              <w:suppressLineNumbers/>
              <w:suppressAutoHyphens/>
              <w:rPr>
                <w:rFonts w:asciiTheme="minorHAnsi" w:hAnsiTheme="minorHAnsi" w:cstheme="minorHAnsi"/>
                <w:bCs/>
              </w:rPr>
            </w:pPr>
            <w:r w:rsidRPr="0083623E">
              <w:rPr>
                <w:rFonts w:asciiTheme="minorHAnsi" w:hAnsiTheme="minorHAnsi" w:cstheme="minorHAnsi"/>
                <w:bCs/>
              </w:rPr>
              <w:t>Bij het opstellen van het rooster worden in ieder geval de regels van de ATW niet overschreden. Dat betekent onder meer dat er</w:t>
            </w:r>
          </w:p>
          <w:p w14:paraId="05E726DC" w14:textId="77777777" w:rsidR="00880D0E" w:rsidRPr="0083623E" w:rsidRDefault="00880D0E" w:rsidP="00FC28A9">
            <w:pPr>
              <w:keepLines/>
              <w:numPr>
                <w:ilvl w:val="1"/>
                <w:numId w:val="123"/>
              </w:numPr>
              <w:suppressLineNumbers/>
              <w:suppressAutoHyphens/>
              <w:rPr>
                <w:rFonts w:asciiTheme="minorHAnsi" w:hAnsiTheme="minorHAnsi" w:cstheme="minorHAnsi"/>
                <w:bCs/>
              </w:rPr>
            </w:pPr>
            <w:r w:rsidRPr="0083623E">
              <w:rPr>
                <w:rFonts w:asciiTheme="minorHAnsi" w:hAnsiTheme="minorHAnsi" w:cstheme="minorHAnsi"/>
                <w:bCs/>
              </w:rPr>
              <w:t xml:space="preserve">per 24 uur minimaal 11 uur onafgebroken rust is. Eens per 7*24 uur mag die worden in gekort tot 8 uur. </w:t>
            </w:r>
          </w:p>
          <w:p w14:paraId="0FCA6E03" w14:textId="77777777" w:rsidR="00880D0E" w:rsidRPr="0083623E" w:rsidRDefault="00880D0E" w:rsidP="00FC28A9">
            <w:pPr>
              <w:keepLines/>
              <w:numPr>
                <w:ilvl w:val="1"/>
                <w:numId w:val="123"/>
              </w:numPr>
              <w:suppressLineNumbers/>
              <w:suppressAutoHyphens/>
              <w:rPr>
                <w:rFonts w:asciiTheme="minorHAnsi" w:hAnsiTheme="minorHAnsi" w:cstheme="minorHAnsi"/>
                <w:bCs/>
              </w:rPr>
            </w:pPr>
            <w:r w:rsidRPr="0083623E">
              <w:rPr>
                <w:rFonts w:asciiTheme="minorHAnsi" w:hAnsiTheme="minorHAnsi" w:cstheme="minorHAnsi"/>
                <w:bCs/>
              </w:rPr>
              <w:t>per 7*24 uur is er 36 uur onafgebroken rust (of per 14*24 uur 72 uur rust, eventueel op te splitsen in perioden van minimaal 32 uur.</w:t>
            </w:r>
          </w:p>
          <w:p w14:paraId="63EB2362" w14:textId="77777777"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Daarnaast gelden aanvullende regels zoals opgenomen in dit artikel.</w:t>
            </w:r>
          </w:p>
        </w:tc>
      </w:tr>
      <w:tr w:rsidR="00880D0E" w:rsidRPr="0083623E" w14:paraId="199186A8" w14:textId="77777777" w:rsidTr="009B6C44">
        <w:tc>
          <w:tcPr>
            <w:tcW w:w="426" w:type="dxa"/>
          </w:tcPr>
          <w:p w14:paraId="38EB5FD4" w14:textId="71308692" w:rsidR="00880D0E" w:rsidRPr="0083623E" w:rsidRDefault="00880D0E" w:rsidP="00F845C5">
            <w:pPr>
              <w:keepLines/>
              <w:suppressLineNumbers/>
              <w:suppressAutoHyphens/>
              <w:rPr>
                <w:rFonts w:cstheme="minorHAnsi"/>
                <w:bCs/>
              </w:rPr>
            </w:pPr>
            <w:r>
              <w:rPr>
                <w:rFonts w:cstheme="minorHAnsi"/>
                <w:bCs/>
              </w:rPr>
              <w:t>c.</w:t>
            </w:r>
          </w:p>
        </w:tc>
        <w:tc>
          <w:tcPr>
            <w:tcW w:w="1842" w:type="dxa"/>
          </w:tcPr>
          <w:p w14:paraId="35BBABC6" w14:textId="7167DF38"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Individuele voorkeuren</w:t>
            </w:r>
          </w:p>
        </w:tc>
        <w:tc>
          <w:tcPr>
            <w:tcW w:w="7088" w:type="dxa"/>
          </w:tcPr>
          <w:p w14:paraId="7BB994E1" w14:textId="3792E087" w:rsidR="00880D0E" w:rsidRPr="0083623E" w:rsidRDefault="00880D0E" w:rsidP="00FC28A9">
            <w:pPr>
              <w:keepLines/>
              <w:numPr>
                <w:ilvl w:val="0"/>
                <w:numId w:val="123"/>
              </w:numPr>
              <w:suppressLineNumbers/>
              <w:suppressAutoHyphens/>
              <w:rPr>
                <w:rFonts w:asciiTheme="minorHAnsi" w:hAnsiTheme="minorHAnsi" w:cstheme="minorHAnsi"/>
                <w:bCs/>
              </w:rPr>
            </w:pPr>
            <w:r w:rsidRPr="0083623E">
              <w:rPr>
                <w:rFonts w:asciiTheme="minorHAnsi" w:hAnsiTheme="minorHAnsi" w:cstheme="minorHAnsi"/>
                <w:bCs/>
              </w:rPr>
              <w:t>Zoveel mogelijk wordt rekening gehouden met de voorkeur van de individuele werknemer voor vrije dagen, avonden, weekeinden, een vierdaagse werkweek, sociale c.q. privé - afspraken, schooltijden van kinderen, kinderopvang, thuiszorgverplichtingen en religieuze verplichtingen. Als een leidinggevende hier geen rekening mee kan houden</w:t>
            </w:r>
            <w:r>
              <w:rPr>
                <w:rFonts w:asciiTheme="minorHAnsi" w:hAnsiTheme="minorHAnsi" w:cstheme="minorHAnsi"/>
                <w:bCs/>
              </w:rPr>
              <w:t>,</w:t>
            </w:r>
            <w:r w:rsidRPr="0083623E">
              <w:rPr>
                <w:rFonts w:asciiTheme="minorHAnsi" w:hAnsiTheme="minorHAnsi" w:cstheme="minorHAnsi"/>
                <w:bCs/>
              </w:rPr>
              <w:t xml:space="preserve"> zal dit worden onderbouwd.</w:t>
            </w:r>
          </w:p>
        </w:tc>
      </w:tr>
      <w:tr w:rsidR="00880D0E" w:rsidRPr="0083623E" w14:paraId="26A9903C" w14:textId="77777777" w:rsidTr="009B6C44">
        <w:tc>
          <w:tcPr>
            <w:tcW w:w="426" w:type="dxa"/>
          </w:tcPr>
          <w:p w14:paraId="7BF6850F" w14:textId="1A8683EA" w:rsidR="00880D0E" w:rsidRPr="0083623E" w:rsidRDefault="00880D0E" w:rsidP="00F845C5">
            <w:pPr>
              <w:keepLines/>
              <w:suppressLineNumbers/>
              <w:suppressAutoHyphens/>
              <w:rPr>
                <w:rFonts w:cstheme="minorHAnsi"/>
                <w:bCs/>
              </w:rPr>
            </w:pPr>
            <w:r>
              <w:rPr>
                <w:rFonts w:cstheme="minorHAnsi"/>
                <w:bCs/>
              </w:rPr>
              <w:t>d.</w:t>
            </w:r>
          </w:p>
        </w:tc>
        <w:tc>
          <w:tcPr>
            <w:tcW w:w="1842" w:type="dxa"/>
          </w:tcPr>
          <w:p w14:paraId="7EE7ABE0" w14:textId="705B5C72"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Werken op zaterdagavond en zondag</w:t>
            </w:r>
          </w:p>
        </w:tc>
        <w:tc>
          <w:tcPr>
            <w:tcW w:w="7088" w:type="dxa"/>
          </w:tcPr>
          <w:p w14:paraId="18B9B035" w14:textId="77777777" w:rsidR="00880D0E" w:rsidRPr="0083623E" w:rsidRDefault="00880D0E" w:rsidP="00FC28A9">
            <w:pPr>
              <w:keepLines/>
              <w:numPr>
                <w:ilvl w:val="0"/>
                <w:numId w:val="122"/>
              </w:numPr>
              <w:suppressLineNumbers/>
              <w:suppressAutoHyphens/>
              <w:rPr>
                <w:rFonts w:asciiTheme="minorHAnsi" w:hAnsiTheme="minorHAnsi" w:cstheme="minorHAnsi"/>
                <w:bCs/>
              </w:rPr>
            </w:pPr>
            <w:r w:rsidRPr="0083623E">
              <w:rPr>
                <w:rFonts w:asciiTheme="minorHAnsi" w:hAnsiTheme="minorHAnsi" w:cstheme="minorHAnsi"/>
                <w:bCs/>
              </w:rPr>
              <w:t>Structureel werken op zaterdag van 19.00 uur tot en met zondag 22.00 uur kan alleen op vrijwillige basis.</w:t>
            </w:r>
          </w:p>
        </w:tc>
      </w:tr>
      <w:tr w:rsidR="00880D0E" w:rsidRPr="0083623E" w14:paraId="27ED6F17" w14:textId="77777777" w:rsidTr="009B6C44">
        <w:tc>
          <w:tcPr>
            <w:tcW w:w="426" w:type="dxa"/>
          </w:tcPr>
          <w:p w14:paraId="77F41FC1" w14:textId="2A56A6C1" w:rsidR="00880D0E" w:rsidRPr="0083623E" w:rsidRDefault="00880D0E" w:rsidP="00F845C5">
            <w:pPr>
              <w:keepLines/>
              <w:suppressLineNumbers/>
              <w:suppressAutoHyphens/>
              <w:rPr>
                <w:rFonts w:cstheme="minorHAnsi"/>
                <w:bCs/>
              </w:rPr>
            </w:pPr>
            <w:r>
              <w:rPr>
                <w:rFonts w:cstheme="minorHAnsi"/>
                <w:bCs/>
              </w:rPr>
              <w:t>e.</w:t>
            </w:r>
          </w:p>
        </w:tc>
        <w:tc>
          <w:tcPr>
            <w:tcW w:w="1842" w:type="dxa"/>
          </w:tcPr>
          <w:p w14:paraId="520F235D" w14:textId="1A7AE6C7"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Aantal diensten</w:t>
            </w:r>
          </w:p>
        </w:tc>
        <w:tc>
          <w:tcPr>
            <w:tcW w:w="7088" w:type="dxa"/>
          </w:tcPr>
          <w:p w14:paraId="29CC9143" w14:textId="77777777" w:rsidR="00880D0E" w:rsidRPr="0083623E" w:rsidRDefault="00880D0E" w:rsidP="00FC28A9">
            <w:pPr>
              <w:keepLines/>
              <w:numPr>
                <w:ilvl w:val="0"/>
                <w:numId w:val="122"/>
              </w:numPr>
              <w:suppressLineNumbers/>
              <w:suppressAutoHyphens/>
              <w:rPr>
                <w:rFonts w:asciiTheme="minorHAnsi" w:hAnsiTheme="minorHAnsi" w:cstheme="minorHAnsi"/>
                <w:bCs/>
              </w:rPr>
            </w:pPr>
            <w:r w:rsidRPr="0083623E">
              <w:rPr>
                <w:rFonts w:asciiTheme="minorHAnsi" w:hAnsiTheme="minorHAnsi" w:cstheme="minorHAnsi"/>
                <w:bCs/>
              </w:rPr>
              <w:t>Gemiddeld niet meer dan 5 per week, gemeten over een periode die aansluit bij de roostercyclus.</w:t>
            </w:r>
          </w:p>
        </w:tc>
      </w:tr>
      <w:tr w:rsidR="00880D0E" w:rsidRPr="0083623E" w14:paraId="2B84753E" w14:textId="77777777" w:rsidTr="009B6C44">
        <w:tc>
          <w:tcPr>
            <w:tcW w:w="426" w:type="dxa"/>
          </w:tcPr>
          <w:p w14:paraId="16C30439" w14:textId="3D5E224D" w:rsidR="00880D0E" w:rsidRPr="0083623E" w:rsidRDefault="00880D0E" w:rsidP="00F845C5">
            <w:pPr>
              <w:keepLines/>
              <w:suppressLineNumbers/>
              <w:suppressAutoHyphens/>
              <w:rPr>
                <w:rFonts w:cstheme="minorHAnsi"/>
                <w:bCs/>
              </w:rPr>
            </w:pPr>
            <w:r>
              <w:rPr>
                <w:rFonts w:cstheme="minorHAnsi"/>
                <w:bCs/>
              </w:rPr>
              <w:t>f.</w:t>
            </w:r>
          </w:p>
        </w:tc>
        <w:tc>
          <w:tcPr>
            <w:tcW w:w="1842" w:type="dxa"/>
          </w:tcPr>
          <w:p w14:paraId="5ACB7E3A" w14:textId="747A66B4"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Gebroken diensten</w:t>
            </w:r>
          </w:p>
        </w:tc>
        <w:tc>
          <w:tcPr>
            <w:tcW w:w="7088" w:type="dxa"/>
          </w:tcPr>
          <w:p w14:paraId="4BB64BBD" w14:textId="77777777" w:rsidR="00880D0E" w:rsidRPr="0083623E" w:rsidRDefault="00880D0E" w:rsidP="00FC28A9">
            <w:pPr>
              <w:keepLines/>
              <w:numPr>
                <w:ilvl w:val="0"/>
                <w:numId w:val="121"/>
              </w:numPr>
              <w:suppressLineNumbers/>
              <w:suppressAutoHyphens/>
              <w:rPr>
                <w:rFonts w:asciiTheme="minorHAnsi" w:hAnsiTheme="minorHAnsi" w:cstheme="minorHAnsi"/>
                <w:bCs/>
              </w:rPr>
            </w:pPr>
            <w:r w:rsidRPr="0083623E">
              <w:rPr>
                <w:rFonts w:asciiTheme="minorHAnsi" w:hAnsiTheme="minorHAnsi" w:cstheme="minorHAnsi"/>
                <w:bCs/>
              </w:rPr>
              <w:t>Niet toegestaan.</w:t>
            </w:r>
          </w:p>
        </w:tc>
      </w:tr>
      <w:tr w:rsidR="00880D0E" w:rsidRPr="0083623E" w14:paraId="39B2CF8D" w14:textId="77777777" w:rsidTr="009B6C44">
        <w:tc>
          <w:tcPr>
            <w:tcW w:w="426" w:type="dxa"/>
          </w:tcPr>
          <w:p w14:paraId="08EE6EAC" w14:textId="5513B255" w:rsidR="00880D0E" w:rsidRPr="0083623E" w:rsidRDefault="00880D0E" w:rsidP="00F845C5">
            <w:pPr>
              <w:keepLines/>
              <w:suppressLineNumbers/>
              <w:suppressAutoHyphens/>
              <w:rPr>
                <w:rFonts w:cstheme="minorHAnsi"/>
                <w:bCs/>
              </w:rPr>
            </w:pPr>
            <w:r>
              <w:rPr>
                <w:rFonts w:cstheme="minorHAnsi"/>
                <w:bCs/>
              </w:rPr>
              <w:t>g.</w:t>
            </w:r>
          </w:p>
        </w:tc>
        <w:tc>
          <w:tcPr>
            <w:tcW w:w="1842" w:type="dxa"/>
          </w:tcPr>
          <w:p w14:paraId="13928E5D" w14:textId="5055DC3A"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Diensten die beginnen op of voor middernacht en eindigen na 04.00 uur</w:t>
            </w:r>
          </w:p>
        </w:tc>
        <w:tc>
          <w:tcPr>
            <w:tcW w:w="7088" w:type="dxa"/>
          </w:tcPr>
          <w:p w14:paraId="786C3A28" w14:textId="77777777" w:rsidR="00880D0E" w:rsidRPr="0083623E" w:rsidRDefault="00880D0E" w:rsidP="00FC28A9">
            <w:pPr>
              <w:keepLines/>
              <w:numPr>
                <w:ilvl w:val="0"/>
                <w:numId w:val="119"/>
              </w:numPr>
              <w:suppressLineNumbers/>
              <w:suppressAutoHyphens/>
              <w:rPr>
                <w:rFonts w:asciiTheme="minorHAnsi" w:hAnsiTheme="minorHAnsi" w:cstheme="minorHAnsi"/>
                <w:bCs/>
              </w:rPr>
            </w:pPr>
            <w:r w:rsidRPr="0083623E">
              <w:rPr>
                <w:rFonts w:asciiTheme="minorHAnsi" w:hAnsiTheme="minorHAnsi" w:cstheme="minorHAnsi"/>
                <w:bCs/>
              </w:rPr>
              <w:t>Rusttijd na een dergelijke dienst minimaal 14 uur.</w:t>
            </w:r>
          </w:p>
          <w:p w14:paraId="6B000F75" w14:textId="77777777" w:rsidR="00880D0E" w:rsidRPr="0083623E" w:rsidRDefault="00880D0E" w:rsidP="00FC28A9">
            <w:pPr>
              <w:keepLines/>
              <w:numPr>
                <w:ilvl w:val="0"/>
                <w:numId w:val="119"/>
              </w:numPr>
              <w:suppressLineNumbers/>
              <w:suppressAutoHyphens/>
              <w:rPr>
                <w:rFonts w:asciiTheme="minorHAnsi" w:hAnsiTheme="minorHAnsi" w:cstheme="minorHAnsi"/>
                <w:bCs/>
              </w:rPr>
            </w:pPr>
            <w:r w:rsidRPr="0083623E">
              <w:rPr>
                <w:rFonts w:asciiTheme="minorHAnsi" w:hAnsiTheme="minorHAnsi" w:cstheme="minorHAnsi"/>
                <w:bCs/>
              </w:rPr>
              <w:t>Rusttijd na een reeks van drie of meer van dergelijke diensten 48 uur.</w:t>
            </w:r>
          </w:p>
          <w:p w14:paraId="7C5DF050" w14:textId="77777777" w:rsidR="00880D0E" w:rsidRPr="0083623E" w:rsidRDefault="00880D0E" w:rsidP="00FC28A9">
            <w:pPr>
              <w:keepLines/>
              <w:numPr>
                <w:ilvl w:val="0"/>
                <w:numId w:val="119"/>
              </w:numPr>
              <w:suppressLineNumbers/>
              <w:suppressAutoHyphens/>
              <w:rPr>
                <w:rFonts w:asciiTheme="minorHAnsi" w:hAnsiTheme="minorHAnsi" w:cstheme="minorHAnsi"/>
                <w:bCs/>
              </w:rPr>
            </w:pPr>
            <w:r w:rsidRPr="0083623E">
              <w:rPr>
                <w:rFonts w:asciiTheme="minorHAnsi" w:hAnsiTheme="minorHAnsi" w:cstheme="minorHAnsi"/>
                <w:bCs/>
              </w:rPr>
              <w:t>Arbeidsduur van een dergelijke dienst nooit meer dan 8 uur.</w:t>
            </w:r>
          </w:p>
          <w:p w14:paraId="3AD93429" w14:textId="77777777" w:rsidR="00880D0E" w:rsidRPr="0083623E" w:rsidRDefault="00880D0E" w:rsidP="00FC28A9">
            <w:pPr>
              <w:keepLines/>
              <w:numPr>
                <w:ilvl w:val="0"/>
                <w:numId w:val="119"/>
              </w:numPr>
              <w:suppressLineNumbers/>
              <w:suppressAutoHyphens/>
              <w:rPr>
                <w:rFonts w:asciiTheme="minorHAnsi" w:hAnsiTheme="minorHAnsi" w:cstheme="minorHAnsi"/>
                <w:bCs/>
              </w:rPr>
            </w:pPr>
            <w:r w:rsidRPr="0083623E">
              <w:rPr>
                <w:rFonts w:asciiTheme="minorHAnsi" w:hAnsiTheme="minorHAnsi" w:cstheme="minorHAnsi"/>
                <w:bCs/>
              </w:rPr>
              <w:t>Geen overwerk voorafgaand of aansluitend aan een dergelijke  dienst.</w:t>
            </w:r>
          </w:p>
        </w:tc>
      </w:tr>
      <w:tr w:rsidR="00880D0E" w:rsidRPr="0083623E" w14:paraId="6941AFB8" w14:textId="77777777" w:rsidTr="009B6C44">
        <w:tc>
          <w:tcPr>
            <w:tcW w:w="426" w:type="dxa"/>
          </w:tcPr>
          <w:p w14:paraId="2D5E9755" w14:textId="05845BAD" w:rsidR="00880D0E" w:rsidRPr="0083623E" w:rsidRDefault="00880D0E" w:rsidP="00F845C5">
            <w:pPr>
              <w:keepLines/>
              <w:suppressLineNumbers/>
              <w:suppressAutoHyphens/>
              <w:rPr>
                <w:rFonts w:cstheme="minorHAnsi"/>
                <w:bCs/>
              </w:rPr>
            </w:pPr>
            <w:r>
              <w:rPr>
                <w:rFonts w:cstheme="minorHAnsi"/>
                <w:bCs/>
              </w:rPr>
              <w:t>h.</w:t>
            </w:r>
          </w:p>
        </w:tc>
        <w:tc>
          <w:tcPr>
            <w:tcW w:w="1842" w:type="dxa"/>
          </w:tcPr>
          <w:p w14:paraId="1BD13914" w14:textId="52FC1FD9"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Bijzondere groepen</w:t>
            </w:r>
          </w:p>
        </w:tc>
        <w:tc>
          <w:tcPr>
            <w:tcW w:w="7088" w:type="dxa"/>
          </w:tcPr>
          <w:p w14:paraId="44877A79" w14:textId="2CDFC59D" w:rsidR="00880D0E" w:rsidRPr="0083623E" w:rsidRDefault="00880D0E" w:rsidP="007F1B5F">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Een zwangere vrouw kan niet worden verplicht tot het werken in nachtdiensten of ploegendiensten.</w:t>
            </w:r>
          </w:p>
          <w:p w14:paraId="29E98CB9" w14:textId="2FF776B0" w:rsidR="007F1B5F" w:rsidRPr="000967B2" w:rsidRDefault="007F1B5F" w:rsidP="007F1B5F">
            <w:pPr>
              <w:pStyle w:val="Lijstalinea"/>
              <w:numPr>
                <w:ilvl w:val="0"/>
                <w:numId w:val="120"/>
              </w:numPr>
              <w:rPr>
                <w:rFonts w:cstheme="minorHAnsi"/>
                <w:bCs/>
              </w:rPr>
            </w:pPr>
            <w:r w:rsidRPr="000967B2">
              <w:rPr>
                <w:rFonts w:cstheme="minorHAnsi"/>
                <w:bCs/>
              </w:rPr>
              <w:t>Voor medewerkers ingedeeld in regeling IV in de BG die 58 jaar of ouder zijn</w:t>
            </w:r>
            <w:r w:rsidR="001744F2">
              <w:rPr>
                <w:rFonts w:cstheme="minorHAnsi"/>
                <w:bCs/>
                <w:strike/>
                <w:color w:val="FF0000"/>
              </w:rPr>
              <w:t xml:space="preserve"> </w:t>
            </w:r>
            <w:r w:rsidRPr="000967B2">
              <w:rPr>
                <w:rFonts w:cstheme="minorHAnsi"/>
                <w:bCs/>
              </w:rPr>
              <w:t>geldt een aantal ontziemaatregelen. Zo kunnen zij niet verplicht worden tot het werken in nachtdiensten of ploegendiensten c.q. op maandag tot en met vrijdag voor 06.00 uur of na 19.00 uur, op zaterdag of zondag en op algemeen erkende feestdagen.</w:t>
            </w:r>
            <w:r>
              <w:rPr>
                <w:rFonts w:cstheme="minorHAnsi"/>
                <w:bCs/>
              </w:rPr>
              <w:t xml:space="preserve"> Medewerkers die 58 jaar of ouder zijn en ingedeeld zijn in regeling III kunnen niet worden verplicht te werken buiten de uren van het werkvenster van regeling III</w:t>
            </w:r>
            <w:r w:rsidR="000F7F1A">
              <w:rPr>
                <w:rFonts w:cstheme="minorHAnsi"/>
                <w:bCs/>
              </w:rPr>
              <w:t>.</w:t>
            </w:r>
            <w:r>
              <w:rPr>
                <w:rFonts w:cstheme="minorHAnsi"/>
                <w:bCs/>
              </w:rPr>
              <w:t xml:space="preserve"> </w:t>
            </w:r>
          </w:p>
          <w:p w14:paraId="3DB52032" w14:textId="77777777" w:rsidR="00C343E7" w:rsidRDefault="007F1B5F" w:rsidP="00C343E7">
            <w:pPr>
              <w:pStyle w:val="Lijstalinea"/>
              <w:numPr>
                <w:ilvl w:val="0"/>
                <w:numId w:val="120"/>
              </w:numPr>
              <w:rPr>
                <w:rFonts w:cstheme="minorHAnsi"/>
                <w:bCs/>
              </w:rPr>
            </w:pPr>
            <w:r w:rsidRPr="000967B2">
              <w:rPr>
                <w:rFonts w:cstheme="minorHAnsi"/>
                <w:bCs/>
              </w:rPr>
              <w:lastRenderedPageBreak/>
              <w:t>Voor medewerkers in de ZB die 58 jaar of ouder zijn geldt dat zij niet kunnen worden verplicht te werken buiten de uren van het werkvenster waarin zij zijn ingedeeld.</w:t>
            </w:r>
          </w:p>
          <w:p w14:paraId="1C72555E" w14:textId="19817394" w:rsidR="00880D0E" w:rsidRPr="00C343E7" w:rsidRDefault="007F1B5F" w:rsidP="007F7F4D">
            <w:pPr>
              <w:pStyle w:val="Lijstalinea"/>
              <w:numPr>
                <w:ilvl w:val="0"/>
                <w:numId w:val="120"/>
              </w:numPr>
              <w:rPr>
                <w:rFonts w:cstheme="minorHAnsi"/>
                <w:bCs/>
              </w:rPr>
            </w:pPr>
            <w:r w:rsidRPr="00F60349">
              <w:rPr>
                <w:rFonts w:asciiTheme="minorHAnsi" w:eastAsia="Times New Roman" w:hAnsiTheme="minorHAnsi" w:cstheme="minorHAnsi"/>
                <w:bCs/>
              </w:rPr>
              <w:t>Bovenstaande ontziemaatregelen zijn ook van toepassing op medewerkers die op 31-12-2023 55 jaar of ouder waren.</w:t>
            </w:r>
          </w:p>
        </w:tc>
      </w:tr>
      <w:tr w:rsidR="00880D0E" w:rsidRPr="0083623E" w14:paraId="33E7DE84" w14:textId="77777777" w:rsidTr="009B6C44">
        <w:tc>
          <w:tcPr>
            <w:tcW w:w="426" w:type="dxa"/>
          </w:tcPr>
          <w:p w14:paraId="566E6732" w14:textId="4D9E8DF4" w:rsidR="00880D0E" w:rsidRPr="0083623E" w:rsidRDefault="00880D0E" w:rsidP="00F845C5">
            <w:pPr>
              <w:keepLines/>
              <w:suppressLineNumbers/>
              <w:suppressAutoHyphens/>
              <w:rPr>
                <w:rFonts w:cstheme="minorHAnsi"/>
                <w:bCs/>
              </w:rPr>
            </w:pPr>
            <w:r>
              <w:rPr>
                <w:rFonts w:cstheme="minorHAnsi"/>
                <w:bCs/>
              </w:rPr>
              <w:lastRenderedPageBreak/>
              <w:t>i.</w:t>
            </w:r>
          </w:p>
        </w:tc>
        <w:tc>
          <w:tcPr>
            <w:tcW w:w="1842" w:type="dxa"/>
          </w:tcPr>
          <w:p w14:paraId="17FF0501" w14:textId="30F587FB"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Rustpauze</w:t>
            </w:r>
          </w:p>
        </w:tc>
        <w:tc>
          <w:tcPr>
            <w:tcW w:w="7088" w:type="dxa"/>
          </w:tcPr>
          <w:p w14:paraId="2D6FC511" w14:textId="77777777" w:rsidR="00880D0E" w:rsidRPr="0083623E" w:rsidRDefault="00880D0E" w:rsidP="00FC28A9">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Rustpauzes van minder dan 15 minuten worden gerekend tot de arbeidstijd</w:t>
            </w:r>
          </w:p>
        </w:tc>
      </w:tr>
      <w:tr w:rsidR="00880D0E" w:rsidRPr="0083623E" w14:paraId="20247B4E" w14:textId="77777777" w:rsidTr="009B6C44">
        <w:tc>
          <w:tcPr>
            <w:tcW w:w="426" w:type="dxa"/>
          </w:tcPr>
          <w:p w14:paraId="35AFB17F" w14:textId="30903151" w:rsidR="00880D0E" w:rsidRPr="0083623E" w:rsidRDefault="00880D0E" w:rsidP="00F845C5">
            <w:pPr>
              <w:keepLines/>
              <w:suppressLineNumbers/>
              <w:suppressAutoHyphens/>
              <w:rPr>
                <w:rFonts w:cstheme="minorHAnsi"/>
                <w:bCs/>
              </w:rPr>
            </w:pPr>
            <w:r>
              <w:rPr>
                <w:rFonts w:cstheme="minorHAnsi"/>
                <w:bCs/>
              </w:rPr>
              <w:t>j.</w:t>
            </w:r>
          </w:p>
        </w:tc>
        <w:tc>
          <w:tcPr>
            <w:tcW w:w="1842" w:type="dxa"/>
          </w:tcPr>
          <w:p w14:paraId="6150306A" w14:textId="32244D21"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Arbeid op feestdagen</w:t>
            </w:r>
          </w:p>
        </w:tc>
        <w:tc>
          <w:tcPr>
            <w:tcW w:w="7088" w:type="dxa"/>
          </w:tcPr>
          <w:p w14:paraId="34FDF37E" w14:textId="6D0A9771" w:rsidR="002E13CE" w:rsidRPr="009B6C44" w:rsidRDefault="00880D0E" w:rsidP="005243F0">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 xml:space="preserve">Over Nieuwjaarsdag, </w:t>
            </w:r>
            <w:r>
              <w:rPr>
                <w:rFonts w:asciiTheme="minorHAnsi" w:hAnsiTheme="minorHAnsi" w:cstheme="minorHAnsi"/>
                <w:bCs/>
              </w:rPr>
              <w:t>T</w:t>
            </w:r>
            <w:r w:rsidRPr="0083623E">
              <w:rPr>
                <w:rFonts w:asciiTheme="minorHAnsi" w:hAnsiTheme="minorHAnsi" w:cstheme="minorHAnsi"/>
                <w:bCs/>
              </w:rPr>
              <w:t xml:space="preserve">weede Paasdag, Hemelvaartsdag, </w:t>
            </w:r>
            <w:r>
              <w:rPr>
                <w:rFonts w:asciiTheme="minorHAnsi" w:hAnsiTheme="minorHAnsi" w:cstheme="minorHAnsi"/>
                <w:bCs/>
              </w:rPr>
              <w:t>T</w:t>
            </w:r>
            <w:r w:rsidRPr="0083623E">
              <w:rPr>
                <w:rFonts w:asciiTheme="minorHAnsi" w:hAnsiTheme="minorHAnsi" w:cstheme="minorHAnsi"/>
                <w:bCs/>
              </w:rPr>
              <w:t xml:space="preserve">weede Pinksterdag, </w:t>
            </w:r>
            <w:r>
              <w:rPr>
                <w:rFonts w:asciiTheme="minorHAnsi" w:hAnsiTheme="minorHAnsi" w:cstheme="minorHAnsi"/>
                <w:bCs/>
              </w:rPr>
              <w:t>E</w:t>
            </w:r>
            <w:r w:rsidRPr="0083623E">
              <w:rPr>
                <w:rFonts w:asciiTheme="minorHAnsi" w:hAnsiTheme="minorHAnsi" w:cstheme="minorHAnsi"/>
                <w:bCs/>
              </w:rPr>
              <w:t xml:space="preserve">erste en </w:t>
            </w:r>
            <w:r>
              <w:rPr>
                <w:rFonts w:asciiTheme="minorHAnsi" w:hAnsiTheme="minorHAnsi" w:cstheme="minorHAnsi"/>
                <w:bCs/>
              </w:rPr>
              <w:t>T</w:t>
            </w:r>
            <w:r w:rsidRPr="0083623E">
              <w:rPr>
                <w:rFonts w:asciiTheme="minorHAnsi" w:hAnsiTheme="minorHAnsi" w:cstheme="minorHAnsi"/>
                <w:bCs/>
              </w:rPr>
              <w:t xml:space="preserve">weede Kerstdag, tenzij deze op zaterdag en/of zondag vallen, Koningsdag en 5 mei </w:t>
            </w:r>
            <w:r>
              <w:rPr>
                <w:rFonts w:asciiTheme="minorHAnsi" w:hAnsiTheme="minorHAnsi" w:cstheme="minorHAnsi"/>
                <w:bCs/>
              </w:rPr>
              <w:t xml:space="preserve">(of de dag ter viering van de bevrijding) </w:t>
            </w:r>
            <w:r w:rsidRPr="0083623E">
              <w:rPr>
                <w:rFonts w:asciiTheme="minorHAnsi" w:hAnsiTheme="minorHAnsi" w:cstheme="minorHAnsi"/>
                <w:bCs/>
              </w:rPr>
              <w:t>in een lustrumjaar zal, indien o</w:t>
            </w:r>
            <w:r w:rsidRPr="00681EDC">
              <w:rPr>
                <w:rFonts w:asciiTheme="minorHAnsi" w:hAnsiTheme="minorHAnsi" w:cstheme="minorHAnsi"/>
                <w:bCs/>
              </w:rPr>
              <w:t>p deze dagen geen arbeid wordt verricht, het normale loon worden doorbetaald.</w:t>
            </w:r>
            <w:r w:rsidR="002E13CE" w:rsidRPr="00681EDC">
              <w:rPr>
                <w:rFonts w:ascii="Calibri" w:hAnsi="Calibri" w:cs="Arial"/>
              </w:rPr>
              <w:t xml:space="preserve"> </w:t>
            </w:r>
            <w:r w:rsidR="00A648EA" w:rsidRPr="00681EDC">
              <w:rPr>
                <w:rFonts w:ascii="Calibri" w:hAnsi="Calibri" w:cs="Arial"/>
              </w:rPr>
              <w:t>Indien op deze dagen wel arbeid wordt verricht, ontvangt de werknemer een toeslag overeenkomstig het bepaalde in artikel 35.</w:t>
            </w:r>
          </w:p>
          <w:p w14:paraId="2481BC60" w14:textId="73A131F1" w:rsidR="00880D0E" w:rsidRPr="005243F0" w:rsidRDefault="002E13CE" w:rsidP="005243F0">
            <w:pPr>
              <w:keepLines/>
              <w:numPr>
                <w:ilvl w:val="0"/>
                <w:numId w:val="120"/>
              </w:numPr>
              <w:suppressLineNumbers/>
              <w:suppressAutoHyphens/>
              <w:rPr>
                <w:rFonts w:asciiTheme="minorHAnsi" w:hAnsiTheme="minorHAnsi" w:cstheme="minorHAnsi"/>
                <w:bCs/>
              </w:rPr>
            </w:pPr>
            <w:r w:rsidRPr="002E13CE">
              <w:rPr>
                <w:rFonts w:asciiTheme="minorHAnsi" w:hAnsiTheme="minorHAnsi" w:cstheme="minorHAnsi"/>
                <w:bCs/>
              </w:rPr>
              <w:t>Indien de regering een dag aanwijst waarop de bevrijding zal worden gevierd en de</w:t>
            </w:r>
            <w:r w:rsidRPr="009B6C44">
              <w:rPr>
                <w:rFonts w:asciiTheme="minorHAnsi" w:hAnsiTheme="minorHAnsi" w:cstheme="minorHAnsi"/>
                <w:bCs/>
              </w:rPr>
              <w:t>ze dag als nationale feestdag wordt erkend, zal deze dag vallen onder één van de drie dagen genoemd in artikel 44, lid 1 van deze cao.</w:t>
            </w:r>
            <w:r w:rsidR="00880D0E" w:rsidRPr="009B6C44">
              <w:rPr>
                <w:rFonts w:asciiTheme="minorHAnsi" w:hAnsiTheme="minorHAnsi" w:cstheme="minorHAnsi"/>
                <w:bCs/>
              </w:rPr>
              <w:t xml:space="preserve"> </w:t>
            </w:r>
          </w:p>
        </w:tc>
      </w:tr>
      <w:tr w:rsidR="00880D0E" w:rsidRPr="0083623E" w14:paraId="3776222C" w14:textId="77777777" w:rsidTr="009B6C44">
        <w:tc>
          <w:tcPr>
            <w:tcW w:w="426" w:type="dxa"/>
          </w:tcPr>
          <w:p w14:paraId="636C3E93" w14:textId="5C940095" w:rsidR="00880D0E" w:rsidRPr="0083623E" w:rsidRDefault="00880D0E" w:rsidP="00F845C5">
            <w:pPr>
              <w:keepLines/>
              <w:suppressLineNumbers/>
              <w:suppressAutoHyphens/>
              <w:rPr>
                <w:rFonts w:cstheme="minorHAnsi"/>
                <w:bCs/>
              </w:rPr>
            </w:pPr>
            <w:r>
              <w:rPr>
                <w:rFonts w:cstheme="minorHAnsi"/>
                <w:bCs/>
              </w:rPr>
              <w:t>k.</w:t>
            </w:r>
          </w:p>
        </w:tc>
        <w:tc>
          <w:tcPr>
            <w:tcW w:w="1842" w:type="dxa"/>
          </w:tcPr>
          <w:p w14:paraId="329B1D4E" w14:textId="0C34DF6E"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Arbeid op Koningsdag</w:t>
            </w:r>
          </w:p>
        </w:tc>
        <w:tc>
          <w:tcPr>
            <w:tcW w:w="7088" w:type="dxa"/>
          </w:tcPr>
          <w:p w14:paraId="03BFF522" w14:textId="77777777" w:rsidR="00880D0E" w:rsidRPr="0083623E" w:rsidRDefault="00880D0E" w:rsidP="00FC28A9">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Het verrichten van arbeid op Koningsdag is wel toegestaan indien:</w:t>
            </w:r>
          </w:p>
          <w:p w14:paraId="762BCAE0" w14:textId="77777777"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ab/>
              <w:t>a. de O.R. hiermee instemt;</w:t>
            </w:r>
          </w:p>
          <w:p w14:paraId="0912F60E" w14:textId="77777777"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ab/>
              <w:t>b. de betrokkenen op basis van vrijwilligheid op deze Koningsdag arbeid verrichten.</w:t>
            </w:r>
          </w:p>
        </w:tc>
      </w:tr>
      <w:tr w:rsidR="00880D0E" w:rsidRPr="0083623E" w14:paraId="200979B4" w14:textId="77777777" w:rsidTr="009B6C44">
        <w:tc>
          <w:tcPr>
            <w:tcW w:w="426" w:type="dxa"/>
          </w:tcPr>
          <w:p w14:paraId="0BBCD5EB" w14:textId="18EE2233" w:rsidR="00880D0E" w:rsidRPr="0083623E" w:rsidRDefault="00880D0E" w:rsidP="00F845C5">
            <w:pPr>
              <w:keepLines/>
              <w:suppressLineNumbers/>
              <w:suppressAutoHyphens/>
              <w:rPr>
                <w:rFonts w:cstheme="minorHAnsi"/>
                <w:bCs/>
              </w:rPr>
            </w:pPr>
            <w:r>
              <w:rPr>
                <w:rFonts w:cstheme="minorHAnsi"/>
                <w:bCs/>
              </w:rPr>
              <w:t>l.</w:t>
            </w:r>
          </w:p>
        </w:tc>
        <w:tc>
          <w:tcPr>
            <w:tcW w:w="1842" w:type="dxa"/>
          </w:tcPr>
          <w:p w14:paraId="4A09B678" w14:textId="374C78A3"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Onbetaald verlof op feestdagen</w:t>
            </w:r>
          </w:p>
        </w:tc>
        <w:tc>
          <w:tcPr>
            <w:tcW w:w="7088" w:type="dxa"/>
          </w:tcPr>
          <w:p w14:paraId="71A9F42E" w14:textId="1A52AB39" w:rsidR="00880D0E" w:rsidRPr="0083623E" w:rsidRDefault="00880D0E" w:rsidP="00FC28A9">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 xml:space="preserve">Werknemers hebben het recht om, op voor hen van toepassing zijnde feestdagen die vergelijkbaar zijn met de </w:t>
            </w:r>
            <w:r>
              <w:rPr>
                <w:rFonts w:asciiTheme="minorHAnsi" w:hAnsiTheme="minorHAnsi" w:cstheme="minorHAnsi"/>
                <w:bCs/>
              </w:rPr>
              <w:t>eerder</w:t>
            </w:r>
            <w:r w:rsidRPr="0083623E">
              <w:rPr>
                <w:rFonts w:asciiTheme="minorHAnsi" w:hAnsiTheme="minorHAnsi" w:cstheme="minorHAnsi"/>
                <w:bCs/>
              </w:rPr>
              <w:t xml:space="preserve"> genoemde feestdagen, onbetaald verlof met behoud van alle rechten op te nemen.</w:t>
            </w:r>
          </w:p>
        </w:tc>
      </w:tr>
      <w:tr w:rsidR="00880D0E" w:rsidRPr="0083623E" w14:paraId="1CAE1F03" w14:textId="77777777" w:rsidTr="009B6C44">
        <w:tc>
          <w:tcPr>
            <w:tcW w:w="426" w:type="dxa"/>
          </w:tcPr>
          <w:p w14:paraId="435E681C" w14:textId="53918DB0" w:rsidR="00880D0E" w:rsidRPr="0083623E" w:rsidRDefault="00880D0E" w:rsidP="00F845C5">
            <w:pPr>
              <w:keepLines/>
              <w:suppressLineNumbers/>
              <w:suppressAutoHyphens/>
              <w:rPr>
                <w:rFonts w:cstheme="minorHAnsi"/>
                <w:bCs/>
              </w:rPr>
            </w:pPr>
            <w:r>
              <w:rPr>
                <w:rFonts w:cstheme="minorHAnsi"/>
                <w:bCs/>
              </w:rPr>
              <w:t>m.</w:t>
            </w:r>
          </w:p>
        </w:tc>
        <w:tc>
          <w:tcPr>
            <w:tcW w:w="1842" w:type="dxa"/>
          </w:tcPr>
          <w:p w14:paraId="268EC4EF" w14:textId="0D4C4E24"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Ruilen feestdagen</w:t>
            </w:r>
          </w:p>
        </w:tc>
        <w:tc>
          <w:tcPr>
            <w:tcW w:w="7088" w:type="dxa"/>
          </w:tcPr>
          <w:p w14:paraId="4E25D6CC" w14:textId="7E4001AE" w:rsidR="00880D0E" w:rsidRPr="0083623E" w:rsidRDefault="00880D0E" w:rsidP="00FC28A9">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 xml:space="preserve">Indien de openingsuren van de onderneming of vestiging van de werkgever dit mogelijk maken, bestaat voor </w:t>
            </w:r>
            <w:r>
              <w:rPr>
                <w:rFonts w:asciiTheme="minorHAnsi" w:hAnsiTheme="minorHAnsi" w:cstheme="minorHAnsi"/>
                <w:bCs/>
              </w:rPr>
              <w:t>medewerkers met een andere geloofsovertuiging dan de christelijke</w:t>
            </w:r>
            <w:r w:rsidRPr="0083623E">
              <w:rPr>
                <w:rFonts w:asciiTheme="minorHAnsi" w:hAnsiTheme="minorHAnsi" w:cstheme="minorHAnsi"/>
                <w:bCs/>
              </w:rPr>
              <w:t xml:space="preserve"> de mogelijkheid om maximaal twee christelijke feestdagen zoals </w:t>
            </w:r>
            <w:r>
              <w:rPr>
                <w:rFonts w:asciiTheme="minorHAnsi" w:hAnsiTheme="minorHAnsi" w:cstheme="minorHAnsi"/>
                <w:bCs/>
              </w:rPr>
              <w:t xml:space="preserve">eerder </w:t>
            </w:r>
            <w:r w:rsidRPr="0083623E">
              <w:rPr>
                <w:rFonts w:asciiTheme="minorHAnsi" w:hAnsiTheme="minorHAnsi" w:cstheme="minorHAnsi"/>
                <w:bCs/>
              </w:rPr>
              <w:t xml:space="preserve">genoemd te ruilen voor feestdagen van de eigen </w:t>
            </w:r>
            <w:r>
              <w:rPr>
                <w:rFonts w:asciiTheme="minorHAnsi" w:hAnsiTheme="minorHAnsi" w:cstheme="minorHAnsi"/>
                <w:bCs/>
              </w:rPr>
              <w:t>geloofsovertuiging</w:t>
            </w:r>
            <w:r w:rsidRPr="0083623E">
              <w:rPr>
                <w:rFonts w:asciiTheme="minorHAnsi" w:hAnsiTheme="minorHAnsi" w:cstheme="minorHAnsi"/>
                <w:bCs/>
              </w:rPr>
              <w:t xml:space="preserve">. Indien eenmaal van deze ruilmogelijkheid gebruik wordt gemaakt, kan deze gedurende het kalenderjaar niet meer worden herzien. </w:t>
            </w:r>
          </w:p>
        </w:tc>
      </w:tr>
      <w:tr w:rsidR="00880D0E" w:rsidRPr="0083623E" w14:paraId="0C1D27BF" w14:textId="77777777" w:rsidTr="009B6C44">
        <w:tc>
          <w:tcPr>
            <w:tcW w:w="426" w:type="dxa"/>
          </w:tcPr>
          <w:p w14:paraId="4D9F58E5" w14:textId="0E4E94F6" w:rsidR="00880D0E" w:rsidRPr="0083623E" w:rsidRDefault="00880D0E" w:rsidP="00F845C5">
            <w:pPr>
              <w:keepLines/>
              <w:suppressLineNumbers/>
              <w:suppressAutoHyphens/>
              <w:rPr>
                <w:rFonts w:cstheme="minorHAnsi"/>
                <w:bCs/>
              </w:rPr>
            </w:pPr>
            <w:r>
              <w:rPr>
                <w:rFonts w:cstheme="minorHAnsi"/>
                <w:bCs/>
              </w:rPr>
              <w:t>n.</w:t>
            </w:r>
          </w:p>
        </w:tc>
        <w:tc>
          <w:tcPr>
            <w:tcW w:w="1842" w:type="dxa"/>
          </w:tcPr>
          <w:p w14:paraId="5EE873D4" w14:textId="18CB62F0" w:rsidR="00880D0E" w:rsidRPr="0083623E" w:rsidRDefault="00880D0E" w:rsidP="00F845C5">
            <w:pPr>
              <w:keepLines/>
              <w:suppressLineNumbers/>
              <w:suppressAutoHyphens/>
              <w:rPr>
                <w:rFonts w:asciiTheme="minorHAnsi" w:hAnsiTheme="minorHAnsi" w:cstheme="minorHAnsi"/>
                <w:bCs/>
              </w:rPr>
            </w:pPr>
            <w:r w:rsidRPr="0083623E">
              <w:rPr>
                <w:rFonts w:asciiTheme="minorHAnsi" w:hAnsiTheme="minorHAnsi" w:cstheme="minorHAnsi"/>
                <w:bCs/>
              </w:rPr>
              <w:t>Verlof op niet christelijke feestdagen</w:t>
            </w:r>
          </w:p>
        </w:tc>
        <w:tc>
          <w:tcPr>
            <w:tcW w:w="7088" w:type="dxa"/>
          </w:tcPr>
          <w:p w14:paraId="16B07FA2" w14:textId="77777777" w:rsidR="00880D0E" w:rsidRPr="0083623E" w:rsidRDefault="00880D0E" w:rsidP="00FC28A9">
            <w:pPr>
              <w:keepLines/>
              <w:numPr>
                <w:ilvl w:val="0"/>
                <w:numId w:val="120"/>
              </w:numPr>
              <w:suppressLineNumbers/>
              <w:suppressAutoHyphens/>
              <w:rPr>
                <w:rFonts w:asciiTheme="minorHAnsi" w:hAnsiTheme="minorHAnsi" w:cstheme="minorHAnsi"/>
                <w:bCs/>
              </w:rPr>
            </w:pPr>
            <w:r w:rsidRPr="0083623E">
              <w:rPr>
                <w:rFonts w:asciiTheme="minorHAnsi" w:hAnsiTheme="minorHAnsi" w:cstheme="minorHAnsi"/>
                <w:bCs/>
              </w:rPr>
              <w:t xml:space="preserve">De werkgever zal de werknemer niet belemmeren vakantiedagen op te nemen bij niet-christelijke feestdagen, wanneer deze voor de betreffende werknemer van toepassing zijn. </w:t>
            </w:r>
          </w:p>
        </w:tc>
      </w:tr>
    </w:tbl>
    <w:p w14:paraId="258B2094" w14:textId="27CC30BC" w:rsidR="00546319" w:rsidRDefault="00546319" w:rsidP="006E1733">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p>
    <w:p w14:paraId="506A0152" w14:textId="163BB91A" w:rsidR="00FB5DEC" w:rsidRPr="008529B1" w:rsidRDefault="00FB5DEC" w:rsidP="008529B1">
      <w:pPr>
        <w:pStyle w:val="Lijstalinea"/>
        <w:keepLines/>
        <w:numPr>
          <w:ilvl w:val="0"/>
          <w:numId w:val="137"/>
        </w:numPr>
        <w:suppressLineNumbers/>
        <w:tabs>
          <w:tab w:val="left" w:pos="567"/>
        </w:tabs>
        <w:suppressAutoHyphens/>
        <w:spacing w:after="0" w:line="240" w:lineRule="auto"/>
        <w:rPr>
          <w:rFonts w:eastAsia="Times New Roman" w:cs="Arial"/>
          <w:sz w:val="24"/>
          <w:szCs w:val="24"/>
          <w:lang w:eastAsia="nl-NL"/>
        </w:rPr>
      </w:pPr>
      <w:r w:rsidRPr="008529B1">
        <w:rPr>
          <w:rFonts w:eastAsia="Times New Roman" w:cs="Arial"/>
          <w:sz w:val="24"/>
          <w:szCs w:val="24"/>
          <w:lang w:eastAsia="nl-NL"/>
        </w:rPr>
        <w:t>Van bovenstaande regels</w:t>
      </w:r>
      <w:r w:rsidR="008529B1">
        <w:rPr>
          <w:rFonts w:eastAsia="Times New Roman" w:cs="Arial"/>
          <w:sz w:val="24"/>
          <w:szCs w:val="24"/>
          <w:lang w:eastAsia="nl-NL"/>
        </w:rPr>
        <w:t xml:space="preserve"> </w:t>
      </w:r>
      <w:r w:rsidR="00321457">
        <w:rPr>
          <w:rFonts w:eastAsia="Times New Roman" w:cs="Arial"/>
          <w:sz w:val="24"/>
          <w:szCs w:val="24"/>
          <w:lang w:eastAsia="nl-NL"/>
        </w:rPr>
        <w:t xml:space="preserve">als opgenomen </w:t>
      </w:r>
      <w:r w:rsidR="008529B1">
        <w:rPr>
          <w:rFonts w:eastAsia="Times New Roman" w:cs="Arial"/>
          <w:sz w:val="24"/>
          <w:szCs w:val="24"/>
          <w:lang w:eastAsia="nl-NL"/>
        </w:rPr>
        <w:t>in lid 1</w:t>
      </w:r>
      <w:r w:rsidR="00321457">
        <w:rPr>
          <w:rFonts w:eastAsia="Times New Roman" w:cs="Arial"/>
          <w:sz w:val="24"/>
          <w:szCs w:val="24"/>
          <w:lang w:eastAsia="nl-NL"/>
        </w:rPr>
        <w:t xml:space="preserve"> van dit artikel</w:t>
      </w:r>
      <w:r w:rsidRPr="008529B1">
        <w:rPr>
          <w:rFonts w:eastAsia="Times New Roman" w:cs="Arial"/>
          <w:sz w:val="24"/>
          <w:szCs w:val="24"/>
          <w:lang w:eastAsia="nl-NL"/>
        </w:rPr>
        <w:t xml:space="preserve"> </w:t>
      </w:r>
      <w:r w:rsidR="00F6530D" w:rsidRPr="008529B1">
        <w:rPr>
          <w:rFonts w:eastAsia="Times New Roman" w:cs="Arial"/>
          <w:sz w:val="24"/>
          <w:szCs w:val="24"/>
          <w:lang w:eastAsia="nl-NL"/>
        </w:rPr>
        <w:t>mag in overleg met de OR / PV</w:t>
      </w:r>
      <w:r w:rsidR="00190B0E">
        <w:rPr>
          <w:rFonts w:eastAsia="Times New Roman" w:cs="Arial"/>
          <w:sz w:val="24"/>
          <w:szCs w:val="24"/>
          <w:lang w:eastAsia="nl-NL"/>
        </w:rPr>
        <w:t>T</w:t>
      </w:r>
      <w:r w:rsidR="00F6530D" w:rsidRPr="008529B1">
        <w:rPr>
          <w:rFonts w:eastAsia="Times New Roman" w:cs="Arial"/>
          <w:sz w:val="24"/>
          <w:szCs w:val="24"/>
          <w:lang w:eastAsia="nl-NL"/>
        </w:rPr>
        <w:t xml:space="preserve"> worden afgeweken, mits de Vaste</w:t>
      </w:r>
      <w:r w:rsidR="00DA7781" w:rsidRPr="008529B1">
        <w:rPr>
          <w:rFonts w:eastAsia="Times New Roman" w:cs="Arial"/>
          <w:sz w:val="24"/>
          <w:szCs w:val="24"/>
          <w:lang w:eastAsia="nl-NL"/>
        </w:rPr>
        <w:t xml:space="preserve"> </w:t>
      </w:r>
      <w:r w:rsidR="00F6530D" w:rsidRPr="008529B1">
        <w:rPr>
          <w:rFonts w:eastAsia="Times New Roman" w:cs="Arial"/>
          <w:sz w:val="24"/>
          <w:szCs w:val="24"/>
          <w:lang w:eastAsia="nl-NL"/>
        </w:rPr>
        <w:t>Com</w:t>
      </w:r>
      <w:r w:rsidR="00DA7781" w:rsidRPr="008529B1">
        <w:rPr>
          <w:rFonts w:eastAsia="Times New Roman" w:cs="Arial"/>
          <w:sz w:val="24"/>
          <w:szCs w:val="24"/>
          <w:lang w:eastAsia="nl-NL"/>
        </w:rPr>
        <w:t>missie daar niet tegen is. Een afwijking van de bovenstaande regels dient te worden gemeld aan de Vaste Commissie</w:t>
      </w:r>
    </w:p>
    <w:p w14:paraId="4BAA5F11" w14:textId="77777777" w:rsidR="00FB5DEC" w:rsidRPr="00546319" w:rsidRDefault="00FB5DEC" w:rsidP="006E1733">
      <w:pPr>
        <w:keepLines/>
        <w:suppressLineNumbers/>
        <w:tabs>
          <w:tab w:val="left" w:pos="567"/>
        </w:tabs>
        <w:suppressAutoHyphens/>
        <w:spacing w:after="0" w:line="240" w:lineRule="auto"/>
        <w:ind w:left="567" w:hanging="567"/>
        <w:rPr>
          <w:rFonts w:ascii="Calibri" w:eastAsia="Times New Roman" w:hAnsi="Calibri" w:cs="Arial"/>
          <w:b/>
          <w:sz w:val="24"/>
          <w:szCs w:val="24"/>
          <w:lang w:eastAsia="nl-NL"/>
        </w:rPr>
      </w:pPr>
    </w:p>
    <w:p w14:paraId="656D8D87" w14:textId="5F76705D"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w:t>
      </w:r>
      <w:r w:rsidR="006F419B">
        <w:rPr>
          <w:rFonts w:ascii="Calibri" w:eastAsia="Times New Roman" w:hAnsi="Calibri" w:cs="Arial"/>
          <w:b/>
          <w:sz w:val="24"/>
          <w:szCs w:val="24"/>
          <w:lang w:eastAsia="nl-NL"/>
        </w:rPr>
        <w:t>9</w:t>
      </w:r>
      <w:r w:rsidRPr="00546319">
        <w:rPr>
          <w:rFonts w:ascii="Calibri" w:eastAsia="Times New Roman" w:hAnsi="Calibri" w:cs="Arial"/>
          <w:b/>
          <w:sz w:val="24"/>
          <w:szCs w:val="24"/>
          <w:lang w:eastAsia="nl-NL"/>
        </w:rPr>
        <w:tab/>
        <w:t>Meerwerk en overwerk</w:t>
      </w:r>
    </w:p>
    <w:p w14:paraId="36DB63F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997A2A0" w14:textId="342C1267" w:rsidR="00546319" w:rsidRPr="000F0179" w:rsidRDefault="00546319" w:rsidP="000F0179">
      <w:pPr>
        <w:pStyle w:val="Lijstalinea"/>
        <w:keepLines/>
        <w:numPr>
          <w:ilvl w:val="1"/>
          <w:numId w:val="27"/>
        </w:numPr>
        <w:suppressLineNumbers/>
        <w:tabs>
          <w:tab w:val="clear" w:pos="142"/>
          <w:tab w:val="num" w:pos="0"/>
          <w:tab w:val="num" w:pos="567"/>
        </w:tabs>
        <w:suppressAutoHyphens/>
        <w:spacing w:after="0" w:line="240" w:lineRule="auto"/>
        <w:ind w:left="567"/>
        <w:rPr>
          <w:rFonts w:eastAsia="Times New Roman" w:cs="Arial"/>
          <w:sz w:val="24"/>
          <w:szCs w:val="24"/>
          <w:lang w:eastAsia="nl-NL"/>
        </w:rPr>
      </w:pPr>
      <w:r w:rsidRPr="000F0179">
        <w:rPr>
          <w:rFonts w:eastAsia="Times New Roman" w:cs="Arial"/>
          <w:sz w:val="24"/>
          <w:szCs w:val="24"/>
          <w:lang w:eastAsia="nl-NL"/>
        </w:rPr>
        <w:t>Onder overwerk voor werknemers (zowel fulltimers als parttimers) wordt verstaan een werktijd van:</w:t>
      </w:r>
    </w:p>
    <w:p w14:paraId="69469310" w14:textId="35A0C772"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w:t>
      </w:r>
      <w:r w:rsidRPr="003E1FB2">
        <w:rPr>
          <w:lang w:eastAsia="nl-NL"/>
        </w:rPr>
        <w:tab/>
        <w:t xml:space="preserve">meer dan 144 uur per periode van 4 weken, of </w:t>
      </w:r>
    </w:p>
    <w:p w14:paraId="5384BCD4" w14:textId="67228228"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w:t>
      </w:r>
      <w:r w:rsidRPr="003E1FB2">
        <w:rPr>
          <w:lang w:eastAsia="nl-NL"/>
        </w:rPr>
        <w:tab/>
        <w:t>meer dan 45 uur per week</w:t>
      </w:r>
      <w:r w:rsidRPr="003E1FB2">
        <w:rPr>
          <w:i/>
          <w:lang w:eastAsia="nl-NL"/>
        </w:rPr>
        <w:t>,</w:t>
      </w:r>
      <w:r w:rsidRPr="003E1FB2">
        <w:rPr>
          <w:lang w:eastAsia="nl-NL"/>
        </w:rPr>
        <w:t xml:space="preserve"> of </w:t>
      </w:r>
    </w:p>
    <w:p w14:paraId="264D0010" w14:textId="4AF3FDCB"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w:t>
      </w:r>
      <w:r w:rsidRPr="003E1FB2">
        <w:rPr>
          <w:lang w:eastAsia="nl-NL"/>
        </w:rPr>
        <w:tab/>
        <w:t>meer dan 10 uur per dag.</w:t>
      </w:r>
    </w:p>
    <w:p w14:paraId="730820A1" w14:textId="5ACD16C6"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In uitzondering op het voorafgaande wordt onder overwerk voor chauffeurs (zowel fulltimers als parttimers) verstaan een werktijd van:</w:t>
      </w:r>
    </w:p>
    <w:p w14:paraId="19D8B0E2" w14:textId="7EC1CB68"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w:t>
      </w:r>
      <w:r w:rsidRPr="003E1FB2">
        <w:rPr>
          <w:lang w:eastAsia="nl-NL"/>
        </w:rPr>
        <w:tab/>
        <w:t>meer dan 9 uur per dag;</w:t>
      </w:r>
    </w:p>
    <w:p w14:paraId="29069343" w14:textId="629DEBA6"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w:t>
      </w:r>
      <w:r w:rsidRPr="003E1FB2">
        <w:rPr>
          <w:lang w:eastAsia="nl-NL"/>
        </w:rPr>
        <w:tab/>
        <w:t>meer dan 144 uur per periode van 4 weken.</w:t>
      </w:r>
    </w:p>
    <w:p w14:paraId="7C4C3DEA" w14:textId="45EEE706" w:rsidR="00546319" w:rsidRPr="003E1FB2" w:rsidRDefault="00546319" w:rsidP="000F0179">
      <w:pPr>
        <w:keepLines/>
        <w:suppressLineNumbers/>
        <w:tabs>
          <w:tab w:val="num" w:pos="567"/>
        </w:tabs>
        <w:suppressAutoHyphens/>
        <w:spacing w:after="0" w:line="240" w:lineRule="auto"/>
        <w:ind w:left="567" w:hanging="567"/>
        <w:rPr>
          <w:lang w:eastAsia="nl-NL"/>
        </w:rPr>
      </w:pPr>
      <w:r w:rsidRPr="003E1FB2">
        <w:rPr>
          <w:lang w:eastAsia="nl-NL"/>
        </w:rPr>
        <w:tab/>
        <w:t xml:space="preserve">In geval van overwerk ontvangt de werknemer een toeslag overeenkomstig het bepaalde in </w:t>
      </w:r>
      <w:r w:rsidRPr="00B33CAA">
        <w:rPr>
          <w:lang w:eastAsia="nl-NL"/>
        </w:rPr>
        <w:t>artikel 35, eerste lid.</w:t>
      </w:r>
    </w:p>
    <w:p w14:paraId="13F02C47" w14:textId="77777777" w:rsidR="00546319" w:rsidRPr="00546319" w:rsidRDefault="00546319" w:rsidP="000F0179">
      <w:pPr>
        <w:keepLines/>
        <w:suppressLineNumbers/>
        <w:tabs>
          <w:tab w:val="num" w:pos="567"/>
        </w:tabs>
        <w:suppressAutoHyphens/>
        <w:spacing w:after="0" w:line="240" w:lineRule="auto"/>
        <w:ind w:left="567" w:hanging="567"/>
        <w:rPr>
          <w:rFonts w:ascii="Calibri" w:eastAsia="Times New Roman" w:hAnsi="Calibri" w:cs="Arial"/>
          <w:sz w:val="24"/>
          <w:szCs w:val="24"/>
          <w:lang w:eastAsia="nl-NL"/>
        </w:rPr>
      </w:pPr>
    </w:p>
    <w:p w14:paraId="7FDF536A" w14:textId="19CAC5B3" w:rsidR="00546319" w:rsidRPr="009C239F" w:rsidRDefault="00546319" w:rsidP="000F0179">
      <w:pPr>
        <w:pStyle w:val="Lijstalinea"/>
        <w:keepLines/>
        <w:numPr>
          <w:ilvl w:val="1"/>
          <w:numId w:val="27"/>
        </w:numPr>
        <w:suppressLineNumbers/>
        <w:tabs>
          <w:tab w:val="clear" w:pos="142"/>
          <w:tab w:val="num" w:pos="0"/>
          <w:tab w:val="num" w:pos="567"/>
        </w:tabs>
        <w:suppressAutoHyphens/>
        <w:spacing w:after="0" w:line="240" w:lineRule="auto"/>
        <w:ind w:left="567"/>
        <w:rPr>
          <w:rFonts w:eastAsia="Times New Roman" w:cs="Arial"/>
          <w:sz w:val="24"/>
          <w:szCs w:val="24"/>
          <w:lang w:eastAsia="nl-NL"/>
        </w:rPr>
      </w:pPr>
      <w:r w:rsidRPr="000F0179">
        <w:rPr>
          <w:rFonts w:eastAsia="Times New Roman" w:cs="Arial"/>
          <w:sz w:val="24"/>
          <w:szCs w:val="24"/>
          <w:lang w:eastAsia="nl-NL"/>
        </w:rPr>
        <w:lastRenderedPageBreak/>
        <w:t>Overwerk / extra werk wordt zoveel mogelijk voorkomen, doch is, indien dit naar het oordeel van de werkgever in het bedrijfsbelang noodzakelijk is, verplicht</w:t>
      </w:r>
      <w:r w:rsidR="00652005">
        <w:rPr>
          <w:rFonts w:eastAsia="Times New Roman" w:cs="Arial"/>
          <w:sz w:val="24"/>
          <w:szCs w:val="24"/>
          <w:lang w:eastAsia="nl-NL"/>
        </w:rPr>
        <w:t>.</w:t>
      </w:r>
    </w:p>
    <w:p w14:paraId="35900F7B" w14:textId="60A98A7F" w:rsidR="00546319" w:rsidRPr="009C239F" w:rsidRDefault="00B10811" w:rsidP="009C239F">
      <w:pPr>
        <w:keepLines/>
        <w:suppressLineNumbers/>
        <w:tabs>
          <w:tab w:val="num" w:pos="567"/>
        </w:tabs>
        <w:suppressAutoHyphens/>
        <w:spacing w:after="0" w:line="240" w:lineRule="auto"/>
        <w:ind w:left="567" w:hanging="567"/>
        <w:rPr>
          <w:rFonts w:eastAsia="Times New Roman" w:cs="Arial"/>
          <w:sz w:val="24"/>
          <w:szCs w:val="24"/>
          <w:lang w:eastAsia="nl-NL"/>
        </w:rPr>
      </w:pPr>
      <w:r>
        <w:rPr>
          <w:rFonts w:eastAsia="Times New Roman" w:cs="Arial"/>
          <w:sz w:val="24"/>
          <w:szCs w:val="24"/>
          <w:lang w:eastAsia="nl-NL"/>
        </w:rPr>
        <w:tab/>
      </w:r>
      <w:r w:rsidR="00546319" w:rsidRPr="009C239F">
        <w:rPr>
          <w:rFonts w:eastAsia="Times New Roman" w:cs="Arial"/>
          <w:sz w:val="24"/>
          <w:szCs w:val="24"/>
          <w:lang w:eastAsia="nl-NL"/>
        </w:rPr>
        <w:t>De werknemer is in geen geval verplicht tot het ver</w:t>
      </w:r>
      <w:r w:rsidR="00546319" w:rsidRPr="009C239F">
        <w:rPr>
          <w:rFonts w:eastAsia="Times New Roman" w:cs="Arial"/>
          <w:sz w:val="24"/>
          <w:szCs w:val="24"/>
          <w:lang w:eastAsia="nl-NL"/>
        </w:rPr>
        <w:softHyphen/>
        <w:t>richten van overwerk indien de arbeidsduur inclusief overwerk meer be</w:t>
      </w:r>
      <w:r w:rsidR="00546319" w:rsidRPr="009C239F">
        <w:rPr>
          <w:rFonts w:eastAsia="Times New Roman" w:cs="Arial"/>
          <w:sz w:val="24"/>
          <w:szCs w:val="24"/>
          <w:lang w:eastAsia="nl-NL"/>
        </w:rPr>
        <w:softHyphen/>
        <w:t>draagt dan 10 uur per dag of 45 uur per week of 164 uur per periode van 4 weken of 177 uur per maand.</w:t>
      </w:r>
    </w:p>
    <w:p w14:paraId="72AEB2D4" w14:textId="77777777" w:rsidR="00546319" w:rsidRPr="00546319" w:rsidRDefault="00546319" w:rsidP="009C239F">
      <w:pPr>
        <w:keepLines/>
        <w:suppressLineNumbers/>
        <w:tabs>
          <w:tab w:val="num" w:pos="567"/>
        </w:tabs>
        <w:suppressAutoHyphens/>
        <w:spacing w:after="0" w:line="240" w:lineRule="auto"/>
        <w:ind w:left="567" w:hanging="567"/>
        <w:rPr>
          <w:rFonts w:ascii="Calibri" w:eastAsia="Times New Roman" w:hAnsi="Calibri" w:cs="Arial"/>
          <w:sz w:val="24"/>
          <w:szCs w:val="24"/>
          <w:lang w:eastAsia="nl-NL"/>
        </w:rPr>
      </w:pPr>
    </w:p>
    <w:p w14:paraId="330F645B" w14:textId="5DC19858" w:rsidR="00546319" w:rsidRPr="009C239F" w:rsidRDefault="00546319" w:rsidP="009C239F">
      <w:pPr>
        <w:pStyle w:val="Lijstalinea"/>
        <w:keepLines/>
        <w:numPr>
          <w:ilvl w:val="1"/>
          <w:numId w:val="27"/>
        </w:numPr>
        <w:suppressLineNumbers/>
        <w:tabs>
          <w:tab w:val="clear" w:pos="142"/>
          <w:tab w:val="num" w:pos="0"/>
          <w:tab w:val="num" w:pos="567"/>
        </w:tabs>
        <w:suppressAutoHyphens/>
        <w:spacing w:after="0" w:line="240" w:lineRule="auto"/>
        <w:ind w:left="567"/>
        <w:rPr>
          <w:rFonts w:ascii="Arial" w:eastAsia="Times New Roman" w:hAnsi="Arial" w:cs="Arial"/>
          <w:sz w:val="24"/>
          <w:szCs w:val="24"/>
          <w:lang w:eastAsia="nl-NL"/>
        </w:rPr>
      </w:pPr>
      <w:r w:rsidRPr="009C239F">
        <w:rPr>
          <w:rFonts w:eastAsia="Times New Roman" w:cs="Calibri"/>
          <w:sz w:val="24"/>
          <w:szCs w:val="24"/>
          <w:lang w:eastAsia="nl-NL"/>
        </w:rPr>
        <w:t>Werknemers</w:t>
      </w:r>
      <w:r w:rsidRPr="009C239F">
        <w:rPr>
          <w:rFonts w:eastAsia="Times New Roman" w:cs="Arial"/>
          <w:sz w:val="24"/>
          <w:szCs w:val="24"/>
          <w:lang w:eastAsia="nl-NL"/>
        </w:rPr>
        <w:t>, die de leeftijd van 5</w:t>
      </w:r>
      <w:r w:rsidR="00A45991">
        <w:rPr>
          <w:rFonts w:eastAsia="Times New Roman" w:cs="Arial"/>
          <w:sz w:val="24"/>
          <w:szCs w:val="24"/>
          <w:lang w:eastAsia="nl-NL"/>
        </w:rPr>
        <w:t>8</w:t>
      </w:r>
      <w:r w:rsidRPr="00663547">
        <w:rPr>
          <w:rFonts w:eastAsia="Times New Roman" w:cs="Arial"/>
          <w:sz w:val="24"/>
          <w:szCs w:val="24"/>
          <w:lang w:eastAsia="nl-NL"/>
        </w:rPr>
        <w:t xml:space="preserve"> jaar hebben bereikt, alsmede zwangere werknemers, kunnen in afwijking van het in lid 2 bepaalde niet worden verplicht tot het verrichten van overwerk / extra werk. De werkgever houdt bij overwerk rekening met de religieuze verplichtingen van de werknemer, bijvoorbeeld tijdens de Ramadan.</w:t>
      </w:r>
      <w:r w:rsidRPr="00663547" w:rsidDel="00E906E5">
        <w:rPr>
          <w:rFonts w:eastAsia="Times New Roman" w:cs="Arial"/>
          <w:sz w:val="24"/>
          <w:szCs w:val="24"/>
          <w:lang w:eastAsia="nl-NL"/>
        </w:rPr>
        <w:t xml:space="preserve"> </w:t>
      </w:r>
    </w:p>
    <w:p w14:paraId="7089BBEA" w14:textId="77777777" w:rsidR="00546319" w:rsidRPr="00546319" w:rsidRDefault="00546319" w:rsidP="009C239F">
      <w:pPr>
        <w:keepLines/>
        <w:suppressLineNumbers/>
        <w:tabs>
          <w:tab w:val="num" w:pos="567"/>
        </w:tabs>
        <w:suppressAutoHyphens/>
        <w:spacing w:after="0" w:line="240" w:lineRule="auto"/>
        <w:ind w:left="567" w:hanging="567"/>
        <w:rPr>
          <w:rFonts w:ascii="Calibri" w:eastAsia="Times New Roman" w:hAnsi="Calibri" w:cs="Arial"/>
          <w:sz w:val="24"/>
          <w:szCs w:val="24"/>
          <w:lang w:eastAsia="nl-NL"/>
        </w:rPr>
      </w:pPr>
    </w:p>
    <w:p w14:paraId="6EFAFD6F" w14:textId="3FD30C83" w:rsidR="00546319" w:rsidRPr="006F419B" w:rsidRDefault="00546319" w:rsidP="006F419B">
      <w:pPr>
        <w:pStyle w:val="Lijstalinea"/>
        <w:keepLines/>
        <w:numPr>
          <w:ilvl w:val="1"/>
          <w:numId w:val="27"/>
        </w:numPr>
        <w:suppressLineNumbers/>
        <w:tabs>
          <w:tab w:val="clear" w:pos="142"/>
          <w:tab w:val="num" w:pos="0"/>
          <w:tab w:val="num" w:pos="567"/>
        </w:tabs>
        <w:suppressAutoHyphens/>
        <w:spacing w:after="0" w:line="240" w:lineRule="auto"/>
        <w:ind w:left="567"/>
        <w:rPr>
          <w:rFonts w:eastAsia="Times New Roman" w:cs="Arial"/>
          <w:sz w:val="24"/>
          <w:szCs w:val="24"/>
          <w:lang w:eastAsia="nl-NL"/>
        </w:rPr>
      </w:pPr>
      <w:r w:rsidRPr="006F419B">
        <w:rPr>
          <w:rFonts w:eastAsia="Times New Roman" w:cs="Arial"/>
          <w:sz w:val="24"/>
          <w:szCs w:val="24"/>
          <w:lang w:eastAsia="nl-NL"/>
        </w:rPr>
        <w:t>Teneinde het overwerk terug te dringen, zal de compensatie zoveel mogelijk in tijd plaatsvinden. Indien een werk</w:t>
      </w:r>
      <w:r w:rsidRPr="006F419B">
        <w:rPr>
          <w:rFonts w:eastAsia="Times New Roman" w:cs="Arial"/>
          <w:sz w:val="24"/>
          <w:szCs w:val="24"/>
          <w:lang w:eastAsia="nl-NL"/>
        </w:rPr>
        <w:softHyphen/>
        <w:t>nemer verzoekt om de compensatie in tijd te verstrek</w:t>
      </w:r>
      <w:r w:rsidRPr="006F419B">
        <w:rPr>
          <w:rFonts w:eastAsia="Times New Roman" w:cs="Arial"/>
          <w:sz w:val="24"/>
          <w:szCs w:val="24"/>
          <w:lang w:eastAsia="nl-NL"/>
        </w:rPr>
        <w:softHyphen/>
        <w:t>ken, zal de werkgever het verzoek honoreren.</w:t>
      </w:r>
      <w:r w:rsidRPr="006F419B">
        <w:rPr>
          <w:rFonts w:eastAsia="Times New Roman" w:cs="Arial"/>
          <w:sz w:val="24"/>
          <w:szCs w:val="24"/>
          <w:lang w:eastAsia="nl-NL"/>
        </w:rPr>
        <w:br/>
        <w:t>Op verzoek van de werknemer stelt de werkgever de werk</w:t>
      </w:r>
      <w:r w:rsidRPr="006F419B">
        <w:rPr>
          <w:rFonts w:eastAsia="Times New Roman" w:cs="Arial"/>
          <w:sz w:val="24"/>
          <w:szCs w:val="24"/>
          <w:lang w:eastAsia="nl-NL"/>
        </w:rPr>
        <w:softHyphen/>
        <w:t>nemer in de gelegen</w:t>
      </w:r>
      <w:r w:rsidRPr="006F419B">
        <w:rPr>
          <w:rFonts w:eastAsia="Times New Roman" w:cs="Arial"/>
          <w:sz w:val="24"/>
          <w:szCs w:val="24"/>
          <w:lang w:eastAsia="nl-NL"/>
        </w:rPr>
        <w:softHyphen/>
        <w:t>heid om het overwerk binnen 2 maan</w:t>
      </w:r>
      <w:r w:rsidRPr="006F419B">
        <w:rPr>
          <w:rFonts w:eastAsia="Times New Roman" w:cs="Arial"/>
          <w:sz w:val="24"/>
          <w:szCs w:val="24"/>
          <w:lang w:eastAsia="nl-NL"/>
        </w:rPr>
        <w:softHyphen/>
        <w:t>den te com</w:t>
      </w:r>
      <w:r w:rsidRPr="006F419B">
        <w:rPr>
          <w:rFonts w:eastAsia="Times New Roman" w:cs="Arial"/>
          <w:sz w:val="24"/>
          <w:szCs w:val="24"/>
          <w:lang w:eastAsia="nl-NL"/>
        </w:rPr>
        <w:softHyphen/>
        <w:t>pen</w:t>
      </w:r>
      <w:r w:rsidRPr="006F419B">
        <w:rPr>
          <w:rFonts w:eastAsia="Times New Roman" w:cs="Arial"/>
          <w:sz w:val="24"/>
          <w:szCs w:val="24"/>
          <w:lang w:eastAsia="nl-NL"/>
        </w:rPr>
        <w:softHyphen/>
        <w:t>se</w:t>
      </w:r>
      <w:r w:rsidRPr="006F419B">
        <w:rPr>
          <w:rFonts w:eastAsia="Times New Roman" w:cs="Arial"/>
          <w:sz w:val="24"/>
          <w:szCs w:val="24"/>
          <w:lang w:eastAsia="nl-NL"/>
        </w:rPr>
        <w:softHyphen/>
        <w:t>ren, behalve in de in overleg met de OR of personeelsvertegenwoordiging afgesproken piekperiodes per bedrijf.</w:t>
      </w:r>
    </w:p>
    <w:p w14:paraId="2DD98E3A" w14:textId="37CD6DEE" w:rsidR="00546319" w:rsidRPr="006F419B" w:rsidRDefault="00B10811" w:rsidP="006F419B">
      <w:pPr>
        <w:keepLines/>
        <w:suppressLineNumbers/>
        <w:tabs>
          <w:tab w:val="num" w:pos="567"/>
        </w:tabs>
        <w:suppressAutoHyphens/>
        <w:spacing w:after="0" w:line="240" w:lineRule="auto"/>
        <w:ind w:left="567" w:hanging="567"/>
        <w:rPr>
          <w:rFonts w:eastAsia="Times New Roman" w:cs="Arial"/>
          <w:sz w:val="24"/>
          <w:szCs w:val="24"/>
          <w:lang w:eastAsia="nl-NL"/>
        </w:rPr>
      </w:pPr>
      <w:r>
        <w:rPr>
          <w:rFonts w:eastAsia="Times New Roman" w:cs="Arial"/>
          <w:sz w:val="24"/>
          <w:szCs w:val="24"/>
          <w:lang w:eastAsia="nl-NL"/>
        </w:rPr>
        <w:tab/>
      </w:r>
      <w:r w:rsidR="00546319" w:rsidRPr="006F419B">
        <w:rPr>
          <w:rFonts w:eastAsia="Times New Roman" w:cs="Arial"/>
          <w:sz w:val="24"/>
          <w:szCs w:val="24"/>
          <w:lang w:eastAsia="nl-NL"/>
        </w:rPr>
        <w:t xml:space="preserve">De werknemer heeft recht op een aaneengesloten periode van verlof op een door hem zelf te bepalen moment indien het saldo van te compenseren aantal overuren meer bedraagt dan 36 uur, behalve in de in overleg met de OR of </w:t>
      </w:r>
      <w:proofErr w:type="spellStart"/>
      <w:r w:rsidR="00546319" w:rsidRPr="006F419B">
        <w:rPr>
          <w:rFonts w:eastAsia="Times New Roman" w:cs="Arial"/>
          <w:sz w:val="24"/>
          <w:szCs w:val="24"/>
          <w:lang w:eastAsia="nl-NL"/>
        </w:rPr>
        <w:t>personeelsvertegen</w:t>
      </w:r>
      <w:r w:rsidR="00226555">
        <w:rPr>
          <w:rFonts w:eastAsia="Times New Roman" w:cs="Arial"/>
          <w:sz w:val="24"/>
          <w:szCs w:val="24"/>
          <w:lang w:eastAsia="nl-NL"/>
        </w:rPr>
        <w:t>-</w:t>
      </w:r>
      <w:r w:rsidR="00546319" w:rsidRPr="006F419B">
        <w:rPr>
          <w:rFonts w:eastAsia="Times New Roman" w:cs="Arial"/>
          <w:sz w:val="24"/>
          <w:szCs w:val="24"/>
          <w:lang w:eastAsia="nl-NL"/>
        </w:rPr>
        <w:t>woordiging</w:t>
      </w:r>
      <w:proofErr w:type="spellEnd"/>
      <w:r w:rsidR="00546319" w:rsidRPr="006F419B">
        <w:rPr>
          <w:rFonts w:eastAsia="Times New Roman" w:cs="Arial"/>
          <w:sz w:val="24"/>
          <w:szCs w:val="24"/>
          <w:lang w:eastAsia="nl-NL"/>
        </w:rPr>
        <w:t xml:space="preserve"> afgesproken piekperiodes per bedrijf.</w:t>
      </w:r>
    </w:p>
    <w:p w14:paraId="0E320723" w14:textId="77777777" w:rsidR="00546319" w:rsidRPr="00546319" w:rsidRDefault="00546319" w:rsidP="009C239F">
      <w:pPr>
        <w:keepLines/>
        <w:suppressLineNumbers/>
        <w:tabs>
          <w:tab w:val="num" w:pos="567"/>
        </w:tabs>
        <w:suppressAutoHyphens/>
        <w:spacing w:after="0" w:line="240" w:lineRule="auto"/>
        <w:ind w:left="567" w:hanging="567"/>
        <w:rPr>
          <w:rFonts w:ascii="Calibri" w:eastAsia="Times New Roman" w:hAnsi="Calibri" w:cs="Arial"/>
          <w:sz w:val="24"/>
          <w:szCs w:val="24"/>
          <w:lang w:eastAsia="nl-NL"/>
        </w:rPr>
      </w:pPr>
    </w:p>
    <w:p w14:paraId="304888CE" w14:textId="20BF4149" w:rsidR="00546319" w:rsidRPr="006F419B" w:rsidRDefault="00546319" w:rsidP="001C5BB9">
      <w:pPr>
        <w:pStyle w:val="Lijstalinea"/>
        <w:keepLines/>
        <w:numPr>
          <w:ilvl w:val="1"/>
          <w:numId w:val="27"/>
        </w:numPr>
        <w:suppressLineNumbers/>
        <w:tabs>
          <w:tab w:val="clear" w:pos="142"/>
          <w:tab w:val="num" w:pos="0"/>
          <w:tab w:val="num" w:pos="567"/>
        </w:tabs>
        <w:suppressAutoHyphens/>
        <w:spacing w:after="0" w:line="240" w:lineRule="auto"/>
        <w:ind w:left="567"/>
        <w:rPr>
          <w:rFonts w:eastAsia="Times New Roman" w:cs="Arial"/>
          <w:i/>
          <w:sz w:val="24"/>
          <w:szCs w:val="24"/>
          <w:lang w:eastAsia="nl-NL"/>
        </w:rPr>
      </w:pPr>
      <w:r w:rsidRPr="006F419B">
        <w:rPr>
          <w:rFonts w:eastAsia="Times New Roman" w:cs="Arial"/>
          <w:sz w:val="24"/>
          <w:szCs w:val="24"/>
          <w:lang w:eastAsia="nl-NL"/>
        </w:rPr>
        <w:t xml:space="preserve">Parttimers ontvangen voor alle gewerkte uren binnen en buiten de overeengekomen arbeidsduur dezelfde beloning, inclusief toeslagen, op te bouwen rechten en emolumenten als fulltimers. </w:t>
      </w:r>
      <w:r w:rsidR="005C5DCA">
        <w:rPr>
          <w:rFonts w:eastAsia="Times New Roman" w:cs="Arial"/>
          <w:sz w:val="24"/>
          <w:szCs w:val="24"/>
          <w:lang w:eastAsia="nl-NL"/>
        </w:rPr>
        <w:br/>
      </w:r>
    </w:p>
    <w:p w14:paraId="63FD84FC" w14:textId="66FE4BC5"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 xml:space="preserve">Artikel </w:t>
      </w:r>
      <w:r w:rsidR="006F419B">
        <w:rPr>
          <w:rFonts w:ascii="Calibri" w:eastAsia="Times New Roman" w:hAnsi="Calibri" w:cs="Arial"/>
          <w:b/>
          <w:sz w:val="24"/>
          <w:szCs w:val="24"/>
          <w:lang w:eastAsia="nl-NL"/>
        </w:rPr>
        <w:t>20</w:t>
      </w:r>
      <w:r w:rsidRPr="00546319">
        <w:rPr>
          <w:rFonts w:ascii="Calibri" w:eastAsia="Times New Roman" w:hAnsi="Calibri" w:cs="Arial"/>
          <w:b/>
          <w:sz w:val="24"/>
          <w:szCs w:val="24"/>
          <w:lang w:eastAsia="nl-NL"/>
        </w:rPr>
        <w:tab/>
        <w:t>Arbeid op uren gelegen buiten de werkvensters</w:t>
      </w:r>
    </w:p>
    <w:p w14:paraId="0FE3A0E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A59DCE4" w14:textId="59120EDC" w:rsidR="00D4476D" w:rsidRDefault="00546319" w:rsidP="002067B8">
      <w:pPr>
        <w:pStyle w:val="Lijstalinea"/>
        <w:keepLines/>
        <w:numPr>
          <w:ilvl w:val="0"/>
          <w:numId w:val="126"/>
        </w:numPr>
        <w:suppressLineNumbers/>
        <w:suppressAutoHyphens/>
        <w:spacing w:after="0" w:line="240" w:lineRule="auto"/>
        <w:ind w:left="567" w:hanging="567"/>
        <w:rPr>
          <w:rFonts w:eastAsia="Times New Roman" w:cs="Arial"/>
          <w:sz w:val="24"/>
          <w:szCs w:val="24"/>
          <w:lang w:eastAsia="nl-NL"/>
        </w:rPr>
      </w:pPr>
      <w:r w:rsidRPr="006F419B">
        <w:rPr>
          <w:rFonts w:eastAsia="Times New Roman" w:cs="Arial"/>
          <w:sz w:val="24"/>
          <w:szCs w:val="24"/>
          <w:lang w:eastAsia="nl-NL"/>
        </w:rPr>
        <w:t xml:space="preserve">Arbeid op uren gelegen buiten de werkvensters als bedoeld in </w:t>
      </w:r>
      <w:r w:rsidRPr="00CF73A1">
        <w:rPr>
          <w:rFonts w:eastAsia="Times New Roman" w:cs="Arial"/>
          <w:sz w:val="24"/>
          <w:szCs w:val="24"/>
          <w:lang w:eastAsia="nl-NL"/>
        </w:rPr>
        <w:t>artikel 1</w:t>
      </w:r>
      <w:r w:rsidR="00CF73A1" w:rsidRPr="00CF73A1">
        <w:rPr>
          <w:rFonts w:eastAsia="Times New Roman" w:cs="Arial"/>
          <w:sz w:val="24"/>
          <w:szCs w:val="24"/>
          <w:lang w:eastAsia="nl-NL"/>
        </w:rPr>
        <w:t>7</w:t>
      </w:r>
      <w:r w:rsidRPr="00CF73A1">
        <w:rPr>
          <w:rFonts w:eastAsia="Times New Roman" w:cs="Arial"/>
          <w:sz w:val="24"/>
          <w:szCs w:val="24"/>
          <w:lang w:eastAsia="nl-NL"/>
        </w:rPr>
        <w:t>, tweede lid, wordt zoveel mogelijk voorkomen, doch is, indien dit naar het oordeel van de werkgever in het bedrijfsbelang noodzakelijk is, verplicht. In dat geval ontvangt de werknemer een toeslag overeenkomstig het bepaalde in artikel 35.</w:t>
      </w:r>
      <w:r w:rsidR="00D4476D">
        <w:rPr>
          <w:rFonts w:eastAsia="Times New Roman" w:cs="Arial"/>
          <w:sz w:val="24"/>
          <w:szCs w:val="24"/>
          <w:lang w:eastAsia="nl-NL"/>
        </w:rPr>
        <w:br/>
      </w:r>
    </w:p>
    <w:p w14:paraId="46363FC8" w14:textId="52E87278" w:rsidR="009351F1" w:rsidRDefault="00D4476D" w:rsidP="002067B8">
      <w:pPr>
        <w:pStyle w:val="Lijstalinea"/>
        <w:keepLines/>
        <w:numPr>
          <w:ilvl w:val="0"/>
          <w:numId w:val="126"/>
        </w:numPr>
        <w:suppressLineNumbers/>
        <w:suppressAutoHyphens/>
        <w:spacing w:after="0" w:line="240" w:lineRule="auto"/>
        <w:ind w:left="567" w:hanging="567"/>
        <w:rPr>
          <w:rFonts w:eastAsia="Times New Roman" w:cs="Arial"/>
          <w:sz w:val="24"/>
          <w:szCs w:val="24"/>
          <w:lang w:eastAsia="nl-NL"/>
        </w:rPr>
      </w:pPr>
      <w:r w:rsidRPr="00E56CC7">
        <w:rPr>
          <w:rFonts w:eastAsia="Times New Roman" w:cs="Arial"/>
          <w:sz w:val="24"/>
          <w:szCs w:val="24"/>
          <w:lang w:eastAsia="nl-NL"/>
        </w:rPr>
        <w:t xml:space="preserve">Werknemers, met wie een arbeidstijd is overeengekomen van minder dan 144 uur per 4 weken, ontvangen over de </w:t>
      </w:r>
      <w:proofErr w:type="spellStart"/>
      <w:r w:rsidRPr="00E56CC7">
        <w:rPr>
          <w:rFonts w:eastAsia="Times New Roman" w:cs="Arial"/>
          <w:sz w:val="24"/>
          <w:szCs w:val="24"/>
          <w:lang w:eastAsia="nl-NL"/>
        </w:rPr>
        <w:t>meeruren</w:t>
      </w:r>
      <w:proofErr w:type="spellEnd"/>
      <w:r w:rsidRPr="00E56CC7">
        <w:rPr>
          <w:rFonts w:eastAsia="Times New Roman" w:cs="Arial"/>
          <w:sz w:val="24"/>
          <w:szCs w:val="24"/>
          <w:lang w:eastAsia="nl-NL"/>
        </w:rPr>
        <w:t xml:space="preserve"> (tot 144 uur per periode) boven de overeengekomen arbeidstijd, een vakantie</w:t>
      </w:r>
      <w:r w:rsidRPr="00E56CC7">
        <w:rPr>
          <w:rFonts w:eastAsia="Times New Roman" w:cs="Arial"/>
          <w:sz w:val="24"/>
          <w:szCs w:val="24"/>
          <w:lang w:eastAsia="nl-NL"/>
        </w:rPr>
        <w:softHyphen/>
        <w:t>toeslag, vakantiedagen alsmede winstde</w:t>
      </w:r>
      <w:r w:rsidRPr="00E56CC7">
        <w:rPr>
          <w:rFonts w:eastAsia="Times New Roman" w:cs="Arial"/>
          <w:sz w:val="24"/>
          <w:szCs w:val="24"/>
          <w:lang w:eastAsia="nl-NL"/>
        </w:rPr>
        <w:softHyphen/>
        <w:t>lings</w:t>
      </w:r>
      <w:r w:rsidRPr="00E56CC7">
        <w:rPr>
          <w:rFonts w:eastAsia="Times New Roman" w:cs="Arial"/>
          <w:sz w:val="24"/>
          <w:szCs w:val="24"/>
          <w:lang w:eastAsia="nl-NL"/>
        </w:rPr>
        <w:softHyphen/>
        <w:t>uitkeringen en andere uitkeringen hoe dan ook genaamd. Deze aanvullingen worden niet toegekend, indien in overleg met de werknemer een regeling is overeengekomen inhoudende dat een gegarandeerd maand-/ jaarsalaris zal worden toegekend, op basis van in het verleden gewerkte uren</w:t>
      </w:r>
      <w:r w:rsidR="009351F1">
        <w:rPr>
          <w:rFonts w:eastAsia="Times New Roman" w:cs="Arial"/>
          <w:sz w:val="24"/>
          <w:szCs w:val="24"/>
          <w:lang w:eastAsia="nl-NL"/>
        </w:rPr>
        <w:t>.</w:t>
      </w:r>
      <w:r w:rsidR="009351F1">
        <w:rPr>
          <w:rFonts w:eastAsia="Times New Roman" w:cs="Arial"/>
          <w:sz w:val="24"/>
          <w:szCs w:val="24"/>
          <w:lang w:eastAsia="nl-NL"/>
        </w:rPr>
        <w:br/>
      </w:r>
    </w:p>
    <w:p w14:paraId="2AA059DE" w14:textId="788A5409" w:rsidR="00546319" w:rsidRDefault="009351F1" w:rsidP="002067B8">
      <w:pPr>
        <w:pStyle w:val="Lijstalinea"/>
        <w:keepLines/>
        <w:numPr>
          <w:ilvl w:val="0"/>
          <w:numId w:val="126"/>
        </w:numPr>
        <w:suppressLineNumbers/>
        <w:suppressAutoHyphens/>
        <w:spacing w:after="0" w:line="240" w:lineRule="auto"/>
        <w:ind w:left="567" w:hanging="567"/>
        <w:rPr>
          <w:rFonts w:eastAsia="Times New Roman" w:cs="Arial"/>
          <w:sz w:val="24"/>
          <w:szCs w:val="24"/>
          <w:lang w:eastAsia="nl-NL"/>
        </w:rPr>
      </w:pPr>
      <w:r w:rsidRPr="00C45062">
        <w:rPr>
          <w:rFonts w:eastAsia="Times New Roman" w:cs="Arial"/>
          <w:iCs/>
          <w:sz w:val="24"/>
          <w:szCs w:val="24"/>
          <w:lang w:eastAsia="nl-NL"/>
        </w:rPr>
        <w:t xml:space="preserve">Indien in een onderneming voor een bepaalde categorie van het personeel een normale arbeidsduur van minder dan 144 uur geldt is de in artikel </w:t>
      </w:r>
      <w:r w:rsidR="00B90CC1">
        <w:rPr>
          <w:rFonts w:eastAsia="Times New Roman" w:cs="Arial"/>
          <w:iCs/>
          <w:sz w:val="24"/>
          <w:szCs w:val="24"/>
          <w:lang w:eastAsia="nl-NL"/>
        </w:rPr>
        <w:t xml:space="preserve">18 </w:t>
      </w:r>
      <w:r w:rsidRPr="00C45062">
        <w:rPr>
          <w:rFonts w:eastAsia="Times New Roman" w:cs="Arial"/>
          <w:iCs/>
          <w:sz w:val="24"/>
          <w:szCs w:val="24"/>
          <w:lang w:eastAsia="nl-NL"/>
        </w:rPr>
        <w:t>vermelde over</w:t>
      </w:r>
      <w:r w:rsidRPr="00C45062">
        <w:rPr>
          <w:rFonts w:eastAsia="Times New Roman" w:cs="Arial"/>
          <w:iCs/>
          <w:sz w:val="24"/>
          <w:szCs w:val="24"/>
          <w:lang w:eastAsia="nl-NL"/>
        </w:rPr>
        <w:softHyphen/>
        <w:t>werkregeling van toepassing. Dit voor zover de gemiddelde arbeidsduur van 144 uur per periode wordt over</w:t>
      </w:r>
      <w:r w:rsidRPr="00C45062">
        <w:rPr>
          <w:rFonts w:eastAsia="Times New Roman" w:cs="Arial"/>
          <w:iCs/>
          <w:sz w:val="24"/>
          <w:szCs w:val="24"/>
          <w:lang w:eastAsia="nl-NL"/>
        </w:rPr>
        <w:softHyphen/>
        <w:t>schreden en binnen een voort</w:t>
      </w:r>
      <w:r w:rsidRPr="00C45062">
        <w:rPr>
          <w:rFonts w:eastAsia="Times New Roman" w:cs="Arial"/>
          <w:iCs/>
          <w:sz w:val="24"/>
          <w:szCs w:val="24"/>
          <w:lang w:eastAsia="nl-NL"/>
        </w:rPr>
        <w:softHyphen/>
        <w:t>schrijdende periode van 4 weken waarin ze gemaakt zijn, niet gecompenseerd zijn in vrije tij</w:t>
      </w:r>
      <w:r>
        <w:rPr>
          <w:rFonts w:eastAsia="Times New Roman" w:cs="Arial"/>
          <w:iCs/>
          <w:sz w:val="24"/>
          <w:szCs w:val="24"/>
          <w:lang w:eastAsia="nl-NL"/>
        </w:rPr>
        <w:t>d.</w:t>
      </w:r>
      <w:r w:rsidR="00E922D4">
        <w:rPr>
          <w:rFonts w:eastAsia="Times New Roman" w:cs="Arial"/>
          <w:sz w:val="24"/>
          <w:szCs w:val="24"/>
          <w:lang w:eastAsia="nl-NL"/>
        </w:rPr>
        <w:br/>
      </w:r>
    </w:p>
    <w:p w14:paraId="12824482" w14:textId="7D5235C4"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F5E02D0" w14:textId="297F30F1"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p>
    <w:p w14:paraId="149EBCC8" w14:textId="3B4C4F3A"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 xml:space="preserve">Artikel 21 </w:t>
      </w:r>
      <w:r w:rsidRPr="00546319">
        <w:rPr>
          <w:rFonts w:ascii="Calibri" w:eastAsia="Times New Roman" w:hAnsi="Calibri" w:cs="Arial"/>
          <w:b/>
          <w:sz w:val="24"/>
          <w:szCs w:val="24"/>
          <w:lang w:eastAsia="nl-NL"/>
        </w:rPr>
        <w:tab/>
        <w:t>80</w:t>
      </w:r>
      <w:r w:rsidR="0082676B">
        <w:rPr>
          <w:rFonts w:ascii="Calibri" w:eastAsia="Times New Roman" w:hAnsi="Calibri" w:cs="Arial"/>
          <w:b/>
          <w:sz w:val="24"/>
          <w:szCs w:val="24"/>
          <w:lang w:eastAsia="nl-NL"/>
        </w:rPr>
        <w:t xml:space="preserve"> </w:t>
      </w:r>
      <w:r w:rsidR="003C34FC">
        <w:rPr>
          <w:rFonts w:ascii="Calibri" w:eastAsia="Times New Roman" w:hAnsi="Calibri" w:cs="Arial"/>
          <w:b/>
          <w:sz w:val="24"/>
          <w:szCs w:val="24"/>
          <w:lang w:eastAsia="nl-NL"/>
        </w:rPr>
        <w:t>-</w:t>
      </w:r>
      <w:r w:rsidR="0082676B">
        <w:rPr>
          <w:rFonts w:ascii="Calibri" w:eastAsia="Times New Roman" w:hAnsi="Calibri" w:cs="Arial"/>
          <w:b/>
          <w:sz w:val="24"/>
          <w:szCs w:val="24"/>
          <w:lang w:eastAsia="nl-NL"/>
        </w:rPr>
        <w:t xml:space="preserve"> </w:t>
      </w:r>
      <w:r w:rsidRPr="00546319">
        <w:rPr>
          <w:rFonts w:ascii="Calibri" w:eastAsia="Times New Roman" w:hAnsi="Calibri" w:cs="Arial"/>
          <w:b/>
          <w:sz w:val="24"/>
          <w:szCs w:val="24"/>
          <w:lang w:eastAsia="nl-NL"/>
        </w:rPr>
        <w:t>90</w:t>
      </w:r>
      <w:r w:rsidR="0082676B">
        <w:rPr>
          <w:rFonts w:ascii="Calibri" w:eastAsia="Times New Roman" w:hAnsi="Calibri" w:cs="Arial"/>
          <w:b/>
          <w:sz w:val="24"/>
          <w:szCs w:val="24"/>
          <w:lang w:eastAsia="nl-NL"/>
        </w:rPr>
        <w:t xml:space="preserve"> - 100</w:t>
      </w:r>
      <w:r w:rsidRPr="00546319">
        <w:rPr>
          <w:rFonts w:ascii="Calibri" w:eastAsia="Times New Roman" w:hAnsi="Calibri" w:cs="Arial"/>
          <w:b/>
          <w:sz w:val="24"/>
          <w:szCs w:val="24"/>
          <w:lang w:eastAsia="nl-NL"/>
        </w:rPr>
        <w:t xml:space="preserve">% regeling </w:t>
      </w:r>
    </w:p>
    <w:p w14:paraId="28BD089E"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b/>
          <w:sz w:val="24"/>
          <w:szCs w:val="24"/>
          <w:lang w:eastAsia="nl-NL"/>
        </w:rPr>
      </w:pPr>
    </w:p>
    <w:p w14:paraId="77006592" w14:textId="069AF587" w:rsidR="00546319" w:rsidRPr="00546319" w:rsidRDefault="00546319" w:rsidP="008D3402">
      <w:pPr>
        <w:keepLines/>
        <w:numPr>
          <w:ilvl w:val="0"/>
          <w:numId w:val="125"/>
        </w:numPr>
        <w:suppressLineNumbers/>
        <w:suppressAutoHyphens/>
        <w:spacing w:after="0" w:line="240" w:lineRule="auto"/>
        <w:ind w:left="567"/>
        <w:contextualSpacing/>
        <w:rPr>
          <w:rFonts w:ascii="Calibri" w:eastAsia="Calibri" w:hAnsi="Calibri" w:cs="Arial"/>
          <w:sz w:val="24"/>
          <w:szCs w:val="24"/>
        </w:rPr>
      </w:pPr>
      <w:r w:rsidRPr="26A1D48E">
        <w:rPr>
          <w:rFonts w:ascii="Calibri" w:eastAsia="Calibri" w:hAnsi="Calibri" w:cs="Arial"/>
          <w:sz w:val="24"/>
          <w:szCs w:val="24"/>
        </w:rPr>
        <w:t xml:space="preserve">De werknemer die de leeftijd heeft bereikt van </w:t>
      </w:r>
      <w:r w:rsidR="00972FED">
        <w:rPr>
          <w:rFonts w:ascii="Calibri" w:eastAsia="Calibri" w:hAnsi="Calibri" w:cs="Arial"/>
          <w:sz w:val="24"/>
          <w:szCs w:val="24"/>
        </w:rPr>
        <w:t>vier</w:t>
      </w:r>
      <w:r w:rsidR="00972FED" w:rsidRPr="26A1D48E">
        <w:rPr>
          <w:rFonts w:ascii="Calibri" w:eastAsia="Calibri" w:hAnsi="Calibri" w:cs="Arial"/>
          <w:sz w:val="24"/>
          <w:szCs w:val="24"/>
        </w:rPr>
        <w:t xml:space="preserve"> </w:t>
      </w:r>
      <w:r w:rsidRPr="26A1D48E">
        <w:rPr>
          <w:rFonts w:ascii="Calibri" w:eastAsia="Calibri" w:hAnsi="Calibri" w:cs="Arial"/>
          <w:sz w:val="24"/>
          <w:szCs w:val="24"/>
        </w:rPr>
        <w:t xml:space="preserve">jaar voorafgaand aan de pensioendatum krachtens de regeling van het BPF </w:t>
      </w:r>
      <w:r w:rsidRPr="26A1D48E">
        <w:rPr>
          <w:rFonts w:ascii="Calibri" w:eastAsia="Calibri" w:hAnsi="Calibri" w:cs="Arial"/>
          <w:b/>
          <w:bCs/>
          <w:sz w:val="24"/>
          <w:szCs w:val="24"/>
        </w:rPr>
        <w:t xml:space="preserve">- </w:t>
      </w:r>
      <w:r w:rsidRPr="26A1D48E">
        <w:rPr>
          <w:rFonts w:ascii="Calibri" w:eastAsia="Calibri" w:hAnsi="Calibri" w:cs="Arial"/>
          <w:sz w:val="24"/>
          <w:szCs w:val="24"/>
        </w:rPr>
        <w:t>dan wel een bedrijfsregeling in geval van vrijstelling van het BPF</w:t>
      </w:r>
      <w:r w:rsidRPr="26A1D48E">
        <w:rPr>
          <w:rFonts w:ascii="Calibri" w:eastAsia="Calibri" w:hAnsi="Calibri" w:cs="Arial"/>
          <w:b/>
          <w:bCs/>
          <w:sz w:val="24"/>
          <w:szCs w:val="24"/>
        </w:rPr>
        <w:t xml:space="preserve"> - </w:t>
      </w:r>
      <w:r w:rsidRPr="26A1D48E">
        <w:rPr>
          <w:rFonts w:ascii="Calibri" w:eastAsia="Calibri" w:hAnsi="Calibri" w:cs="Arial"/>
          <w:sz w:val="24"/>
          <w:szCs w:val="24"/>
        </w:rPr>
        <w:t xml:space="preserve">en volgens de voor hem vastgestelde gemiddelde arbeidstijd werkt, kan op zijn verzoek, voor 20% extra arbeidstijdverkorting per week kiezen. Dit kan voor de duur van maximaal </w:t>
      </w:r>
      <w:r w:rsidR="005F2518">
        <w:rPr>
          <w:rFonts w:ascii="Calibri" w:eastAsia="Calibri" w:hAnsi="Calibri" w:cs="Arial"/>
          <w:sz w:val="24"/>
          <w:szCs w:val="24"/>
        </w:rPr>
        <w:t>vier</w:t>
      </w:r>
      <w:r w:rsidR="005F2518" w:rsidRPr="26A1D48E">
        <w:rPr>
          <w:rFonts w:ascii="Calibri" w:eastAsia="Calibri" w:hAnsi="Calibri" w:cs="Arial"/>
          <w:sz w:val="24"/>
          <w:szCs w:val="24"/>
        </w:rPr>
        <w:t xml:space="preserve"> </w:t>
      </w:r>
      <w:r w:rsidRPr="26A1D48E">
        <w:rPr>
          <w:rFonts w:ascii="Calibri" w:eastAsia="Calibri" w:hAnsi="Calibri" w:cs="Arial"/>
          <w:sz w:val="24"/>
          <w:szCs w:val="24"/>
        </w:rPr>
        <w:t>jaar en uitsluitend gevolgd door pensioen. Tegelijkertijd wordt dus vastgelegd op welke datum de werknemer met pensioen zal gaan. Zijn brutosalaris in de periode van 20% arbeidstijdverkorting bedraagt 90% van het tot dan toe verdiende salaris. Op de hoogte van de uitkering wegens vervroegd uittreden en de (premie van de) pensioenverzekering heeft deze verlaging geen invloed. Wel wordt het aantal vakantiedagen met 1/5 deel (20%) verlaagd.</w:t>
      </w:r>
    </w:p>
    <w:p w14:paraId="65457983" w14:textId="77777777" w:rsidR="00546319" w:rsidRPr="00546319" w:rsidRDefault="00546319" w:rsidP="008D3402">
      <w:pPr>
        <w:keepLines/>
        <w:numPr>
          <w:ilvl w:val="0"/>
          <w:numId w:val="125"/>
        </w:numPr>
        <w:suppressLineNumbers/>
        <w:suppressAutoHyphens/>
        <w:spacing w:after="0" w:line="240" w:lineRule="auto"/>
        <w:ind w:left="567"/>
        <w:contextualSpacing/>
        <w:rPr>
          <w:rFonts w:ascii="Calibri" w:eastAsia="Calibri" w:hAnsi="Calibri" w:cs="Arial"/>
          <w:sz w:val="24"/>
          <w:szCs w:val="24"/>
        </w:rPr>
      </w:pPr>
      <w:r w:rsidRPr="00546319">
        <w:rPr>
          <w:rFonts w:ascii="Calibri" w:eastAsia="Calibri" w:hAnsi="Calibri" w:cs="Arial"/>
          <w:sz w:val="24"/>
          <w:szCs w:val="24"/>
        </w:rPr>
        <w:t xml:space="preserve">Cao-partijen onderzoeken de mogelijkheid om de 80/90% regeling te verruimen naar 5 jaar. In dat kader wordt tevens de mogelijkheid van deeltijdpensioen onderzocht. </w:t>
      </w:r>
      <w:bookmarkEnd w:id="9"/>
    </w:p>
    <w:p w14:paraId="7A105AF4" w14:textId="77777777" w:rsidR="00DD096F" w:rsidRPr="00DD096F" w:rsidRDefault="00DD096F" w:rsidP="00663547">
      <w:pPr>
        <w:keepLines/>
        <w:numPr>
          <w:ilvl w:val="0"/>
          <w:numId w:val="125"/>
        </w:numPr>
        <w:suppressLineNumbers/>
        <w:suppressAutoHyphens/>
        <w:spacing w:after="0" w:line="240" w:lineRule="auto"/>
        <w:ind w:left="567"/>
        <w:contextualSpacing/>
        <w:rPr>
          <w:rFonts w:ascii="Calibri" w:eastAsia="Times New Roman" w:hAnsi="Calibri" w:cs="Arial"/>
          <w:b/>
          <w:sz w:val="24"/>
          <w:szCs w:val="24"/>
          <w:lang w:eastAsia="nl-NL"/>
        </w:rPr>
      </w:pPr>
      <w:r w:rsidRPr="00DD096F">
        <w:rPr>
          <w:rFonts w:ascii="Calibri" w:eastAsia="Times New Roman" w:hAnsi="Calibri" w:cs="Arial"/>
          <w:b/>
          <w:sz w:val="24"/>
          <w:szCs w:val="24"/>
          <w:lang w:eastAsia="nl-NL"/>
        </w:rPr>
        <w:br w:type="page"/>
      </w:r>
    </w:p>
    <w:p w14:paraId="61EC8581" w14:textId="28D4781B"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Hoofdstuk IV: DIENSTVERBAND</w:t>
      </w:r>
    </w:p>
    <w:p w14:paraId="49CA8DCA"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7AAE55B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22</w:t>
      </w:r>
      <w:r w:rsidRPr="00546319">
        <w:rPr>
          <w:rFonts w:ascii="Calibri" w:eastAsia="Times New Roman" w:hAnsi="Calibri" w:cs="Arial"/>
          <w:b/>
          <w:sz w:val="24"/>
          <w:szCs w:val="24"/>
          <w:lang w:eastAsia="nl-NL"/>
        </w:rPr>
        <w:tab/>
        <w:t xml:space="preserve">Arbeidsovereenkomst </w:t>
      </w:r>
    </w:p>
    <w:p w14:paraId="0D1C78A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84D4050"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Er kan een dienstverband worden aangeboden voor onbepaalde of voor bepaalde tijd.</w:t>
      </w:r>
    </w:p>
    <w:p w14:paraId="66A905E4"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p>
    <w:p w14:paraId="7D53EAF2"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Het is niet toegestaan 0-uren contracten – overeenkomsten die geen bepalingen bevatten ten aanzien van het te werken aantal uren – af te sluiten tenzij de werkgever en werknemer uitdrukkelijk een dergelijk contract wensen.</w:t>
      </w:r>
    </w:p>
    <w:p w14:paraId="17692E11"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3919083C"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a. </w:t>
      </w:r>
      <w:r w:rsidRPr="00546319">
        <w:rPr>
          <w:rFonts w:ascii="Calibri" w:eastAsia="Times New Roman" w:hAnsi="Calibri" w:cs="Arial"/>
          <w:sz w:val="24"/>
          <w:szCs w:val="24"/>
          <w:lang w:eastAsia="nl-NL"/>
        </w:rPr>
        <w:tab/>
        <w:t>Er kunnen maximaal drie arbeidsovereenkomsten voor bepaalde tijd worden aangegaan met een tussenpoos van maximaal 6 maanden. In totaal kunnen de arbeidsovereenkomst(en) voor bepaalde tijd niet langer duren dan drie jaar. Vanaf de dag dat tussen dezelfde partijen:</w:t>
      </w:r>
    </w:p>
    <w:p w14:paraId="105DB945" w14:textId="77777777" w:rsidR="00546319" w:rsidRPr="00546319" w:rsidRDefault="00546319" w:rsidP="00546319">
      <w:pPr>
        <w:keepLines/>
        <w:suppressLineNumbers/>
        <w:tabs>
          <w:tab w:val="left" w:pos="567"/>
          <w:tab w:val="left" w:pos="1134"/>
          <w:tab w:val="left" w:pos="170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Voor bepaalde tijd aangegane arbeidsovereenkomsten elkaar hebben opgevolgd in een periode van 36 maanden of langer met tussenpozen van niet meer dan zes maanden;</w:t>
      </w:r>
    </w:p>
    <w:p w14:paraId="76994CE0" w14:textId="77777777" w:rsidR="00546319" w:rsidRPr="00546319" w:rsidRDefault="00546319" w:rsidP="00546319">
      <w:pPr>
        <w:keepLines/>
        <w:suppressLineNumbers/>
        <w:tabs>
          <w:tab w:val="left" w:pos="567"/>
          <w:tab w:val="left" w:pos="1134"/>
          <w:tab w:val="left" w:pos="170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Meer dan drie voor bepaalde tijd aangegane arbeidsovereenkomsten elkaar hebben opgevolgd met tussenpozen van niet meer dan zes maanden, geldt met ingang van die dag de laatste arbeidsovereenkomst als aangegaan voor onbepaalde tijd. </w:t>
      </w:r>
    </w:p>
    <w:p w14:paraId="72273225"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p>
    <w:p w14:paraId="64BBB08C"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Als de werkgever jegens een werknemer opvolgend werkgever is in de zin van artikel 7:668a lid 2 BW, zal de gehele relevante diensttijd bij de voorgaande werkgever(s) voor de telling van het aantal arbeidsovereenkomsten als hierboven onder 2a bedoeld, meetellen als één arbeidsovereenkomst, ongeacht of deze relevante diensttijd al dan niet onderbroken is geweest.</w:t>
      </w:r>
    </w:p>
    <w:p w14:paraId="0F70D57C"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p>
    <w:p w14:paraId="76BABBBA" w14:textId="1E67F358"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c. </w:t>
      </w:r>
      <w:r w:rsidRPr="00546319">
        <w:rPr>
          <w:rFonts w:ascii="Calibri" w:eastAsia="Times New Roman" w:hAnsi="Calibri" w:cs="Arial"/>
          <w:sz w:val="24"/>
          <w:szCs w:val="24"/>
          <w:lang w:eastAsia="nl-NL"/>
        </w:rPr>
        <w:tab/>
        <w:t>Lid 2 onder a. is niet van toepassing op werknemers jonger dan 18 jaar die ten hoogste 12 uur per week werken</w:t>
      </w:r>
      <w:r w:rsidR="00B64B90">
        <w:rPr>
          <w:rFonts w:ascii="Calibri" w:eastAsia="Times New Roman" w:hAnsi="Calibri" w:cs="Arial"/>
          <w:sz w:val="24"/>
          <w:szCs w:val="24"/>
          <w:lang w:eastAsia="nl-NL"/>
        </w:rPr>
        <w:t>.</w:t>
      </w:r>
    </w:p>
    <w:p w14:paraId="74C0CBEC"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p>
    <w:p w14:paraId="235C1898"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Lid 2 onder a. is niet van toepassing op werknemers die een leer-arbeidsovereenkomst hebben in samenhang met een opleiding in het kader van de Beroepsbegeleidende leerweg (BBL).</w:t>
      </w:r>
    </w:p>
    <w:p w14:paraId="1F283C70"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p>
    <w:p w14:paraId="65A35786"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e.</w:t>
      </w:r>
      <w:r w:rsidRPr="00546319">
        <w:rPr>
          <w:rFonts w:ascii="Calibri" w:eastAsia="Times New Roman" w:hAnsi="Calibri" w:cs="Arial"/>
          <w:sz w:val="24"/>
          <w:szCs w:val="24"/>
          <w:lang w:eastAsia="nl-NL"/>
        </w:rPr>
        <w:tab/>
        <w:t>Indien de werknemer de AOW-gerechtigde leeftijd heeft bereikt, geldt in afwijking van lid 2 sub a van dit artikel, de ruimere ketenregeling van artikel 7:668a lid 12 BW. De periode wordt verlengd tot ten hoogste 48 maanden en het aantal arbeidsovereenkomsten bedraagt ten hoogste 6. Hierbij worden alleen de arbeidsovereenkomsten in aanmerking genomen die zijn aangegaan na het bereiken van de AOW-gerechtigde leeftijd.</w:t>
      </w:r>
    </w:p>
    <w:p w14:paraId="46618A6B"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p>
    <w:p w14:paraId="2708037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 xml:space="preserve">Indien een arbeidsovereenkomst voor bepaalde tijd van 6 maanden of langer wordt aangegaan zal aan de werknemer uiterlijk 2 maanden voor het verstrijken van het dienstverband schriftelijk duidelijkheid worden gegeven over voortzetting of beëindiging van het dienstverband. Bij voortzetting van het dienstverband wordt duidelijkheid gegeven omtrent de arbeidsvoorwaarden van de nieuwe arbeidsovereenkomst. </w:t>
      </w:r>
    </w:p>
    <w:p w14:paraId="25B795A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Dit neemt niet weg dat de wettelijke termijn voor de aanzegboete 1 maand blijft (artikel 7: 668 BW).</w:t>
      </w:r>
    </w:p>
    <w:p w14:paraId="0EF42FB6"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Calibri" w:hAnsi="Calibri" w:cs="Arial"/>
          <w:sz w:val="24"/>
          <w:szCs w:val="24"/>
        </w:rPr>
      </w:pPr>
    </w:p>
    <w:p w14:paraId="48D7140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Aanstelling van werknemers kan slechts plaatsvinden op basis van één van de volgende overeenkomsten:</w:t>
      </w:r>
    </w:p>
    <w:p w14:paraId="7E278815" w14:textId="02CFE360"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 xml:space="preserve">overeenkomst voor volledige normale arbeidstijd (fulltime) met inachtneming van het bepaalde in </w:t>
      </w:r>
      <w:r w:rsidRPr="00852317">
        <w:rPr>
          <w:rFonts w:ascii="Calibri" w:eastAsia="Times New Roman" w:hAnsi="Calibri" w:cs="Arial"/>
          <w:sz w:val="24"/>
          <w:szCs w:val="24"/>
          <w:lang w:eastAsia="nl-NL"/>
        </w:rPr>
        <w:t>artikel 1</w:t>
      </w:r>
      <w:r w:rsidR="00852317" w:rsidRPr="00852317">
        <w:rPr>
          <w:rFonts w:ascii="Calibri" w:eastAsia="Times New Roman" w:hAnsi="Calibri" w:cs="Arial"/>
          <w:sz w:val="24"/>
          <w:szCs w:val="24"/>
          <w:lang w:eastAsia="nl-NL"/>
        </w:rPr>
        <w:t>7</w:t>
      </w:r>
      <w:r w:rsidRPr="00852317">
        <w:rPr>
          <w:rFonts w:ascii="Calibri" w:eastAsia="Times New Roman" w:hAnsi="Calibri" w:cs="Arial"/>
          <w:sz w:val="24"/>
          <w:szCs w:val="24"/>
          <w:lang w:eastAsia="nl-NL"/>
        </w:rPr>
        <w:t>, eerste</w:t>
      </w:r>
      <w:r w:rsidRPr="00546319">
        <w:rPr>
          <w:rFonts w:ascii="Calibri" w:eastAsia="Times New Roman" w:hAnsi="Calibri" w:cs="Arial"/>
          <w:sz w:val="24"/>
          <w:szCs w:val="24"/>
          <w:lang w:eastAsia="nl-NL"/>
        </w:rPr>
        <w:t xml:space="preserve"> lid</w:t>
      </w:r>
      <w:r w:rsidR="008213CB">
        <w:rPr>
          <w:rFonts w:ascii="Calibri" w:eastAsia="Times New Roman" w:hAnsi="Calibri" w:cs="Arial"/>
          <w:sz w:val="24"/>
          <w:szCs w:val="24"/>
          <w:lang w:eastAsia="nl-NL"/>
        </w:rPr>
        <w:t>.</w:t>
      </w:r>
    </w:p>
    <w:p w14:paraId="4D9C9B65" w14:textId="7C529105"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overeenkomst voor een gedeelte van de volledige normale arbeidstijd (parttime) met inachtneming van het bepaalde in ar</w:t>
      </w:r>
      <w:r w:rsidRPr="00852317">
        <w:rPr>
          <w:rFonts w:ascii="Calibri" w:eastAsia="Times New Roman" w:hAnsi="Calibri" w:cs="Arial"/>
          <w:sz w:val="24"/>
          <w:szCs w:val="24"/>
          <w:lang w:eastAsia="nl-NL"/>
        </w:rPr>
        <w:t>tikel 1</w:t>
      </w:r>
      <w:r w:rsidR="00852317" w:rsidRPr="00852317">
        <w:rPr>
          <w:rFonts w:ascii="Calibri" w:eastAsia="Times New Roman" w:hAnsi="Calibri" w:cs="Arial"/>
          <w:sz w:val="24"/>
          <w:szCs w:val="24"/>
          <w:lang w:eastAsia="nl-NL"/>
        </w:rPr>
        <w:t>7</w:t>
      </w:r>
      <w:r w:rsidRPr="00852317">
        <w:rPr>
          <w:rFonts w:ascii="Calibri" w:eastAsia="Times New Roman" w:hAnsi="Calibri" w:cs="Arial"/>
          <w:sz w:val="24"/>
          <w:szCs w:val="24"/>
          <w:lang w:eastAsia="nl-NL"/>
        </w:rPr>
        <w:t>, eers</w:t>
      </w:r>
      <w:r w:rsidRPr="00546319">
        <w:rPr>
          <w:rFonts w:ascii="Calibri" w:eastAsia="Times New Roman" w:hAnsi="Calibri" w:cs="Arial"/>
          <w:sz w:val="24"/>
          <w:szCs w:val="24"/>
          <w:lang w:eastAsia="nl-NL"/>
        </w:rPr>
        <w:t>te lid. De parttime - overeenkomst kan worden aangegaan voor een vast aantal uren per week of voor een variabel aantal uren per week. In beide gevallen geldt een minimum aantal uren per periode van 16. Ingeval van een variabel aantal uren per week, mag het maximum aantal uren per week niet meer dan 125% van het minimum aantal uren bedragen, tenzij de werkgever en de werknemer in goed overleg anders overeenkomen.</w:t>
      </w:r>
    </w:p>
    <w:p w14:paraId="0C023EA5"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Reeds in dienst zijnde parttimers hebben het recht om de arbeidsovereenkomst voort te zetten op basis van het voor hem reeds geldende aantal uren, indien dit minder bedraagt dan 26 uur per periode.</w:t>
      </w:r>
    </w:p>
    <w:p w14:paraId="4D2A0852"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 xml:space="preserve">Indien een parttime kracht dit wenst krijgt hij, bij het ontstaan van een vacature, voorrang bij uitbreiding van het aantal uren tot maximaal een fulltime aanstelling. Indien in enig jaar een parttimer minder uren wil gaan werken, dan krijgt hij in het daarop volgend jaar daartoe het recht. In het daarop dan volgende jaar heeft hij eenmalig het recht op herstel van het oude aantal uren. Meetperiode voor de in artikel </w:t>
      </w:r>
      <w:r w:rsidRPr="00674E27">
        <w:rPr>
          <w:rFonts w:ascii="Calibri" w:eastAsia="Times New Roman" w:hAnsi="Calibri" w:cs="Arial"/>
          <w:sz w:val="24"/>
          <w:szCs w:val="24"/>
          <w:lang w:eastAsia="nl-NL"/>
        </w:rPr>
        <w:t>22.4 b.</w:t>
      </w:r>
      <w:r w:rsidRPr="00546319">
        <w:rPr>
          <w:rFonts w:ascii="Calibri" w:eastAsia="Times New Roman" w:hAnsi="Calibri" w:cs="Arial"/>
          <w:sz w:val="24"/>
          <w:szCs w:val="24"/>
          <w:lang w:eastAsia="nl-NL"/>
        </w:rPr>
        <w:t xml:space="preserve"> genoemde periode is een jaar.</w:t>
      </w:r>
    </w:p>
    <w:p w14:paraId="608E1D76"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b/>
          <w:sz w:val="24"/>
          <w:szCs w:val="24"/>
          <w:lang w:eastAsia="nl-NL"/>
        </w:rPr>
      </w:pPr>
      <w:r w:rsidRPr="00546319">
        <w:rPr>
          <w:rFonts w:ascii="Calibri" w:eastAsia="Times New Roman" w:hAnsi="Calibri" w:cs="Arial"/>
          <w:sz w:val="24"/>
          <w:szCs w:val="24"/>
          <w:lang w:eastAsia="nl-NL"/>
        </w:rPr>
        <w:tab/>
        <w:t>e.</w:t>
      </w:r>
      <w:r w:rsidRPr="00546319">
        <w:rPr>
          <w:rFonts w:ascii="Calibri" w:eastAsia="Times New Roman" w:hAnsi="Calibri" w:cs="Arial"/>
          <w:sz w:val="24"/>
          <w:szCs w:val="24"/>
          <w:lang w:eastAsia="nl-NL"/>
        </w:rPr>
        <w:tab/>
      </w:r>
      <w:r w:rsidRPr="00546319">
        <w:rPr>
          <w:rFonts w:ascii="Calibri" w:eastAsia="Calibri" w:hAnsi="Calibri" w:cs="Times New Roman"/>
        </w:rPr>
        <w:t>Doorwerken na AOW gerechtigde leeftijd kan conform de wettelijke bepalingen.</w:t>
      </w:r>
    </w:p>
    <w:p w14:paraId="470D126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5B86FD4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Een verzoek van de werknemer om minder of meer te gaan werken zal door de werkgever worden behandeld conform de Wet Flexibel Werken. Deze regeling geldt niet voor een verzoek van een AOW-gerechtigde werknemer. De werknemer die de AOW-gerechtigde leeftijd heeft bereikt, kan de werkgever wel verzoeken meer of minder te gaan werken, maar de werkgever is niet verplicht om in te gaan op zo’n verzoek . Een wijziging is pas geldig nadat de werkgever en de werknemer hierover overeenstemming hebben bereikt.</w:t>
      </w:r>
    </w:p>
    <w:p w14:paraId="28E728C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7149FBB"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23</w:t>
      </w:r>
      <w:r w:rsidRPr="00546319">
        <w:rPr>
          <w:rFonts w:ascii="Calibri" w:eastAsia="Times New Roman" w:hAnsi="Calibri" w:cs="Arial"/>
          <w:b/>
          <w:sz w:val="24"/>
          <w:szCs w:val="24"/>
          <w:lang w:eastAsia="nl-NL"/>
        </w:rPr>
        <w:tab/>
        <w:t xml:space="preserve">Bevestiging dienstverband </w:t>
      </w:r>
    </w:p>
    <w:p w14:paraId="7D40944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1869090" w14:textId="556DAA8A"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werknemer ontvangt een schriftelijk</w:t>
      </w:r>
      <w:r w:rsidR="007B30D3">
        <w:rPr>
          <w:rFonts w:ascii="Calibri" w:eastAsia="Times New Roman" w:hAnsi="Calibri" w:cs="Arial"/>
          <w:sz w:val="24"/>
          <w:szCs w:val="24"/>
          <w:lang w:eastAsia="nl-NL"/>
        </w:rPr>
        <w:t>e</w:t>
      </w:r>
      <w:r w:rsidRPr="00546319">
        <w:rPr>
          <w:rFonts w:ascii="Calibri" w:eastAsia="Times New Roman" w:hAnsi="Calibri" w:cs="Arial"/>
          <w:sz w:val="24"/>
          <w:szCs w:val="24"/>
          <w:lang w:eastAsia="nl-NL"/>
        </w:rPr>
        <w:t xml:space="preserve"> bevestiging van het dienstverband, waarin wordt vermeld:</w:t>
      </w:r>
    </w:p>
    <w:p w14:paraId="1264B384"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de datum van indiensttreding;</w:t>
      </w:r>
    </w:p>
    <w:p w14:paraId="3C478234"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de duur van de proeftijd;</w:t>
      </w:r>
    </w:p>
    <w:p w14:paraId="1E5AE806"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voor dienstverbanden van 6 maanden en korter; geen proeftijd</w:t>
      </w:r>
    </w:p>
    <w:p w14:paraId="2083ED92"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voor dienstverbanden &gt; 6 maanden; proeftijd van 2 maanden</w:t>
      </w:r>
    </w:p>
    <w:p w14:paraId="003DC725"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bij bepaalde tijd : de duur van het dienstverband, hetzij door het noemen van een termijn, hetzij door het vermelden van de werkzaamheden van aflopend karakter, waarvoor dit dienstverband wordt aangegaan;</w:t>
      </w:r>
    </w:p>
    <w:p w14:paraId="5D0D8665"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de functiegroep, waarin de aanstelling plaatsvindt, alsmede een omschrijving van de werkzaamheden alsmede de plaats waar de arbeid zal worden verricht;</w:t>
      </w:r>
    </w:p>
    <w:p w14:paraId="6AE9B41F"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e.</w:t>
      </w:r>
      <w:r w:rsidRPr="00546319">
        <w:rPr>
          <w:rFonts w:ascii="Calibri" w:eastAsia="Times New Roman" w:hAnsi="Calibri" w:cs="Arial"/>
          <w:sz w:val="24"/>
          <w:szCs w:val="24"/>
          <w:lang w:eastAsia="nl-NL"/>
        </w:rPr>
        <w:tab/>
        <w:t>het salaris en het schaalgetal, waarop de indeling plaatsvindt alsmede de hoogte van de aanspraak op vakantiegeld;</w:t>
      </w:r>
    </w:p>
    <w:p w14:paraId="22AFF2EA"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f.</w:t>
      </w:r>
      <w:r w:rsidRPr="00546319">
        <w:rPr>
          <w:rFonts w:ascii="Calibri" w:eastAsia="Times New Roman" w:hAnsi="Calibri" w:cs="Arial"/>
          <w:sz w:val="24"/>
          <w:szCs w:val="24"/>
          <w:lang w:eastAsia="nl-NL"/>
        </w:rPr>
        <w:tab/>
        <w:t>de opzegtermijnen;</w:t>
      </w:r>
    </w:p>
    <w:p w14:paraId="5306B2FA"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g.</w:t>
      </w:r>
      <w:r w:rsidRPr="00546319">
        <w:rPr>
          <w:rFonts w:ascii="Calibri" w:eastAsia="Times New Roman" w:hAnsi="Calibri" w:cs="Arial"/>
          <w:sz w:val="24"/>
          <w:szCs w:val="24"/>
          <w:lang w:eastAsia="nl-NL"/>
        </w:rPr>
        <w:tab/>
        <w:t>indien op de werknemer een pensioenregeling van toepassing is: de op hem van toepassing zijnde pensioenregeling;</w:t>
      </w:r>
    </w:p>
    <w:p w14:paraId="430D14F6" w14:textId="06926109"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h.</w:t>
      </w:r>
      <w:r w:rsidRPr="00546319">
        <w:rPr>
          <w:rFonts w:ascii="Calibri" w:eastAsia="Times New Roman" w:hAnsi="Calibri" w:cs="Arial"/>
          <w:sz w:val="24"/>
          <w:szCs w:val="24"/>
          <w:lang w:eastAsia="nl-NL"/>
        </w:rPr>
        <w:tab/>
        <w:t xml:space="preserve">de op de werknemer van toepassing zijnde regeling (werkvenster) krachtens artikel </w:t>
      </w:r>
      <w:r w:rsidR="00735551" w:rsidRPr="00735551">
        <w:rPr>
          <w:rFonts w:ascii="Calibri" w:eastAsia="Times New Roman" w:hAnsi="Calibri" w:cs="Arial"/>
          <w:sz w:val="24"/>
          <w:szCs w:val="24"/>
          <w:lang w:eastAsia="nl-NL"/>
        </w:rPr>
        <w:t>17</w:t>
      </w:r>
      <w:r w:rsidRPr="00546319">
        <w:rPr>
          <w:rFonts w:ascii="Calibri" w:eastAsia="Times New Roman" w:hAnsi="Calibri" w:cs="Arial"/>
          <w:sz w:val="24"/>
          <w:szCs w:val="24"/>
          <w:lang w:eastAsia="nl-NL"/>
        </w:rPr>
        <w:t>.</w:t>
      </w:r>
    </w:p>
    <w:p w14:paraId="67E9E9AC"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w:t>
      </w:r>
      <w:r w:rsidRPr="00546319">
        <w:rPr>
          <w:rFonts w:ascii="Calibri" w:eastAsia="Times New Roman" w:hAnsi="Calibri" w:cs="Arial"/>
          <w:sz w:val="24"/>
          <w:szCs w:val="24"/>
          <w:lang w:eastAsia="nl-NL"/>
        </w:rPr>
        <w:tab/>
        <w:t xml:space="preserve">of er sprake is van een arbeidsovereenkomst voor onbepaalde tijd die schriftelijk is aangegaan; </w:t>
      </w:r>
    </w:p>
    <w:p w14:paraId="13B65031" w14:textId="2E2E02A4"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j.</w:t>
      </w:r>
      <w:r w:rsidRPr="00546319">
        <w:rPr>
          <w:rFonts w:ascii="Calibri" w:eastAsia="Times New Roman" w:hAnsi="Calibri" w:cs="Arial"/>
          <w:sz w:val="24"/>
          <w:szCs w:val="24"/>
          <w:lang w:eastAsia="nl-NL"/>
        </w:rPr>
        <w:tab/>
        <w:t>of er sprake is van een oproepovereenkomst als bedoeld in artikel 7:628</w:t>
      </w:r>
      <w:r w:rsidR="00C96E6C">
        <w:rPr>
          <w:rFonts w:ascii="Calibri" w:eastAsia="Times New Roman" w:hAnsi="Calibri" w:cs="Arial"/>
          <w:sz w:val="24"/>
          <w:szCs w:val="24"/>
          <w:lang w:eastAsia="nl-NL"/>
        </w:rPr>
        <w:t>a</w:t>
      </w:r>
      <w:r w:rsidRPr="00546319">
        <w:rPr>
          <w:rFonts w:ascii="Calibri" w:eastAsia="Times New Roman" w:hAnsi="Calibri" w:cs="Arial"/>
          <w:sz w:val="24"/>
          <w:szCs w:val="24"/>
          <w:lang w:eastAsia="nl-NL"/>
        </w:rPr>
        <w:t xml:space="preserve"> lid 9 BW;</w:t>
      </w:r>
    </w:p>
    <w:p w14:paraId="542F201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EEE3C3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Indien uit de schriftelijke bevestiging van het dienstverband niet uitdrukkelijk anders blijkt, geldt het dienstverband als te zijn aangegaan zonder proeftijd en voor onbepaalde tijd.</w:t>
      </w:r>
    </w:p>
    <w:p w14:paraId="0487DBA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B0148F6"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Van een wijziging in de arbeidsovereenkomst, waaronder mede wordt verstaan een wijziging van zijn indeling in een functiegroep, ontvangt de werknemer van de werkgever schriftelijk mededeling, onder vermelding van het nieuwe schaalgetal en het daarbij behorende salaris.</w:t>
      </w:r>
    </w:p>
    <w:p w14:paraId="51B59518" w14:textId="371BC3B5" w:rsidR="00376A9B" w:rsidRDefault="00376A9B">
      <w:pPr>
        <w:rPr>
          <w:rFonts w:ascii="Calibri" w:eastAsia="Times New Roman" w:hAnsi="Calibri" w:cs="Arial"/>
          <w:b/>
          <w:sz w:val="24"/>
          <w:szCs w:val="24"/>
          <w:lang w:eastAsia="nl-NL"/>
        </w:rPr>
      </w:pPr>
    </w:p>
    <w:p w14:paraId="2FAC4BF0" w14:textId="02855FB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24</w:t>
      </w:r>
      <w:r w:rsidRPr="00546319">
        <w:rPr>
          <w:rFonts w:ascii="Calibri" w:eastAsia="Times New Roman" w:hAnsi="Calibri" w:cs="Arial"/>
          <w:b/>
          <w:sz w:val="24"/>
          <w:szCs w:val="24"/>
          <w:lang w:eastAsia="nl-NL"/>
        </w:rPr>
        <w:tab/>
        <w:t>Gegevens salarisbetaling</w:t>
      </w:r>
    </w:p>
    <w:p w14:paraId="7FE9F832"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4DE39757" w14:textId="77777777" w:rsidR="00546319" w:rsidRPr="00546319" w:rsidRDefault="00546319" w:rsidP="00BE4678">
      <w:pPr>
        <w:keepLines/>
        <w:suppressLineNumbers/>
        <w:tabs>
          <w:tab w:val="left" w:pos="0"/>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is verplicht bij elke salarisbetaling aan de werknemer een duidelijk leesbare specificatie te verstrekken, waarin vermeld moet zijn:</w:t>
      </w:r>
    </w:p>
    <w:p w14:paraId="2F31C424"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de naam van de werknemer;</w:t>
      </w:r>
    </w:p>
    <w:p w14:paraId="233E6342"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het brutosalarisbedrag over de week respectievelijk maand, respectievelijk periode waarover de specificatie wordt verstrekt, onderscheiden naar vast salaris, variabele beloning, toeslagen, overwerkgeld en andere beloningen;</w:t>
      </w:r>
    </w:p>
    <w:p w14:paraId="2B72AE13"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  de overeengekomen arbeidsduur;</w:t>
      </w:r>
    </w:p>
    <w:p w14:paraId="698CD33C"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of er sprake is van een arbeidsovereenkomst voor onbepaalde tijd die schriftelijk is aangegaan;</w:t>
      </w:r>
    </w:p>
    <w:p w14:paraId="5A9097CF" w14:textId="24C7817E"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e.</w:t>
      </w:r>
      <w:r w:rsidRPr="00546319">
        <w:rPr>
          <w:rFonts w:ascii="Calibri" w:eastAsia="Times New Roman" w:hAnsi="Calibri" w:cs="Arial"/>
          <w:sz w:val="24"/>
          <w:szCs w:val="24"/>
          <w:lang w:eastAsia="nl-NL"/>
        </w:rPr>
        <w:tab/>
        <w:t>of er sprake is van een oproepovereenkomst als bedoeld in artikel 7: 628</w:t>
      </w:r>
      <w:r w:rsidR="000E4B8A">
        <w:rPr>
          <w:rFonts w:ascii="Calibri" w:eastAsia="Times New Roman" w:hAnsi="Calibri" w:cs="Arial"/>
          <w:sz w:val="24"/>
          <w:szCs w:val="24"/>
          <w:lang w:eastAsia="nl-NL"/>
        </w:rPr>
        <w:t>a</w:t>
      </w:r>
      <w:r w:rsidRPr="00546319">
        <w:rPr>
          <w:rFonts w:ascii="Calibri" w:eastAsia="Times New Roman" w:hAnsi="Calibri" w:cs="Arial"/>
          <w:sz w:val="24"/>
          <w:szCs w:val="24"/>
          <w:lang w:eastAsia="nl-NL"/>
        </w:rPr>
        <w:t xml:space="preserve"> lid 9 BW;</w:t>
      </w:r>
    </w:p>
    <w:p w14:paraId="781CD96E"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f.</w:t>
      </w:r>
      <w:r w:rsidRPr="00546319">
        <w:rPr>
          <w:rFonts w:ascii="Calibri" w:eastAsia="Times New Roman" w:hAnsi="Calibri" w:cs="Arial"/>
          <w:sz w:val="24"/>
          <w:szCs w:val="24"/>
          <w:lang w:eastAsia="nl-NL"/>
        </w:rPr>
        <w:tab/>
        <w:t>de inhouding van loonbelasting en de premies voor de sociale verzekeringswetten;</w:t>
      </w:r>
    </w:p>
    <w:p w14:paraId="05CE4D1F"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g.</w:t>
      </w:r>
      <w:r w:rsidRPr="00546319">
        <w:rPr>
          <w:rFonts w:ascii="Calibri" w:eastAsia="Times New Roman" w:hAnsi="Calibri" w:cs="Arial"/>
          <w:sz w:val="24"/>
          <w:szCs w:val="24"/>
          <w:lang w:eastAsia="nl-NL"/>
        </w:rPr>
        <w:tab/>
        <w:t>andere toegepaste kortingen, nauwkeurig gespecificeerd.</w:t>
      </w:r>
    </w:p>
    <w:p w14:paraId="3C69205D" w14:textId="77777777" w:rsidR="00546319" w:rsidRPr="00546319" w:rsidRDefault="00546319" w:rsidP="00546319">
      <w:pPr>
        <w:keepLines/>
        <w:suppressLineNumbers/>
        <w:suppressAutoHyphens/>
        <w:spacing w:after="0" w:line="240" w:lineRule="auto"/>
        <w:rPr>
          <w:rFonts w:ascii="Calibri" w:eastAsia="Times New Roman" w:hAnsi="Calibri" w:cs="Arial"/>
          <w:b/>
          <w:color w:val="000000"/>
          <w:sz w:val="24"/>
          <w:szCs w:val="24"/>
          <w:lang w:eastAsia="nl-NL"/>
        </w:rPr>
      </w:pPr>
    </w:p>
    <w:p w14:paraId="280B5A44" w14:textId="6FD321E6" w:rsidR="00546319" w:rsidRPr="00546319" w:rsidRDefault="00546319" w:rsidP="00546319">
      <w:pPr>
        <w:keepNext/>
        <w:keepLines/>
        <w:suppressLineNumbers/>
        <w:suppressAutoHyphens/>
        <w:spacing w:after="0" w:line="240" w:lineRule="auto"/>
        <w:rPr>
          <w:rFonts w:ascii="Calibri" w:eastAsia="Times New Roman" w:hAnsi="Calibri" w:cs="Arial"/>
          <w:b/>
          <w:color w:val="000000"/>
          <w:sz w:val="24"/>
          <w:szCs w:val="24"/>
          <w:lang w:eastAsia="nl-NL"/>
        </w:rPr>
      </w:pPr>
      <w:r w:rsidRPr="00546319">
        <w:rPr>
          <w:rFonts w:ascii="Calibri" w:eastAsia="Times New Roman" w:hAnsi="Calibri" w:cs="Arial"/>
          <w:b/>
          <w:color w:val="000000"/>
          <w:sz w:val="24"/>
          <w:szCs w:val="24"/>
          <w:lang w:eastAsia="nl-NL"/>
        </w:rPr>
        <w:t>Artikel 25</w:t>
      </w:r>
      <w:r w:rsidRPr="00546319">
        <w:rPr>
          <w:rFonts w:ascii="Calibri" w:eastAsia="Times New Roman" w:hAnsi="Calibri" w:cs="Arial"/>
          <w:b/>
          <w:color w:val="000000"/>
          <w:sz w:val="24"/>
          <w:szCs w:val="24"/>
          <w:lang w:eastAsia="nl-NL"/>
        </w:rPr>
        <w:tab/>
        <w:t xml:space="preserve">Einde dienstverband </w:t>
      </w:r>
    </w:p>
    <w:p w14:paraId="5692AB4F" w14:textId="77777777" w:rsidR="00546319" w:rsidRPr="00546319" w:rsidRDefault="00546319" w:rsidP="00546319">
      <w:pPr>
        <w:keepNext/>
        <w:keepLines/>
        <w:suppressLineNumbers/>
        <w:suppressAutoHyphens/>
        <w:spacing w:after="0" w:line="240" w:lineRule="auto"/>
        <w:rPr>
          <w:rFonts w:ascii="Calibri" w:eastAsia="Times New Roman" w:hAnsi="Calibri" w:cs="Arial"/>
          <w:b/>
          <w:color w:val="000000"/>
          <w:sz w:val="24"/>
          <w:szCs w:val="24"/>
          <w:lang w:eastAsia="nl-NL"/>
        </w:rPr>
      </w:pPr>
    </w:p>
    <w:p w14:paraId="53C2CFE9"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color w:val="000000"/>
          <w:sz w:val="24"/>
          <w:szCs w:val="24"/>
          <w:lang w:eastAsia="nl-NL"/>
        </w:rPr>
      </w:pPr>
      <w:r w:rsidRPr="00546319">
        <w:rPr>
          <w:rFonts w:ascii="Calibri" w:eastAsia="Times New Roman" w:hAnsi="Calibri" w:cs="Arial"/>
          <w:color w:val="000000"/>
          <w:sz w:val="24"/>
          <w:szCs w:val="24"/>
          <w:lang w:eastAsia="nl-NL"/>
        </w:rPr>
        <w:t>1.</w:t>
      </w:r>
      <w:r w:rsidRPr="00546319">
        <w:rPr>
          <w:rFonts w:ascii="Calibri" w:eastAsia="Times New Roman" w:hAnsi="Calibri" w:cs="Arial"/>
          <w:color w:val="000000"/>
          <w:sz w:val="24"/>
          <w:szCs w:val="24"/>
          <w:lang w:eastAsia="nl-NL"/>
        </w:rPr>
        <w:tab/>
      </w:r>
      <w:r w:rsidRPr="00546319">
        <w:rPr>
          <w:rFonts w:ascii="Calibri" w:eastAsia="Times New Roman" w:hAnsi="Calibri" w:cs="Arial"/>
          <w:color w:val="000000"/>
          <w:sz w:val="24"/>
          <w:szCs w:val="24"/>
          <w:lang w:eastAsia="nl-NL"/>
        </w:rPr>
        <w:tab/>
        <w:t>Het dienstverband eindigt:</w:t>
      </w:r>
    </w:p>
    <w:p w14:paraId="73AF1228"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Door opzegging met een daarvoor in acht te nemen opzegtermijn. Indien werknemer niet akkoord gaat, is vooraf toestemming van UWV of ontbinding door de Kantonrechter nodig.</w:t>
      </w:r>
    </w:p>
    <w:p w14:paraId="1E5873AE"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Zonder opzegging en daarom zonder opzegtermijn:</w:t>
      </w:r>
    </w:p>
    <w:p w14:paraId="425AAA76"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w:t>
      </w:r>
      <w:r w:rsidRPr="00546319">
        <w:rPr>
          <w:rFonts w:ascii="Calibri" w:eastAsia="Times New Roman" w:hAnsi="Calibri" w:cs="Arial"/>
          <w:sz w:val="24"/>
          <w:szCs w:val="24"/>
          <w:lang w:eastAsia="nl-NL"/>
        </w:rPr>
        <w:tab/>
        <w:t>Tijdens een overeengekomen proeftijd van ten hoogste twee maanden indien de werkgever of de werknemer dit verlangt;</w:t>
      </w:r>
    </w:p>
    <w:p w14:paraId="2B4A38F3"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 xml:space="preserve">ii. </w:t>
      </w:r>
      <w:r w:rsidRPr="00546319">
        <w:rPr>
          <w:rFonts w:ascii="Calibri" w:eastAsia="Times New Roman" w:hAnsi="Calibri" w:cs="Arial"/>
          <w:sz w:val="24"/>
          <w:szCs w:val="24"/>
          <w:lang w:eastAsia="nl-NL"/>
        </w:rPr>
        <w:tab/>
        <w:t>op de op enig moment geldende objectief gerechtvaardigde ontslagleeftijd, zijnde op dit moment de dag waarop de betrokken werknemer de voor hem/haar toepasselijke AOW gerechtigde leeftijd bereikt (zie ook artikel 22.2.e) De werkgever en de werknemer kunnen ervoor kiezen om de arbeidsovereenkomst daarna voort te zetten met een (nieuwe) arbeidsovereenkomst voor bepaalde tijd die van rechtswege eindigt;</w:t>
      </w:r>
    </w:p>
    <w:p w14:paraId="59779213"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iii.</w:t>
      </w:r>
      <w:r w:rsidRPr="00546319">
        <w:rPr>
          <w:rFonts w:ascii="Calibri" w:eastAsia="Times New Roman" w:hAnsi="Calibri" w:cs="Arial"/>
          <w:sz w:val="24"/>
          <w:szCs w:val="24"/>
          <w:lang w:eastAsia="nl-NL"/>
        </w:rPr>
        <w:tab/>
        <w:t>Bij afloop van een arbeidsovereenkomst die is aangegaan voor bepaalde tijd;</w:t>
      </w:r>
    </w:p>
    <w:p w14:paraId="5B2BCDE6"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iv.</w:t>
      </w:r>
      <w:r w:rsidRPr="00546319">
        <w:rPr>
          <w:rFonts w:ascii="Calibri" w:eastAsia="Times New Roman" w:hAnsi="Calibri" w:cs="Arial"/>
          <w:sz w:val="24"/>
          <w:szCs w:val="24"/>
          <w:lang w:eastAsia="nl-NL"/>
        </w:rPr>
        <w:tab/>
        <w:t>Wegens een dringende reden in de zin van artikel 7:678 BW (ontslag op staande voet);</w:t>
      </w:r>
    </w:p>
    <w:p w14:paraId="3A86D915"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v.</w:t>
      </w:r>
      <w:r w:rsidRPr="00546319">
        <w:rPr>
          <w:rFonts w:ascii="Calibri" w:eastAsia="Times New Roman" w:hAnsi="Calibri" w:cs="Arial"/>
          <w:sz w:val="24"/>
          <w:szCs w:val="24"/>
          <w:lang w:eastAsia="nl-NL"/>
        </w:rPr>
        <w:tab/>
        <w:t>Op grond van wederzijds goedvinden;</w:t>
      </w:r>
    </w:p>
    <w:p w14:paraId="6242BD03"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vi.</w:t>
      </w:r>
      <w:r w:rsidRPr="00546319">
        <w:rPr>
          <w:rFonts w:ascii="Calibri" w:eastAsia="Times New Roman" w:hAnsi="Calibri" w:cs="Arial"/>
          <w:sz w:val="24"/>
          <w:szCs w:val="24"/>
          <w:lang w:eastAsia="nl-NL"/>
        </w:rPr>
        <w:tab/>
        <w:t>Krachtens een rechterlijke uitspraak;</w:t>
      </w:r>
    </w:p>
    <w:p w14:paraId="355A19BF" w14:textId="77777777" w:rsidR="00546319" w:rsidRPr="00546319" w:rsidRDefault="00546319" w:rsidP="00546319">
      <w:pPr>
        <w:keepLines/>
        <w:suppressLineNumbers/>
        <w:tabs>
          <w:tab w:val="left" w:pos="851"/>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vii.</w:t>
      </w:r>
      <w:r w:rsidRPr="00546319">
        <w:rPr>
          <w:rFonts w:ascii="Calibri" w:eastAsia="Times New Roman" w:hAnsi="Calibri" w:cs="Arial"/>
          <w:sz w:val="24"/>
          <w:szCs w:val="24"/>
          <w:lang w:eastAsia="nl-NL"/>
        </w:rPr>
        <w:tab/>
        <w:t>In andere gevallen waarvoor geen opzegging is voorgeschreven, zoals bij overlijden van de werknemer.</w:t>
      </w:r>
    </w:p>
    <w:p w14:paraId="5C9A7F50" w14:textId="77777777" w:rsidR="00546319" w:rsidRPr="00546319" w:rsidRDefault="00546319" w:rsidP="00546319">
      <w:pPr>
        <w:keepLines/>
        <w:suppressLineNumbers/>
        <w:tabs>
          <w:tab w:val="left" w:pos="567"/>
          <w:tab w:val="left" w:pos="851"/>
        </w:tabs>
        <w:suppressAutoHyphens/>
        <w:spacing w:after="0" w:line="240" w:lineRule="auto"/>
        <w:ind w:left="851" w:hanging="851"/>
        <w:rPr>
          <w:rFonts w:ascii="Calibri" w:eastAsia="Times New Roman" w:hAnsi="Calibri" w:cs="Arial"/>
          <w:color w:val="000000"/>
          <w:sz w:val="24"/>
          <w:szCs w:val="24"/>
          <w:lang w:eastAsia="nl-NL"/>
        </w:rPr>
      </w:pPr>
    </w:p>
    <w:p w14:paraId="2E13127B"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Opzegging geschiedt schriftelijk</w:t>
      </w:r>
    </w:p>
    <w:p w14:paraId="2CB8BA2C"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Opzegging geschiedt tegen het einde van de loonbetalingsperiode, tenzij in de onderneming een ander moment bestendig gebruik is.</w:t>
      </w:r>
    </w:p>
    <w:p w14:paraId="45CAFA62"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p>
    <w:p w14:paraId="16F4579F"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Bij opzegging geldt een opzegtermijn (artikel 7:672 BW) die bedraagt:</w:t>
      </w:r>
    </w:p>
    <w:p w14:paraId="36D23652" w14:textId="70666045"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 xml:space="preserve">Bij </w:t>
      </w:r>
      <w:proofErr w:type="spellStart"/>
      <w:r w:rsidRPr="00546319">
        <w:rPr>
          <w:rFonts w:ascii="Calibri" w:eastAsia="Times New Roman" w:hAnsi="Calibri" w:cs="Arial"/>
          <w:sz w:val="24"/>
          <w:szCs w:val="24"/>
          <w:lang w:eastAsia="nl-NL"/>
        </w:rPr>
        <w:t>maandloners</w:t>
      </w:r>
      <w:proofErr w:type="spellEnd"/>
      <w:r w:rsidRPr="00546319">
        <w:rPr>
          <w:rFonts w:ascii="Calibri" w:eastAsia="Times New Roman" w:hAnsi="Calibri" w:cs="Arial"/>
          <w:sz w:val="24"/>
          <w:szCs w:val="24"/>
          <w:lang w:eastAsia="nl-NL"/>
        </w:rPr>
        <w:t xml:space="preserve"> ten</w:t>
      </w:r>
      <w:r w:rsidR="00AB69F0">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minste 1 maand.</w:t>
      </w:r>
    </w:p>
    <w:p w14:paraId="397AAD2C" w14:textId="0F5575AF"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 xml:space="preserve">Bij </w:t>
      </w:r>
      <w:proofErr w:type="spellStart"/>
      <w:r w:rsidRPr="00546319">
        <w:rPr>
          <w:rFonts w:ascii="Calibri" w:eastAsia="Times New Roman" w:hAnsi="Calibri" w:cs="Arial"/>
          <w:sz w:val="24"/>
          <w:szCs w:val="24"/>
          <w:lang w:eastAsia="nl-NL"/>
        </w:rPr>
        <w:t>periodeloners</w:t>
      </w:r>
      <w:proofErr w:type="spellEnd"/>
      <w:r w:rsidRPr="00546319">
        <w:rPr>
          <w:rFonts w:ascii="Calibri" w:eastAsia="Times New Roman" w:hAnsi="Calibri" w:cs="Arial"/>
          <w:sz w:val="24"/>
          <w:szCs w:val="24"/>
          <w:lang w:eastAsia="nl-NL"/>
        </w:rPr>
        <w:t xml:space="preserve"> (4 weken) ten</w:t>
      </w:r>
      <w:r w:rsidR="00AB69F0">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minste vier weken.</w:t>
      </w:r>
    </w:p>
    <w:p w14:paraId="32525278"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c. </w:t>
      </w:r>
      <w:r w:rsidRPr="00546319">
        <w:rPr>
          <w:rFonts w:ascii="Calibri" w:eastAsia="Times New Roman" w:hAnsi="Calibri" w:cs="Arial"/>
          <w:sz w:val="24"/>
          <w:szCs w:val="24"/>
          <w:lang w:eastAsia="nl-NL"/>
        </w:rPr>
        <w:tab/>
        <w:t xml:space="preserve">Voor werknemers die de AOW-gerechtigde leeftijd hebben bereikt geldt wederzijds </w:t>
      </w:r>
    </w:p>
    <w:p w14:paraId="1B328523" w14:textId="77777777" w:rsidR="00546319" w:rsidRPr="00546319" w:rsidRDefault="00546319" w:rsidP="00546319">
      <w:pPr>
        <w:keepLines/>
        <w:suppressLineNumbers/>
        <w:tabs>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een opzegtermijn van een maand, zoals bepaald in artikel 7:672 lid 3 BW.</w:t>
      </w:r>
    </w:p>
    <w:p w14:paraId="7C2A4463"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p>
    <w:p w14:paraId="7C8E7E66"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De werkgever is conform artikel 7:673 BW een transitievergoeding verschuldigd indien wordt voldaan aan de in dit BW-artikel genoemde voorwaarden.</w:t>
      </w:r>
    </w:p>
    <w:p w14:paraId="29AC969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5D1B0A42"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26</w:t>
      </w:r>
      <w:r w:rsidRPr="00546319">
        <w:rPr>
          <w:rFonts w:ascii="Calibri" w:eastAsia="Times New Roman" w:hAnsi="Calibri" w:cs="Arial"/>
          <w:b/>
          <w:sz w:val="24"/>
          <w:szCs w:val="24"/>
          <w:lang w:eastAsia="nl-NL"/>
        </w:rPr>
        <w:tab/>
        <w:t>Uitkering bij overlijden</w:t>
      </w:r>
    </w:p>
    <w:p w14:paraId="716569A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A93A5A1"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overlijden van een werknemer wordt aan de nagelaten betrekkingen, over een periode tot 1 maand na overlijden, een uitkering verleend ten bedrage van het brutoloon inclusief vakantietoeslag dat de werknemer laatstelijk rechtens toekwam.</w:t>
      </w:r>
    </w:p>
    <w:p w14:paraId="6D45E98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E1CCA4B"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Onder nagelaten betrekkingen worden verstaan de langst levenden der partners van wie de werknemer niet duurzaam gescheiden leefde of bij ontstentenis van deze de minderjarige wettige of natuurlijke kinderen. Over de aan de nagelaten betrekkingen als hier bedoeld te verstrekken éénmalige uitkering wordt - volgens wettelijke bepalingen - geen sociale premie of loonbelasting geheven.</w:t>
      </w:r>
    </w:p>
    <w:p w14:paraId="2189689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i/>
          <w:sz w:val="24"/>
          <w:szCs w:val="24"/>
          <w:lang w:eastAsia="nl-NL"/>
        </w:rPr>
      </w:pPr>
    </w:p>
    <w:p w14:paraId="2F7EAF1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2821A5E" w14:textId="77777777" w:rsidR="00193C6C" w:rsidRDefault="00193C6C">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2A10DD34" w14:textId="483348F1"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Hoofdstuk V: BELONING</w:t>
      </w:r>
    </w:p>
    <w:p w14:paraId="6402DC6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CCEEE7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27</w:t>
      </w:r>
      <w:r w:rsidRPr="00546319">
        <w:rPr>
          <w:rFonts w:ascii="Calibri" w:eastAsia="Times New Roman" w:hAnsi="Calibri" w:cs="Arial"/>
          <w:b/>
          <w:sz w:val="24"/>
          <w:szCs w:val="24"/>
          <w:lang w:eastAsia="nl-NL"/>
        </w:rPr>
        <w:tab/>
        <w:t>Indeling van functies</w:t>
      </w:r>
    </w:p>
    <w:p w14:paraId="099FB6F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F3A996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Er is een lijst van functiegroepen. </w:t>
      </w:r>
    </w:p>
    <w:p w14:paraId="161C4B2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567AFFB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Aan de hand van deze lijst deelt de werkgever de werknemer in een functiegroep in.</w:t>
      </w:r>
    </w:p>
    <w:p w14:paraId="47B1CBD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AE55983" w14:textId="081B318D"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Aan iedere werknemer wordt schriftelijk mededeling gedaan van de functiegroep waarin hij wordt ingedeeld onder vermelding van het van toepassing zijnde schaalgetal en het daarbij behorende salaris.</w:t>
      </w:r>
    </w:p>
    <w:p w14:paraId="1BA7B3BC"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BA6EF2B" w14:textId="1A289055"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Indien de werknemer bezwaar heeft tegen de door de werkgever doorgevoerde indeling, legt hij binnen één maand dit bezwaar voor aan de afdeling P&amp;O</w:t>
      </w:r>
      <w:r w:rsidR="00A2324B">
        <w:rPr>
          <w:rFonts w:ascii="Calibri" w:eastAsia="Times New Roman" w:hAnsi="Calibri" w:cs="Arial"/>
          <w:sz w:val="24"/>
          <w:szCs w:val="24"/>
          <w:lang w:eastAsia="nl-NL"/>
        </w:rPr>
        <w:t>/HR</w:t>
      </w:r>
      <w:r w:rsidRPr="00546319">
        <w:rPr>
          <w:rFonts w:ascii="Calibri" w:eastAsia="Times New Roman" w:hAnsi="Calibri" w:cs="Arial"/>
          <w:sz w:val="24"/>
          <w:szCs w:val="24"/>
          <w:lang w:eastAsia="nl-NL"/>
        </w:rPr>
        <w:t>, respectievelijk degene die in onderneming met deze functie belast is.</w:t>
      </w:r>
    </w:p>
    <w:p w14:paraId="1E31FD1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EC84016"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Indien ter zake binnen één maand, nadat het bezwaar door de werknemer kenbaar is gemaakt, geen overeenstemming wordt bereikt, bestaat de mogelijkheid het geschil voor te leggen aan de Vaste Commissie als bedoeld in artikel 55 van deze cao.</w:t>
      </w:r>
    </w:p>
    <w:p w14:paraId="634F842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C8E99AC"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Beroepsprocedures naar aanleiding van de door de werkgever op grond van deze CAO doorgevoerde indeling dienen bij de Vaste Commissie te worden ingesteld binnen twee maanden na kennisneming.</w:t>
      </w:r>
    </w:p>
    <w:p w14:paraId="05AA47D6"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Ten aanzien van deze beroepsprocedures geldt bij gegronde bezwaren een terugwerkende kracht tot de datum, waarop de betwiste indeling is doorgevoerd.</w:t>
      </w:r>
    </w:p>
    <w:p w14:paraId="3FB99CC7"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4EC0543C"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28</w:t>
      </w:r>
      <w:r w:rsidRPr="00546319">
        <w:rPr>
          <w:rFonts w:ascii="Calibri" w:eastAsia="Times New Roman" w:hAnsi="Calibri" w:cs="Arial"/>
          <w:b/>
          <w:sz w:val="24"/>
          <w:szCs w:val="24"/>
          <w:lang w:eastAsia="nl-NL"/>
        </w:rPr>
        <w:tab/>
      </w:r>
      <w:proofErr w:type="spellStart"/>
      <w:r w:rsidRPr="00546319">
        <w:rPr>
          <w:rFonts w:ascii="Calibri" w:eastAsia="Times New Roman" w:hAnsi="Calibri" w:cs="Arial"/>
          <w:b/>
          <w:sz w:val="24"/>
          <w:szCs w:val="24"/>
          <w:lang w:eastAsia="nl-NL"/>
        </w:rPr>
        <w:t>Functiewaarderingssyteem</w:t>
      </w:r>
      <w:proofErr w:type="spellEnd"/>
    </w:p>
    <w:p w14:paraId="436C68C0"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p>
    <w:p w14:paraId="30FB5742" w14:textId="5A055A1B"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werknemer wordt uitsluitend op grond van de door hem te verrichten werkzaam</w:t>
      </w:r>
      <w:r w:rsidRPr="00546319">
        <w:rPr>
          <w:rFonts w:ascii="Calibri" w:eastAsia="Times New Roman" w:hAnsi="Calibri" w:cs="Arial"/>
          <w:sz w:val="24"/>
          <w:szCs w:val="24"/>
          <w:lang w:eastAsia="nl-NL"/>
        </w:rPr>
        <w:softHyphen/>
        <w:t xml:space="preserve">heden ingedeeld in één van de functiegroepen van het </w:t>
      </w:r>
      <w:proofErr w:type="spellStart"/>
      <w:r w:rsidRPr="00546319">
        <w:rPr>
          <w:rFonts w:ascii="Calibri" w:eastAsia="Times New Roman" w:hAnsi="Calibri" w:cs="Arial"/>
          <w:sz w:val="24"/>
          <w:szCs w:val="24"/>
          <w:lang w:eastAsia="nl-NL"/>
        </w:rPr>
        <w:t>referentiefunctieraster</w:t>
      </w:r>
      <w:proofErr w:type="spellEnd"/>
      <w:r w:rsidRPr="00546319">
        <w:rPr>
          <w:rFonts w:ascii="Calibri" w:eastAsia="Times New Roman" w:hAnsi="Calibri" w:cs="Arial"/>
          <w:sz w:val="24"/>
          <w:szCs w:val="24"/>
          <w:lang w:eastAsia="nl-NL"/>
        </w:rPr>
        <w:t xml:space="preserve"> dat is opgenomen in bijlage 1. Voor een nadere uitwerking van functiewaardering wordt verwezen naar het handboek functiewaardering dat onderdeel uitmaakt van de CAO.</w:t>
      </w:r>
    </w:p>
    <w:p w14:paraId="354F39B9" w14:textId="5257E95C"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Indien bedrijven een ander functiewaarderingssysteem willen inzetten dan het </w:t>
      </w:r>
      <w:proofErr w:type="spellStart"/>
      <w:r w:rsidRPr="00546319">
        <w:rPr>
          <w:rFonts w:ascii="Calibri" w:eastAsia="Times New Roman" w:hAnsi="Calibri" w:cs="Arial"/>
          <w:sz w:val="24"/>
          <w:szCs w:val="24"/>
          <w:lang w:eastAsia="nl-NL"/>
        </w:rPr>
        <w:t>Orba</w:t>
      </w:r>
      <w:proofErr w:type="spellEnd"/>
      <w:r w:rsidRPr="00546319">
        <w:rPr>
          <w:rFonts w:ascii="Calibri" w:eastAsia="Times New Roman" w:hAnsi="Calibri" w:cs="Arial"/>
          <w:sz w:val="24"/>
          <w:szCs w:val="24"/>
          <w:lang w:eastAsia="nl-NL"/>
        </w:rPr>
        <w:t xml:space="preserve">–systeem zoals beschreven in het handboek functiewaardering GIL, is dispensatie door </w:t>
      </w:r>
      <w:proofErr w:type="spellStart"/>
      <w:r w:rsidRPr="00546319">
        <w:rPr>
          <w:rFonts w:ascii="Calibri" w:eastAsia="Times New Roman" w:hAnsi="Calibri" w:cs="Arial"/>
          <w:sz w:val="24"/>
          <w:szCs w:val="24"/>
          <w:lang w:eastAsia="nl-NL"/>
        </w:rPr>
        <w:t>CAO-partijen</w:t>
      </w:r>
      <w:proofErr w:type="spellEnd"/>
      <w:r w:rsidRPr="00546319">
        <w:rPr>
          <w:rFonts w:ascii="Calibri" w:eastAsia="Times New Roman" w:hAnsi="Calibri" w:cs="Arial"/>
          <w:sz w:val="24"/>
          <w:szCs w:val="24"/>
          <w:lang w:eastAsia="nl-NL"/>
        </w:rPr>
        <w:t xml:space="preserve"> mogelijk onder de voorwaarden dat het een door vakbonden erkend functiewaarderingssysteem betreft en dat het gebruik ervan is gemeld aan de Vaste Commissie.</w:t>
      </w:r>
    </w:p>
    <w:p w14:paraId="3B66314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5A7CED5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De werknemer kan beroep aantekenen tegen de indelingsbeslissing. De bezwaar- en beroepsprocedure is opgenomen in bijlage 1. </w:t>
      </w:r>
    </w:p>
    <w:p w14:paraId="05AA3B8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EBAC631" w14:textId="7C7D385B"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Het loon van de werknemer ingedeeld in één van de functiegroepen is ten minste ge</w:t>
      </w:r>
      <w:r w:rsidRPr="00546319">
        <w:rPr>
          <w:rFonts w:ascii="Calibri" w:eastAsia="Times New Roman" w:hAnsi="Calibri" w:cs="Arial"/>
          <w:sz w:val="24"/>
          <w:szCs w:val="24"/>
          <w:lang w:eastAsia="nl-NL"/>
        </w:rPr>
        <w:softHyphen/>
        <w:t>lijk aan het voor zijn leeftijd, dan wel voor zijn functiejaren, vastgestelde bedrag ge</w:t>
      </w:r>
      <w:r w:rsidRPr="00546319">
        <w:rPr>
          <w:rFonts w:ascii="Calibri" w:eastAsia="Times New Roman" w:hAnsi="Calibri" w:cs="Arial"/>
          <w:sz w:val="24"/>
          <w:szCs w:val="24"/>
          <w:lang w:eastAsia="nl-NL"/>
        </w:rPr>
        <w:softHyphen/>
        <w:t xml:space="preserve">noemd in de loonschalen. </w:t>
      </w:r>
    </w:p>
    <w:p w14:paraId="02AE04A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8F48255"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Artikel 29</w:t>
      </w:r>
      <w:r w:rsidRPr="00546319">
        <w:rPr>
          <w:rFonts w:ascii="Calibri" w:eastAsia="Times New Roman" w:hAnsi="Calibri" w:cs="Arial"/>
          <w:b/>
          <w:sz w:val="24"/>
          <w:szCs w:val="24"/>
          <w:lang w:eastAsia="nl-NL"/>
        </w:rPr>
        <w:tab/>
        <w:t>Prestatiebeloning</w:t>
      </w:r>
    </w:p>
    <w:p w14:paraId="0738DBAA"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p>
    <w:p w14:paraId="2B4FB8A3" w14:textId="23CF597D"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werkgever, die wenst over te gaan tot het invoeren van enig op individuen gericht</w:t>
      </w:r>
      <w:r w:rsidRPr="00546319">
        <w:rPr>
          <w:rFonts w:ascii="Calibri" w:eastAsia="Times New Roman" w:hAnsi="Calibri" w:cs="Arial"/>
          <w:b/>
          <w:sz w:val="24"/>
          <w:szCs w:val="24"/>
          <w:lang w:eastAsia="nl-NL"/>
        </w:rPr>
        <w:t xml:space="preserve"> </w:t>
      </w:r>
      <w:r w:rsidRPr="00546319">
        <w:rPr>
          <w:rFonts w:ascii="Calibri" w:eastAsia="Times New Roman" w:hAnsi="Calibri" w:cs="Arial"/>
          <w:sz w:val="24"/>
          <w:szCs w:val="24"/>
          <w:lang w:eastAsia="nl-NL"/>
        </w:rPr>
        <w:t>prestatiebeloning of een reeds ingevoerd systeem wil wijzigen dient hiervoor toestemming te vragen aan de Vaste Commissie met inachtneming van hetgeen in de Wet op de Onderneming</w:t>
      </w:r>
      <w:r w:rsidRPr="00546319">
        <w:rPr>
          <w:rFonts w:ascii="Calibri" w:eastAsia="Times New Roman" w:hAnsi="Calibri" w:cs="Arial"/>
          <w:sz w:val="24"/>
          <w:szCs w:val="24"/>
          <w:lang w:eastAsia="nl-NL"/>
        </w:rPr>
        <w:softHyphen/>
        <w:t xml:space="preserve">sraden is bepaald. </w:t>
      </w:r>
    </w:p>
    <w:p w14:paraId="24F7C93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50EFBF0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30</w:t>
      </w:r>
      <w:r w:rsidRPr="00546319">
        <w:rPr>
          <w:rFonts w:ascii="Calibri" w:eastAsia="Times New Roman" w:hAnsi="Calibri" w:cs="Arial"/>
          <w:b/>
          <w:sz w:val="24"/>
          <w:szCs w:val="24"/>
          <w:lang w:eastAsia="nl-NL"/>
        </w:rPr>
        <w:tab/>
        <w:t>Salarissen</w:t>
      </w:r>
    </w:p>
    <w:p w14:paraId="1880BDF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E04BD0B" w14:textId="20742098"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Aan de werknemer dient een salaris te worden uitbetaald op grond van de in </w:t>
      </w:r>
      <w:r w:rsidR="00037A4D">
        <w:rPr>
          <w:rFonts w:ascii="Calibri" w:eastAsia="Times New Roman" w:hAnsi="Calibri" w:cs="Arial"/>
          <w:sz w:val="24"/>
          <w:szCs w:val="24"/>
          <w:lang w:eastAsia="nl-NL"/>
        </w:rPr>
        <w:t>bijlage 1</w:t>
      </w:r>
      <w:r w:rsidRPr="00546319">
        <w:rPr>
          <w:rFonts w:ascii="Calibri" w:eastAsia="Times New Roman" w:hAnsi="Calibri" w:cs="Arial"/>
          <w:sz w:val="24"/>
          <w:szCs w:val="24"/>
          <w:lang w:eastAsia="nl-NL"/>
        </w:rPr>
        <w:t xml:space="preserve"> vermelde functiegroepen en met inachtneming van de overige bepalingen in </w:t>
      </w:r>
      <w:r w:rsidR="005C3146">
        <w:rPr>
          <w:rFonts w:ascii="Calibri" w:eastAsia="Times New Roman" w:hAnsi="Calibri" w:cs="Arial"/>
          <w:sz w:val="24"/>
          <w:szCs w:val="24"/>
          <w:lang w:eastAsia="nl-NL"/>
        </w:rPr>
        <w:t xml:space="preserve">diezelfde </w:t>
      </w:r>
      <w:r w:rsidRPr="00546319">
        <w:rPr>
          <w:rFonts w:ascii="Calibri" w:eastAsia="Times New Roman" w:hAnsi="Calibri" w:cs="Arial"/>
          <w:sz w:val="24"/>
          <w:szCs w:val="24"/>
          <w:lang w:eastAsia="nl-NL"/>
        </w:rPr>
        <w:t xml:space="preserve">bijlage. De bijlage wordt geacht deel uit te maken van deze CAO. </w:t>
      </w:r>
    </w:p>
    <w:p w14:paraId="36D522B1" w14:textId="221320B1"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Indien uit de doelgroepen die worden genoemd in de </w:t>
      </w:r>
      <w:r w:rsidR="005C3146">
        <w:rPr>
          <w:rFonts w:ascii="Calibri" w:eastAsia="Times New Roman" w:hAnsi="Calibri" w:cs="Arial"/>
          <w:sz w:val="24"/>
          <w:szCs w:val="24"/>
          <w:lang w:eastAsia="nl-NL"/>
        </w:rPr>
        <w:t>P</w:t>
      </w:r>
      <w:r w:rsidRPr="00546319">
        <w:rPr>
          <w:rFonts w:ascii="Calibri" w:eastAsia="Times New Roman" w:hAnsi="Calibri" w:cs="Arial"/>
          <w:sz w:val="24"/>
          <w:szCs w:val="24"/>
          <w:lang w:eastAsia="nl-NL"/>
        </w:rPr>
        <w:t>articipatiewet en uit de doelgroepen langdurig werklozen, gedeeltelijk arbeidsongeschikten, herintredende vrouwen, allochtonen en schoolverlaters, werknemers aangenomen worden voor werk op het niveau functiegroep 1 van de CAO, is de werk</w:t>
      </w:r>
      <w:r w:rsidRPr="00546319">
        <w:rPr>
          <w:rFonts w:ascii="Calibri" w:eastAsia="Times New Roman" w:hAnsi="Calibri" w:cs="Arial"/>
          <w:sz w:val="24"/>
          <w:szCs w:val="24"/>
          <w:lang w:eastAsia="nl-NL"/>
        </w:rPr>
        <w:softHyphen/>
        <w:t>gever gerechtigd om maximaal 24 maanden het minimumloon te betalen (zie schaal 0). De betreffende werknemer krijgt een bedrijfsopleiding en bij verlenging van de arbeidsovereenkomst na het 1e jaar krijgt hij een aanstelling voor onbepaalde tijd.</w:t>
      </w:r>
    </w:p>
    <w:p w14:paraId="29A0B60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573AFD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Het salaris voor een kalenderjaar wordt bepaald op 1 januari van dat jaar, indien in de onderneming geen andere datum gebruikelijk is.</w:t>
      </w:r>
    </w:p>
    <w:p w14:paraId="1E03C32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1627CCC"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Omdat op de op enig moment geldende objectief gerechtvaardigde ontslagleeftijd, zijnde op dit moment de dag waarop de betrokken werknemer de voor hem/haar toepasselijke AOW gerechtigde leeftijd bereikt een aantal verplichte premie-inhoudingen ingevolge de sociale verzekeringswetten komt te vervallen, zal bij het bereiken van deze leeftijd het brutosalaris worden aangepast en wel zodanig, dat het onmiddellijk voor die datum van toepassing zijnde nettosalaris ongewijzigd blijft. De alge</w:t>
      </w:r>
      <w:r w:rsidRPr="00546319">
        <w:rPr>
          <w:rFonts w:ascii="Calibri" w:eastAsia="Times New Roman" w:hAnsi="Calibri" w:cs="Arial"/>
          <w:sz w:val="24"/>
          <w:szCs w:val="24"/>
          <w:lang w:eastAsia="nl-NL"/>
        </w:rPr>
        <w:softHyphen/>
        <w:t>mene salarisverhogingen, die nadien worden doorgevoerd, blijven onverkort gelden voor deze groep van werknemers.</w:t>
      </w:r>
    </w:p>
    <w:p w14:paraId="47012D4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13326797" w14:textId="52D9E5FD"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31</w:t>
      </w:r>
      <w:r w:rsidRPr="00546319">
        <w:rPr>
          <w:rFonts w:ascii="Calibri" w:eastAsia="Times New Roman" w:hAnsi="Calibri" w:cs="Arial"/>
          <w:b/>
          <w:sz w:val="24"/>
          <w:szCs w:val="24"/>
          <w:lang w:eastAsia="nl-NL"/>
        </w:rPr>
        <w:tab/>
        <w:t xml:space="preserve">Berekening </w:t>
      </w:r>
      <w:r w:rsidR="001E6E60">
        <w:rPr>
          <w:rFonts w:ascii="Calibri" w:eastAsia="Times New Roman" w:hAnsi="Calibri" w:cs="Arial"/>
          <w:b/>
          <w:sz w:val="24"/>
          <w:szCs w:val="24"/>
          <w:lang w:eastAsia="nl-NL"/>
        </w:rPr>
        <w:t>periode</w:t>
      </w:r>
      <w:r w:rsidRPr="00546319">
        <w:rPr>
          <w:rFonts w:ascii="Calibri" w:eastAsia="Times New Roman" w:hAnsi="Calibri" w:cs="Arial"/>
          <w:b/>
          <w:sz w:val="24"/>
          <w:szCs w:val="24"/>
          <w:lang w:eastAsia="nl-NL"/>
        </w:rPr>
        <w:t>- / weeksalaris</w:t>
      </w:r>
    </w:p>
    <w:p w14:paraId="0FBCD630"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5A71AA1B" w14:textId="4DF6E14C"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in bijlage 1 vermelde salarissen zijn bruto-periode-</w:t>
      </w:r>
      <w:r w:rsidR="00774B27">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bruto-week</w:t>
      </w:r>
      <w:r w:rsidR="00774B27">
        <w:rPr>
          <w:rFonts w:ascii="Calibri" w:eastAsia="Times New Roman" w:hAnsi="Calibri" w:cs="Arial"/>
          <w:sz w:val="24"/>
          <w:szCs w:val="24"/>
          <w:lang w:eastAsia="nl-NL"/>
        </w:rPr>
        <w:t>- en bruto</w:t>
      </w:r>
      <w:r w:rsidR="008F5527">
        <w:rPr>
          <w:rFonts w:ascii="Calibri" w:eastAsia="Times New Roman" w:hAnsi="Calibri" w:cs="Arial"/>
          <w:sz w:val="24"/>
          <w:szCs w:val="24"/>
          <w:lang w:eastAsia="nl-NL"/>
        </w:rPr>
        <w:t>-</w:t>
      </w:r>
      <w:proofErr w:type="spellStart"/>
      <w:r w:rsidR="008F5527">
        <w:rPr>
          <w:rFonts w:ascii="Calibri" w:eastAsia="Times New Roman" w:hAnsi="Calibri" w:cs="Arial"/>
          <w:sz w:val="24"/>
          <w:szCs w:val="24"/>
          <w:lang w:eastAsia="nl-NL"/>
        </w:rPr>
        <w:t>uur</w:t>
      </w:r>
      <w:r w:rsidRPr="00546319">
        <w:rPr>
          <w:rFonts w:ascii="Calibri" w:eastAsia="Times New Roman" w:hAnsi="Calibri" w:cs="Arial"/>
          <w:sz w:val="24"/>
          <w:szCs w:val="24"/>
          <w:lang w:eastAsia="nl-NL"/>
        </w:rPr>
        <w:t>salarissen</w:t>
      </w:r>
      <w:proofErr w:type="spellEnd"/>
      <w:r w:rsidRPr="00546319">
        <w:rPr>
          <w:rFonts w:ascii="Calibri" w:eastAsia="Times New Roman" w:hAnsi="Calibri" w:cs="Arial"/>
          <w:sz w:val="24"/>
          <w:szCs w:val="24"/>
          <w:lang w:eastAsia="nl-NL"/>
        </w:rPr>
        <w:t>.</w:t>
      </w:r>
      <w:r w:rsidR="0007377F">
        <w:rPr>
          <w:rFonts w:ascii="Calibri" w:eastAsia="Times New Roman" w:hAnsi="Calibri" w:cs="Arial"/>
          <w:sz w:val="24"/>
          <w:szCs w:val="24"/>
          <w:lang w:eastAsia="nl-NL"/>
        </w:rPr>
        <w:t xml:space="preserve"> Per 1 januari 2024 wordt 1% extra loonsverhoging gegeven bovenop de in artikel 5 genoemde 6%, waardoor de totale verhoging van de feitelijke salarissen en de verhoging van de loontabel uitkomt op 7%. Dit percentage is reeds in de tabellen verwerkt. Per 1 januari 2025 worden alle salarissen en tabellen verhoogd met 3%.</w:t>
      </w:r>
    </w:p>
    <w:p w14:paraId="5597B04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751EE1B" w14:textId="508C047C"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Het bruto-</w:t>
      </w:r>
      <w:r w:rsidR="0022303E">
        <w:rPr>
          <w:rFonts w:ascii="Calibri" w:eastAsia="Times New Roman" w:hAnsi="Calibri" w:cs="Arial"/>
          <w:sz w:val="24"/>
          <w:szCs w:val="24"/>
          <w:lang w:eastAsia="nl-NL"/>
        </w:rPr>
        <w:t>week</w:t>
      </w:r>
      <w:r w:rsidRPr="00546319">
        <w:rPr>
          <w:rFonts w:ascii="Calibri" w:eastAsia="Times New Roman" w:hAnsi="Calibri" w:cs="Arial"/>
          <w:sz w:val="24"/>
          <w:szCs w:val="24"/>
          <w:lang w:eastAsia="nl-NL"/>
        </w:rPr>
        <w:t>salaris wordt berekend door het voor de betrokken werknemer vastgestelde bruto-</w:t>
      </w:r>
      <w:proofErr w:type="spellStart"/>
      <w:r w:rsidR="008F5527">
        <w:rPr>
          <w:rFonts w:ascii="Calibri" w:eastAsia="Times New Roman" w:hAnsi="Calibri" w:cs="Arial"/>
          <w:sz w:val="24"/>
          <w:szCs w:val="24"/>
          <w:lang w:eastAsia="nl-NL"/>
        </w:rPr>
        <w:t>uur</w:t>
      </w:r>
      <w:r w:rsidRPr="00546319">
        <w:rPr>
          <w:rFonts w:ascii="Calibri" w:eastAsia="Times New Roman" w:hAnsi="Calibri" w:cs="Arial"/>
          <w:sz w:val="24"/>
          <w:szCs w:val="24"/>
          <w:lang w:eastAsia="nl-NL"/>
        </w:rPr>
        <w:t>salaris</w:t>
      </w:r>
      <w:proofErr w:type="spellEnd"/>
      <w:r w:rsidRPr="00546319">
        <w:rPr>
          <w:rFonts w:ascii="Calibri" w:eastAsia="Times New Roman" w:hAnsi="Calibri" w:cs="Arial"/>
          <w:sz w:val="24"/>
          <w:szCs w:val="24"/>
          <w:lang w:eastAsia="nl-NL"/>
        </w:rPr>
        <w:t xml:space="preserve"> te </w:t>
      </w:r>
      <w:r w:rsidR="0022303E">
        <w:rPr>
          <w:rFonts w:ascii="Calibri" w:eastAsia="Times New Roman" w:hAnsi="Calibri" w:cs="Arial"/>
          <w:sz w:val="24"/>
          <w:szCs w:val="24"/>
          <w:lang w:eastAsia="nl-NL"/>
        </w:rPr>
        <w:t>vermenigvuldigen met</w:t>
      </w:r>
      <w:r w:rsidRPr="00546319">
        <w:rPr>
          <w:rFonts w:ascii="Calibri" w:eastAsia="Times New Roman" w:hAnsi="Calibri" w:cs="Arial"/>
          <w:sz w:val="24"/>
          <w:szCs w:val="24"/>
          <w:lang w:eastAsia="nl-NL"/>
        </w:rPr>
        <w:t xml:space="preserve"> 36</w:t>
      </w:r>
      <w:r w:rsidR="009A1884">
        <w:rPr>
          <w:rFonts w:ascii="Calibri" w:eastAsia="Times New Roman" w:hAnsi="Calibri" w:cs="Arial"/>
          <w:sz w:val="24"/>
          <w:szCs w:val="24"/>
          <w:lang w:eastAsia="nl-NL"/>
        </w:rPr>
        <w:t>. H</w:t>
      </w:r>
      <w:r w:rsidRPr="00546319">
        <w:rPr>
          <w:rFonts w:ascii="Calibri" w:eastAsia="Times New Roman" w:hAnsi="Calibri" w:cs="Arial"/>
          <w:sz w:val="24"/>
          <w:szCs w:val="24"/>
          <w:lang w:eastAsia="nl-NL"/>
        </w:rPr>
        <w:t>et vastgestelde bruto-</w:t>
      </w:r>
      <w:r w:rsidR="009A1884">
        <w:rPr>
          <w:rFonts w:ascii="Calibri" w:eastAsia="Times New Roman" w:hAnsi="Calibri" w:cs="Arial"/>
          <w:sz w:val="24"/>
          <w:szCs w:val="24"/>
          <w:lang w:eastAsia="nl-NL"/>
        </w:rPr>
        <w:t>periode</w:t>
      </w:r>
      <w:r w:rsidRPr="00546319">
        <w:rPr>
          <w:rFonts w:ascii="Calibri" w:eastAsia="Times New Roman" w:hAnsi="Calibri" w:cs="Arial"/>
          <w:sz w:val="24"/>
          <w:szCs w:val="24"/>
          <w:lang w:eastAsia="nl-NL"/>
        </w:rPr>
        <w:t xml:space="preserve">salaris </w:t>
      </w:r>
      <w:r w:rsidR="00AA4AAF">
        <w:rPr>
          <w:rFonts w:ascii="Calibri" w:eastAsia="Times New Roman" w:hAnsi="Calibri" w:cs="Arial"/>
          <w:sz w:val="24"/>
          <w:szCs w:val="24"/>
          <w:lang w:eastAsia="nl-NL"/>
        </w:rPr>
        <w:t>wordt vastgesteld door het bruto</w:t>
      </w:r>
      <w:r w:rsidR="00053948">
        <w:rPr>
          <w:rFonts w:ascii="Calibri" w:eastAsia="Times New Roman" w:hAnsi="Calibri" w:cs="Arial"/>
          <w:sz w:val="24"/>
          <w:szCs w:val="24"/>
          <w:lang w:eastAsia="nl-NL"/>
        </w:rPr>
        <w:t>-weeksalaris te vermenigvuldigen met 4 of het bruto-</w:t>
      </w:r>
      <w:proofErr w:type="spellStart"/>
      <w:r w:rsidR="00053948">
        <w:rPr>
          <w:rFonts w:ascii="Calibri" w:eastAsia="Times New Roman" w:hAnsi="Calibri" w:cs="Arial"/>
          <w:sz w:val="24"/>
          <w:szCs w:val="24"/>
          <w:lang w:eastAsia="nl-NL"/>
        </w:rPr>
        <w:t>uursalaris</w:t>
      </w:r>
      <w:proofErr w:type="spellEnd"/>
      <w:r w:rsidR="00053948">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te </w:t>
      </w:r>
      <w:r w:rsidR="00053948">
        <w:rPr>
          <w:rFonts w:ascii="Calibri" w:eastAsia="Times New Roman" w:hAnsi="Calibri" w:cs="Arial"/>
          <w:sz w:val="24"/>
          <w:szCs w:val="24"/>
          <w:lang w:eastAsia="nl-NL"/>
        </w:rPr>
        <w:t>vermenigvuldigen met 144</w:t>
      </w:r>
      <w:r w:rsidRPr="00546319">
        <w:rPr>
          <w:rFonts w:ascii="Calibri" w:eastAsia="Times New Roman" w:hAnsi="Calibri" w:cs="Arial"/>
          <w:sz w:val="24"/>
          <w:szCs w:val="24"/>
          <w:lang w:eastAsia="nl-NL"/>
        </w:rPr>
        <w:t>.</w:t>
      </w:r>
    </w:p>
    <w:p w14:paraId="5D284DA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E373928" w14:textId="796C2C2D"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3.</w:t>
      </w:r>
      <w:r w:rsidRPr="00546319">
        <w:rPr>
          <w:rFonts w:ascii="Calibri" w:eastAsia="Times New Roman" w:hAnsi="Calibri" w:cs="Arial"/>
          <w:sz w:val="24"/>
          <w:szCs w:val="24"/>
          <w:lang w:eastAsia="nl-NL"/>
        </w:rPr>
        <w:tab/>
        <w:t>In voorkomende gevallen wordt het bruto-</w:t>
      </w:r>
      <w:r w:rsidR="005309D7">
        <w:rPr>
          <w:rFonts w:ascii="Calibri" w:eastAsia="Times New Roman" w:hAnsi="Calibri" w:cs="Arial"/>
          <w:sz w:val="24"/>
          <w:szCs w:val="24"/>
          <w:lang w:eastAsia="nl-NL"/>
        </w:rPr>
        <w:t>maand</w:t>
      </w:r>
      <w:r w:rsidRPr="00546319">
        <w:rPr>
          <w:rFonts w:ascii="Calibri" w:eastAsia="Times New Roman" w:hAnsi="Calibri" w:cs="Arial"/>
          <w:sz w:val="24"/>
          <w:szCs w:val="24"/>
          <w:lang w:eastAsia="nl-NL"/>
        </w:rPr>
        <w:t>salaris berekend door het voor de betrokken werknemer vastgestelde normale bruto-</w:t>
      </w:r>
      <w:r w:rsidR="005309D7">
        <w:rPr>
          <w:rFonts w:ascii="Calibri" w:eastAsia="Times New Roman" w:hAnsi="Calibri" w:cs="Arial"/>
          <w:sz w:val="24"/>
          <w:szCs w:val="24"/>
          <w:lang w:eastAsia="nl-NL"/>
        </w:rPr>
        <w:t>periode</w:t>
      </w:r>
      <w:r w:rsidRPr="00546319">
        <w:rPr>
          <w:rFonts w:ascii="Calibri" w:eastAsia="Times New Roman" w:hAnsi="Calibri" w:cs="Arial"/>
          <w:sz w:val="24"/>
          <w:szCs w:val="24"/>
          <w:lang w:eastAsia="nl-NL"/>
        </w:rPr>
        <w:t xml:space="preserve">-salaris te delen door </w:t>
      </w:r>
      <w:r w:rsidR="005309D7">
        <w:rPr>
          <w:rFonts w:ascii="Calibri" w:eastAsia="Times New Roman" w:hAnsi="Calibri" w:cs="Arial"/>
          <w:sz w:val="24"/>
          <w:szCs w:val="24"/>
          <w:lang w:eastAsia="nl-NL"/>
        </w:rPr>
        <w:t>12 en dan te vermenigvuldigen met 13</w:t>
      </w:r>
      <w:r w:rsidRPr="00546319">
        <w:rPr>
          <w:rFonts w:ascii="Calibri" w:eastAsia="Times New Roman" w:hAnsi="Calibri" w:cs="Arial"/>
          <w:sz w:val="24"/>
          <w:szCs w:val="24"/>
          <w:lang w:eastAsia="nl-NL"/>
        </w:rPr>
        <w:t>.</w:t>
      </w:r>
      <w:r w:rsidR="005309D7">
        <w:rPr>
          <w:rFonts w:ascii="Calibri" w:eastAsia="Times New Roman" w:hAnsi="Calibri" w:cs="Arial"/>
          <w:sz w:val="24"/>
          <w:szCs w:val="24"/>
          <w:lang w:eastAsia="nl-NL"/>
        </w:rPr>
        <w:t xml:space="preserve"> Let</w:t>
      </w:r>
      <w:r w:rsidR="003E5574">
        <w:rPr>
          <w:rFonts w:ascii="Calibri" w:eastAsia="Times New Roman" w:hAnsi="Calibri" w:cs="Arial"/>
          <w:sz w:val="24"/>
          <w:szCs w:val="24"/>
          <w:lang w:eastAsia="nl-NL"/>
        </w:rPr>
        <w:t xml:space="preserve"> op dat</w:t>
      </w:r>
      <w:r w:rsidR="005F4D34">
        <w:rPr>
          <w:rFonts w:ascii="Calibri" w:eastAsia="Times New Roman" w:hAnsi="Calibri" w:cs="Arial"/>
          <w:sz w:val="24"/>
          <w:szCs w:val="24"/>
          <w:lang w:eastAsia="nl-NL"/>
        </w:rPr>
        <w:t xml:space="preserve"> het aantal daadwerkelijk te werken uren per maand</w:t>
      </w:r>
      <w:r w:rsidR="003E5574" w:rsidRPr="003E5574">
        <w:rPr>
          <w:rFonts w:ascii="Calibri" w:eastAsia="Times New Roman" w:hAnsi="Calibri" w:cs="Arial"/>
          <w:sz w:val="24"/>
          <w:szCs w:val="24"/>
          <w:lang w:eastAsia="nl-NL"/>
        </w:rPr>
        <w:t xml:space="preserve"> </w:t>
      </w:r>
      <w:r w:rsidR="003E5574">
        <w:rPr>
          <w:rFonts w:ascii="Calibri" w:eastAsia="Times New Roman" w:hAnsi="Calibri" w:cs="Arial"/>
          <w:sz w:val="24"/>
          <w:szCs w:val="24"/>
          <w:lang w:eastAsia="nl-NL"/>
        </w:rPr>
        <w:t>kan</w:t>
      </w:r>
      <w:r w:rsidR="005F4D34">
        <w:rPr>
          <w:rFonts w:ascii="Calibri" w:eastAsia="Times New Roman" w:hAnsi="Calibri" w:cs="Arial"/>
          <w:sz w:val="24"/>
          <w:szCs w:val="24"/>
          <w:lang w:eastAsia="nl-NL"/>
        </w:rPr>
        <w:t xml:space="preserve"> verschillen. </w:t>
      </w:r>
      <w:r w:rsidR="003E5574">
        <w:rPr>
          <w:rFonts w:ascii="Calibri" w:eastAsia="Times New Roman" w:hAnsi="Calibri" w:cs="Arial"/>
          <w:sz w:val="24"/>
          <w:szCs w:val="24"/>
          <w:lang w:eastAsia="nl-NL"/>
        </w:rPr>
        <w:t>Voor berekening van het minimumuurloon dient rekening te worden gehouden met de daadwerkelijk gewerkte uren per maan</w:t>
      </w:r>
      <w:r w:rsidR="001E6E60">
        <w:rPr>
          <w:rFonts w:ascii="Calibri" w:eastAsia="Times New Roman" w:hAnsi="Calibri" w:cs="Arial"/>
          <w:sz w:val="24"/>
          <w:szCs w:val="24"/>
          <w:lang w:eastAsia="nl-NL"/>
        </w:rPr>
        <w:t>d.</w:t>
      </w:r>
    </w:p>
    <w:p w14:paraId="18A4201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B6F58F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32</w:t>
      </w:r>
      <w:r w:rsidRPr="00546319">
        <w:rPr>
          <w:rFonts w:ascii="Calibri" w:eastAsia="Times New Roman" w:hAnsi="Calibri" w:cs="Arial"/>
          <w:b/>
          <w:sz w:val="24"/>
          <w:szCs w:val="24"/>
          <w:lang w:eastAsia="nl-NL"/>
        </w:rPr>
        <w:tab/>
        <w:t>Bevoegdheden werkgever met betrekking tot beloning</w:t>
      </w:r>
    </w:p>
    <w:p w14:paraId="29B4A9F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2E91F0E"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Een werknemer mag in een jaar een extra schaalgetal worden toegekend.</w:t>
      </w:r>
    </w:p>
    <w:p w14:paraId="14592A04" w14:textId="2B06042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Een werknemer die het maximum van zijn schaal bereikt heeft, mag een waarderingstoeslag van maximaal 10% worden toegekend.</w:t>
      </w:r>
    </w:p>
    <w:p w14:paraId="3BAD8B55"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p>
    <w:p w14:paraId="0BC71858"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Het is de werkgever toegestaan, indien daartoe naar zijn oordeel aanleiding bestaat, een werknemer in één jaar het toekennen van één schaalgetal te onthouden onder de verplichting hiervan gemotiveerd, schriftelijk kennis te geven aan de betrokkene.</w:t>
      </w:r>
    </w:p>
    <w:p w14:paraId="6FFDA0FD" w14:textId="590C74EF"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Het is de werkgever toegestaan in één jaar af te wijken van het bepaalde in lid 1, omtrent de periode om te komen tot "</w:t>
      </w:r>
      <w:proofErr w:type="spellStart"/>
      <w:r w:rsidRPr="00546319">
        <w:rPr>
          <w:rFonts w:ascii="Calibri" w:eastAsia="Times New Roman" w:hAnsi="Calibri" w:cs="Arial"/>
          <w:sz w:val="24"/>
          <w:szCs w:val="24"/>
          <w:lang w:eastAsia="nl-NL"/>
        </w:rPr>
        <w:t>vakvolwassenheid</w:t>
      </w:r>
      <w:proofErr w:type="spellEnd"/>
      <w:r w:rsidRPr="00546319">
        <w:rPr>
          <w:rFonts w:ascii="Calibri" w:eastAsia="Times New Roman" w:hAnsi="Calibri" w:cs="Arial"/>
          <w:sz w:val="24"/>
          <w:szCs w:val="24"/>
          <w:lang w:eastAsia="nl-NL"/>
        </w:rPr>
        <w:t>", indien de werknemer (nog) onvoldoende functioneert. Hiervan dient de werkgever gemotiveerd schriftelijk de werknemer te berichten.</w:t>
      </w:r>
    </w:p>
    <w:p w14:paraId="7015EC83"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De betrokken werknemer is bevoegd om binnen 30 dagen na dagtekening van de kennisgeving het oordeel van de Vaste Commissie te vragen.</w:t>
      </w:r>
    </w:p>
    <w:p w14:paraId="129783E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59AC35F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33</w:t>
      </w:r>
      <w:r w:rsidRPr="00546319">
        <w:rPr>
          <w:rFonts w:ascii="Calibri" w:eastAsia="Times New Roman" w:hAnsi="Calibri" w:cs="Arial"/>
          <w:b/>
          <w:sz w:val="24"/>
          <w:szCs w:val="24"/>
          <w:lang w:eastAsia="nl-NL"/>
        </w:rPr>
        <w:tab/>
        <w:t>Vertegenwoordigers</w:t>
      </w:r>
    </w:p>
    <w:p w14:paraId="3E9E5683"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5B69B20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Aan verkopers en verkoopadviseurs in de buitendienst, die de leeftijd van 25 jaar hebben bereikt, zal aan salaris en eventuele variabele beloning tenminste gemiddeld bruto worden uitbetaald het maximumsalaris van schaal VI.</w:t>
      </w:r>
    </w:p>
    <w:p w14:paraId="00DEEF7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394671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Vertegenwoordigers hebben recht op vergoeding van onkosten die gemaakt zijn voor de uitoefening van de functie.</w:t>
      </w:r>
    </w:p>
    <w:p w14:paraId="6F42C6AC"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FCCB577" w14:textId="58E89311"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De werkgever is verplicht om zorg te dragen voor een ongevallen-inzittenden</w:t>
      </w:r>
      <w:r w:rsidR="00C10F97">
        <w:rPr>
          <w:rFonts w:ascii="Calibri" w:eastAsia="Times New Roman" w:hAnsi="Calibri" w:cs="Arial"/>
          <w:sz w:val="24"/>
          <w:szCs w:val="24"/>
          <w:lang w:eastAsia="nl-NL"/>
        </w:rPr>
        <w:t>-</w:t>
      </w:r>
      <w:r w:rsidRPr="00546319">
        <w:rPr>
          <w:rFonts w:ascii="Calibri" w:eastAsia="Times New Roman" w:hAnsi="Calibri" w:cs="Arial"/>
          <w:sz w:val="24"/>
          <w:szCs w:val="24"/>
          <w:lang w:eastAsia="nl-NL"/>
        </w:rPr>
        <w:t>verzekering.</w:t>
      </w:r>
    </w:p>
    <w:p w14:paraId="1B5A9649"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D44325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 xml:space="preserve">Indien de arbeidstijdverkorting voor vertegenwoordigers in hele of halve roostervrije dagen wordt gerealiseerd heeft de werknemer recht op doorbetaling van de gemiddelde variabele beloning over deze hele of halve dag naar analogie van artikel 50, lid 1. </w:t>
      </w:r>
    </w:p>
    <w:p w14:paraId="3DA3AD4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B3A69C9" w14:textId="57C93CA8"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34</w:t>
      </w:r>
      <w:r w:rsidRPr="00546319">
        <w:rPr>
          <w:rFonts w:ascii="Calibri" w:eastAsia="Times New Roman" w:hAnsi="Calibri" w:cs="Arial"/>
          <w:b/>
          <w:sz w:val="24"/>
          <w:szCs w:val="24"/>
          <w:lang w:eastAsia="nl-NL"/>
        </w:rPr>
        <w:tab/>
        <w:t>Chauffeurs</w:t>
      </w:r>
    </w:p>
    <w:p w14:paraId="1AF90F5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FCDABA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Indien een werkgever een premie aan chauffeurs betaalt voor schadevrij rijden, dient de werkgever deze premieregeling aan de chauffeurs bekend te maken en daarbij aan te geven welke premie verdiend kan worden, inclusief waardoor het recht op de premie geheel of gedeeltelijk verloren gaat.</w:t>
      </w:r>
    </w:p>
    <w:p w14:paraId="70402BD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8DDE98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2.</w:t>
      </w:r>
      <w:r w:rsidRPr="00546319">
        <w:rPr>
          <w:rFonts w:ascii="Calibri" w:eastAsia="Times New Roman" w:hAnsi="Calibri" w:cs="Arial"/>
          <w:sz w:val="24"/>
          <w:szCs w:val="24"/>
          <w:lang w:eastAsia="nl-NL"/>
        </w:rPr>
        <w:tab/>
        <w:t>Chauffeurs hebben recht op vergoeding van de onkosten die zijn gemaakt voor de uitoefening van de functie.</w:t>
      </w:r>
    </w:p>
    <w:p w14:paraId="2455FDE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088E88D" w14:textId="77777777" w:rsidR="00546319" w:rsidRPr="00546319" w:rsidRDefault="00546319" w:rsidP="00546319">
      <w:pPr>
        <w:keepLines/>
        <w:suppressLineNumbers/>
        <w:spacing w:after="0" w:line="240" w:lineRule="auto"/>
        <w:outlineLvl w:val="0"/>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35</w:t>
      </w:r>
      <w:r w:rsidRPr="00546319">
        <w:rPr>
          <w:rFonts w:ascii="Calibri" w:eastAsia="Times New Roman" w:hAnsi="Calibri" w:cs="Arial"/>
          <w:b/>
          <w:sz w:val="24"/>
          <w:szCs w:val="24"/>
          <w:lang w:eastAsia="nl-NL"/>
        </w:rPr>
        <w:tab/>
        <w:t>Betaling van overwerkuren en uren gelegen buiten de werkvensters</w:t>
      </w:r>
    </w:p>
    <w:p w14:paraId="3F4E19C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23FB5BE" w14:textId="45E7B77A"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 werknemer ontvangt voor overwerk als bedoeld in </w:t>
      </w:r>
      <w:r w:rsidRPr="00E068AE">
        <w:rPr>
          <w:rFonts w:ascii="Calibri" w:eastAsia="Times New Roman" w:hAnsi="Calibri" w:cs="Arial"/>
          <w:sz w:val="24"/>
          <w:szCs w:val="24"/>
          <w:lang w:eastAsia="nl-NL"/>
        </w:rPr>
        <w:t>artikel 1</w:t>
      </w:r>
      <w:r w:rsidR="00E068AE" w:rsidRPr="00E068AE">
        <w:rPr>
          <w:rFonts w:ascii="Calibri" w:eastAsia="Times New Roman" w:hAnsi="Calibri" w:cs="Arial"/>
          <w:sz w:val="24"/>
          <w:szCs w:val="24"/>
          <w:lang w:eastAsia="nl-NL"/>
        </w:rPr>
        <w:t>9</w:t>
      </w:r>
      <w:r w:rsidRPr="00E068AE">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over de eerste 16 uur een toeslag van 25% en over alle uren daarboven 50%. </w:t>
      </w:r>
    </w:p>
    <w:p w14:paraId="512C1AA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p>
    <w:p w14:paraId="24086B31" w14:textId="70FD03D2"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r>
      <w:r w:rsidR="00A2286B" w:rsidRPr="00B9301C">
        <w:rPr>
          <w:rFonts w:eastAsia="Times New Roman" w:cstheme="minorHAnsi"/>
          <w:bCs/>
          <w:sz w:val="24"/>
          <w:szCs w:val="24"/>
          <w:lang w:eastAsia="nl-NL"/>
        </w:rPr>
        <w:t xml:space="preserve">Afhankelijk van het rooster en de overeengekomen werktijdregeling heeft de </w:t>
      </w:r>
      <w:r w:rsidR="009D48BF">
        <w:rPr>
          <w:rFonts w:eastAsia="Times New Roman" w:cstheme="minorHAnsi"/>
          <w:bCs/>
          <w:sz w:val="24"/>
          <w:szCs w:val="24"/>
          <w:lang w:eastAsia="nl-NL"/>
        </w:rPr>
        <w:t>werknemer</w:t>
      </w:r>
      <w:r w:rsidR="00A2286B" w:rsidRPr="00B9301C">
        <w:rPr>
          <w:rFonts w:eastAsia="Times New Roman" w:cstheme="minorHAnsi"/>
          <w:bCs/>
          <w:sz w:val="24"/>
          <w:szCs w:val="24"/>
          <w:lang w:eastAsia="nl-NL"/>
        </w:rPr>
        <w:t xml:space="preserve"> recht op </w:t>
      </w:r>
      <w:r w:rsidR="00A2286B">
        <w:rPr>
          <w:rFonts w:eastAsia="Times New Roman" w:cstheme="minorHAnsi"/>
          <w:bCs/>
          <w:sz w:val="24"/>
          <w:szCs w:val="24"/>
          <w:lang w:eastAsia="nl-NL"/>
        </w:rPr>
        <w:t>een toeslag</w:t>
      </w:r>
      <w:r w:rsidR="00A2286B" w:rsidRPr="00B9301C">
        <w:rPr>
          <w:rFonts w:eastAsia="Times New Roman" w:cstheme="minorHAnsi"/>
          <w:bCs/>
          <w:sz w:val="24"/>
          <w:szCs w:val="24"/>
          <w:lang w:eastAsia="nl-NL"/>
        </w:rPr>
        <w:t>. De toeslag wordt berekend aan de hand van een klokurenmatrix. De klokurenmatrices verschillen per regeling</w:t>
      </w:r>
      <w:r w:rsidR="00A2286B">
        <w:rPr>
          <w:rFonts w:eastAsia="Times New Roman" w:cstheme="minorHAnsi"/>
          <w:bCs/>
          <w:sz w:val="24"/>
          <w:szCs w:val="24"/>
          <w:lang w:eastAsia="nl-NL"/>
        </w:rPr>
        <w:t xml:space="preserve">. </w:t>
      </w:r>
      <w:r w:rsidRPr="00546319">
        <w:rPr>
          <w:rFonts w:ascii="Calibri" w:eastAsia="Times New Roman" w:hAnsi="Calibri" w:cs="Arial"/>
          <w:sz w:val="24"/>
          <w:szCs w:val="24"/>
          <w:lang w:eastAsia="nl-NL"/>
        </w:rPr>
        <w:t>:</w:t>
      </w:r>
    </w:p>
    <w:p w14:paraId="3CEB928F" w14:textId="7094C94A" w:rsidR="00546319" w:rsidRPr="00546319" w:rsidRDefault="00546319" w:rsidP="00546319">
      <w:pPr>
        <w:keepLines/>
        <w:suppressLineNumbers/>
        <w:suppressAutoHyphens/>
        <w:autoSpaceDE w:val="0"/>
        <w:autoSpaceDN w:val="0"/>
        <w:adjustRightInd w:val="0"/>
        <w:spacing w:after="0" w:line="240" w:lineRule="auto"/>
        <w:rPr>
          <w:rFonts w:ascii="Calibri" w:eastAsia="Times New Roman" w:hAnsi="Calibri" w:cs="Arial"/>
          <w:b/>
          <w:bCs/>
          <w:sz w:val="24"/>
          <w:szCs w:val="24"/>
          <w:lang w:eastAsia="nl-NL"/>
        </w:rPr>
      </w:pPr>
      <w:r w:rsidRPr="00546319">
        <w:rPr>
          <w:rFonts w:ascii="Calibri" w:eastAsia="Times New Roman" w:hAnsi="Calibri" w:cs="Arial"/>
          <w:sz w:val="24"/>
          <w:szCs w:val="24"/>
          <w:lang w:eastAsia="nl-NL"/>
        </w:rPr>
        <w:tab/>
      </w:r>
    </w:p>
    <w:p w14:paraId="3462425B" w14:textId="6B7D52FC" w:rsidR="00546319" w:rsidRPr="005339F5" w:rsidRDefault="008C2BAF" w:rsidP="000C6F75">
      <w:pPr>
        <w:pStyle w:val="Lijstalinea"/>
        <w:keepLines/>
        <w:numPr>
          <w:ilvl w:val="0"/>
          <w:numId w:val="128"/>
        </w:numPr>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eastAsia="Times New Roman" w:cs="Arial"/>
          <w:b/>
          <w:bCs/>
          <w:sz w:val="24"/>
          <w:szCs w:val="24"/>
          <w:lang w:eastAsia="nl-NL"/>
        </w:rPr>
      </w:pPr>
      <w:r>
        <w:rPr>
          <w:rFonts w:eastAsia="Times New Roman" w:cs="Arial"/>
          <w:b/>
          <w:bCs/>
          <w:sz w:val="24"/>
          <w:szCs w:val="24"/>
          <w:lang w:eastAsia="nl-NL"/>
        </w:rPr>
        <w:t>Werknemers</w:t>
      </w:r>
      <w:r w:rsidR="009D48BF">
        <w:rPr>
          <w:rFonts w:eastAsia="Times New Roman" w:cs="Arial"/>
          <w:b/>
          <w:bCs/>
          <w:sz w:val="24"/>
          <w:szCs w:val="24"/>
          <w:lang w:eastAsia="nl-NL"/>
        </w:rPr>
        <w:t xml:space="preserve"> ingedeeld</w:t>
      </w:r>
      <w:r w:rsidR="006D338A">
        <w:rPr>
          <w:rFonts w:eastAsia="Times New Roman" w:cs="Arial"/>
          <w:b/>
          <w:bCs/>
          <w:sz w:val="24"/>
          <w:szCs w:val="24"/>
          <w:lang w:eastAsia="nl-NL"/>
        </w:rPr>
        <w:t xml:space="preserve"> in </w:t>
      </w:r>
      <w:r w:rsidR="00546319" w:rsidRPr="00663547">
        <w:rPr>
          <w:rFonts w:eastAsia="Times New Roman" w:cs="Arial"/>
          <w:b/>
          <w:bCs/>
          <w:sz w:val="24"/>
          <w:szCs w:val="24"/>
          <w:lang w:eastAsia="nl-NL"/>
        </w:rPr>
        <w:t xml:space="preserve">REGELING IV </w:t>
      </w:r>
      <w:r w:rsidR="004434FE">
        <w:rPr>
          <w:rFonts w:eastAsia="Times New Roman" w:cs="Arial"/>
          <w:b/>
          <w:bCs/>
          <w:sz w:val="24"/>
          <w:szCs w:val="24"/>
          <w:lang w:eastAsia="nl-NL"/>
        </w:rPr>
        <w:br/>
      </w:r>
      <w:r w:rsidR="006D338A">
        <w:rPr>
          <w:rFonts w:eastAsia="Times New Roman" w:cs="Arial"/>
          <w:b/>
          <w:bCs/>
          <w:sz w:val="24"/>
          <w:szCs w:val="24"/>
          <w:lang w:eastAsia="nl-NL"/>
        </w:rPr>
        <w:t>Bedieningsgroothandel (BG)</w:t>
      </w:r>
      <w:r w:rsidR="00787467">
        <w:rPr>
          <w:rFonts w:eastAsia="Times New Roman" w:cs="Arial"/>
          <w:b/>
          <w:bCs/>
          <w:sz w:val="24"/>
          <w:szCs w:val="24"/>
          <w:lang w:eastAsia="nl-NL"/>
        </w:rPr>
        <w:br/>
      </w:r>
      <w:r w:rsidR="00787467">
        <w:rPr>
          <w:rFonts w:eastAsia="Times New Roman" w:cs="Arial"/>
          <w:sz w:val="24"/>
          <w:szCs w:val="24"/>
          <w:lang w:eastAsia="nl-NL"/>
        </w:rPr>
        <w:t>Voor werknemers ingedeeld in regeling IV van de BG geldt de volgende klokurenmatrix.</w:t>
      </w:r>
    </w:p>
    <w:p w14:paraId="38985EB2" w14:textId="77777777" w:rsidR="00546319" w:rsidRPr="00546319" w:rsidRDefault="00546319" w:rsidP="00546319">
      <w:pPr>
        <w:keepLines/>
        <w:suppressLineNumbers/>
        <w:suppressAutoHyphens/>
        <w:autoSpaceDE w:val="0"/>
        <w:autoSpaceDN w:val="0"/>
        <w:adjustRightInd w:val="0"/>
        <w:spacing w:after="0" w:line="240" w:lineRule="auto"/>
        <w:rPr>
          <w:rFonts w:ascii="Calibri" w:eastAsia="Times New Roman" w:hAnsi="Calibri" w:cs="Arial"/>
          <w:b/>
          <w:bCs/>
          <w:sz w:val="24"/>
          <w:szCs w:val="24"/>
          <w:lang w:eastAsia="nl-NL"/>
        </w:rPr>
      </w:pPr>
    </w:p>
    <w:p w14:paraId="445C1244" w14:textId="0B7D2387" w:rsidR="00994A03" w:rsidRPr="00546319" w:rsidRDefault="00546319" w:rsidP="005339F5">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708"/>
        <w:rPr>
          <w:rFonts w:ascii="Calibri" w:eastAsia="Times New Roman" w:hAnsi="Calibri" w:cs="Arial"/>
          <w:sz w:val="24"/>
          <w:szCs w:val="24"/>
          <w:lang w:val="it-IT"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00007FD2">
        <w:rPr>
          <w:rFonts w:ascii="Calibri" w:eastAsia="Times New Roman" w:hAnsi="Calibri" w:cs="Arial"/>
          <w:sz w:val="24"/>
          <w:szCs w:val="24"/>
          <w:lang w:eastAsia="nl-NL"/>
        </w:rPr>
        <w:tab/>
      </w:r>
      <w:r w:rsidR="00994A03" w:rsidRPr="00546319">
        <w:rPr>
          <w:rFonts w:ascii="Calibri" w:eastAsia="Times New Roman" w:hAnsi="Calibri" w:cs="Arial"/>
          <w:sz w:val="24"/>
          <w:szCs w:val="24"/>
          <w:lang w:val="it-IT" w:eastAsia="nl-NL"/>
        </w:rPr>
        <w:t>MA</w:t>
      </w:r>
      <w:r w:rsidR="00994A03" w:rsidRPr="00546319">
        <w:rPr>
          <w:rFonts w:ascii="Calibri" w:eastAsia="Times New Roman" w:hAnsi="Calibri" w:cs="Arial"/>
          <w:sz w:val="24"/>
          <w:szCs w:val="24"/>
          <w:lang w:val="it-IT" w:eastAsia="nl-NL"/>
        </w:rPr>
        <w:tab/>
        <w:t>DI</w:t>
      </w:r>
      <w:r w:rsidR="00994A03" w:rsidRPr="00546319">
        <w:rPr>
          <w:rFonts w:ascii="Calibri" w:eastAsia="Times New Roman" w:hAnsi="Calibri" w:cs="Arial"/>
          <w:sz w:val="24"/>
          <w:szCs w:val="24"/>
          <w:lang w:val="it-IT" w:eastAsia="nl-NL"/>
        </w:rPr>
        <w:tab/>
        <w:t>WO</w:t>
      </w:r>
      <w:r w:rsidR="00994A03" w:rsidRPr="00546319">
        <w:rPr>
          <w:rFonts w:ascii="Calibri" w:eastAsia="Times New Roman" w:hAnsi="Calibri" w:cs="Arial"/>
          <w:sz w:val="24"/>
          <w:szCs w:val="24"/>
          <w:lang w:val="it-IT" w:eastAsia="nl-NL"/>
        </w:rPr>
        <w:tab/>
        <w:t>DO</w:t>
      </w:r>
      <w:r w:rsidR="00994A03" w:rsidRPr="00546319">
        <w:rPr>
          <w:rFonts w:ascii="Calibri" w:eastAsia="Times New Roman" w:hAnsi="Calibri" w:cs="Arial"/>
          <w:sz w:val="24"/>
          <w:szCs w:val="24"/>
          <w:lang w:val="it-IT" w:eastAsia="nl-NL"/>
        </w:rPr>
        <w:tab/>
        <w:t>VR</w:t>
      </w:r>
      <w:r w:rsidR="00994A03" w:rsidRPr="00546319">
        <w:rPr>
          <w:rFonts w:ascii="Calibri" w:eastAsia="Times New Roman" w:hAnsi="Calibri" w:cs="Arial"/>
          <w:sz w:val="24"/>
          <w:szCs w:val="24"/>
          <w:lang w:val="it-IT" w:eastAsia="nl-NL"/>
        </w:rPr>
        <w:tab/>
        <w:t>ZA</w:t>
      </w:r>
      <w:r w:rsidR="00994A03" w:rsidRPr="00546319">
        <w:rPr>
          <w:rFonts w:ascii="Calibri" w:eastAsia="Times New Roman" w:hAnsi="Calibri" w:cs="Arial"/>
          <w:sz w:val="24"/>
          <w:szCs w:val="24"/>
          <w:lang w:val="it-IT" w:eastAsia="nl-NL"/>
        </w:rPr>
        <w:tab/>
        <w:t>ZO</w:t>
      </w:r>
      <w:r w:rsidR="00994A03" w:rsidRPr="00546319">
        <w:rPr>
          <w:rFonts w:ascii="Calibri" w:eastAsia="Times New Roman" w:hAnsi="Calibri" w:cs="Arial"/>
          <w:sz w:val="24"/>
          <w:szCs w:val="24"/>
          <w:lang w:val="it-IT" w:eastAsia="nl-NL"/>
        </w:rPr>
        <w:tab/>
        <w:t xml:space="preserve">FD </w:t>
      </w:r>
    </w:p>
    <w:p w14:paraId="1B35A3C1" w14:textId="77777777" w:rsidR="00994A03" w:rsidRPr="00546319" w:rsidRDefault="00994A03" w:rsidP="005339F5">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275"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00.00-04.00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73D7EFE9" w14:textId="77777777" w:rsidR="00994A03" w:rsidRPr="00546319" w:rsidRDefault="00994A03" w:rsidP="005339F5">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275"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04.00-06.00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E1BC4D1" w14:textId="77777777" w:rsidR="00994A03" w:rsidRPr="00546319" w:rsidRDefault="00994A03" w:rsidP="005339F5">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275"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06.00-14.00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A5A537A" w14:textId="77777777" w:rsidR="00994A03" w:rsidRPr="00546319" w:rsidRDefault="00994A03" w:rsidP="005339F5">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275"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14.00-19.00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75%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6414917" w14:textId="77777777" w:rsidR="00994A03" w:rsidRPr="00546319" w:rsidRDefault="00994A03" w:rsidP="005339F5">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275"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19.00-22.00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119D9BB3" w14:textId="77777777" w:rsidR="00994A03" w:rsidRDefault="00994A03" w:rsidP="005339F5">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275"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22.00-24.00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p>
    <w:p w14:paraId="49996AA5" w14:textId="77777777" w:rsidR="00994A03" w:rsidRPr="00546319" w:rsidRDefault="00994A03" w:rsidP="00994A03">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p>
    <w:p w14:paraId="4875B100" w14:textId="1EB54DEA" w:rsidR="00546319" w:rsidRPr="00546319" w:rsidRDefault="002800B3" w:rsidP="005339F5">
      <w:pPr>
        <w:keepLines/>
        <w:suppressLineNumbers/>
        <w:tabs>
          <w:tab w:val="left" w:pos="284"/>
        </w:tabs>
        <w:suppressAutoHyphens/>
        <w:spacing w:after="0" w:line="240" w:lineRule="auto"/>
        <w:ind w:left="567"/>
        <w:rPr>
          <w:rFonts w:ascii="Calibri" w:eastAsia="Times New Roman" w:hAnsi="Calibri" w:cs="Arial"/>
          <w:sz w:val="24"/>
          <w:szCs w:val="24"/>
          <w:lang w:eastAsia="nl-NL"/>
        </w:rPr>
      </w:pPr>
      <w:r>
        <w:rPr>
          <w:rFonts w:ascii="Calibri" w:eastAsia="Times New Roman" w:hAnsi="Calibri" w:cs="Arial"/>
          <w:sz w:val="24"/>
          <w:szCs w:val="24"/>
          <w:lang w:eastAsia="nl-NL"/>
        </w:rPr>
        <w:t>Als de werknemer in wisselende diensten werkt, heeft de werknemer naast de toeslag die voortkomt uit de klokurenmatrix</w:t>
      </w:r>
      <w:r w:rsidR="006D75B8">
        <w:rPr>
          <w:rFonts w:ascii="Calibri" w:eastAsia="Times New Roman" w:hAnsi="Calibri" w:cs="Arial"/>
          <w:sz w:val="24"/>
          <w:szCs w:val="24"/>
          <w:lang w:eastAsia="nl-NL"/>
        </w:rPr>
        <w:t xml:space="preserve">, recht op een extra </w:t>
      </w:r>
      <w:r w:rsidR="00546319" w:rsidRPr="00546319">
        <w:rPr>
          <w:rFonts w:ascii="Calibri" w:eastAsia="Times New Roman" w:hAnsi="Calibri" w:cs="Arial"/>
          <w:sz w:val="24"/>
          <w:szCs w:val="24"/>
          <w:lang w:eastAsia="nl-NL"/>
        </w:rPr>
        <w:t xml:space="preserve">wisseltoeslag </w:t>
      </w:r>
      <w:r w:rsidR="006D75B8">
        <w:rPr>
          <w:rFonts w:ascii="Calibri" w:eastAsia="Times New Roman" w:hAnsi="Calibri" w:cs="Arial"/>
          <w:sz w:val="24"/>
          <w:szCs w:val="24"/>
          <w:lang w:eastAsia="nl-NL"/>
        </w:rPr>
        <w:t>van</w:t>
      </w:r>
      <w:r w:rsidR="00546319" w:rsidRPr="00546319">
        <w:rPr>
          <w:rFonts w:ascii="Calibri" w:eastAsia="Times New Roman" w:hAnsi="Calibri" w:cs="Arial"/>
          <w:sz w:val="24"/>
          <w:szCs w:val="24"/>
          <w:lang w:eastAsia="nl-NL"/>
        </w:rPr>
        <w:t xml:space="preserve"> 5%</w:t>
      </w:r>
      <w:r w:rsidR="006D75B8">
        <w:rPr>
          <w:rFonts w:ascii="Calibri" w:eastAsia="Times New Roman" w:hAnsi="Calibri" w:cs="Arial"/>
          <w:sz w:val="24"/>
          <w:szCs w:val="24"/>
          <w:lang w:eastAsia="nl-NL"/>
        </w:rPr>
        <w:t>.</w:t>
      </w:r>
    </w:p>
    <w:p w14:paraId="02BE62FC" w14:textId="77777777" w:rsidR="006D75B8" w:rsidRDefault="00546319" w:rsidP="00546319">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Een medewerker </w:t>
      </w:r>
      <w:r w:rsidR="006D75B8">
        <w:rPr>
          <w:rFonts w:ascii="Calibri" w:eastAsia="Times New Roman" w:hAnsi="Calibri" w:cs="Arial"/>
          <w:sz w:val="24"/>
          <w:szCs w:val="24"/>
          <w:lang w:eastAsia="nl-NL"/>
        </w:rPr>
        <w:t>werkt in wisselende diensten als deze:</w:t>
      </w:r>
    </w:p>
    <w:p w14:paraId="334D8682" w14:textId="2C7ABE4F" w:rsidR="002D2BCB" w:rsidRDefault="00546319" w:rsidP="006D75B8">
      <w:pPr>
        <w:pStyle w:val="Lijstalinea"/>
        <w:keepLines/>
        <w:numPr>
          <w:ilvl w:val="0"/>
          <w:numId w:val="129"/>
        </w:numPr>
        <w:suppressLineNumbers/>
        <w:suppressAutoHyphens/>
        <w:autoSpaceDE w:val="0"/>
        <w:autoSpaceDN w:val="0"/>
        <w:adjustRightInd w:val="0"/>
        <w:spacing w:after="0" w:line="240" w:lineRule="auto"/>
        <w:rPr>
          <w:rFonts w:eastAsia="Times New Roman" w:cs="Arial"/>
          <w:sz w:val="24"/>
          <w:szCs w:val="24"/>
          <w:lang w:eastAsia="nl-NL"/>
        </w:rPr>
      </w:pPr>
      <w:r w:rsidRPr="005339F5">
        <w:rPr>
          <w:rFonts w:eastAsia="Times New Roman" w:cs="Arial"/>
          <w:sz w:val="24"/>
          <w:szCs w:val="24"/>
          <w:lang w:eastAsia="nl-NL"/>
        </w:rPr>
        <w:t xml:space="preserve">in een periode van 4 weken tenminste 6 keer is ingeroosterd ergens in het tijdsinterval tussen 04.00 – 06.59 uur EN tenminste 6 keer is ingeroosterd ergens in het tijdsinterval tussen 19.01 – 24.00 uur. </w:t>
      </w:r>
      <w:r w:rsidR="002D2BCB">
        <w:rPr>
          <w:rFonts w:eastAsia="Times New Roman" w:cs="Arial"/>
          <w:sz w:val="24"/>
          <w:szCs w:val="24"/>
          <w:lang w:eastAsia="nl-NL"/>
        </w:rPr>
        <w:t>En/of</w:t>
      </w:r>
    </w:p>
    <w:p w14:paraId="2C540C9A" w14:textId="7C2BEC38" w:rsidR="00546319" w:rsidRPr="00546319" w:rsidRDefault="00546319" w:rsidP="00BD7AEE">
      <w:pPr>
        <w:pStyle w:val="Lijstalinea"/>
        <w:keepLines/>
        <w:numPr>
          <w:ilvl w:val="0"/>
          <w:numId w:val="129"/>
        </w:numPr>
        <w:suppressLineNumbers/>
        <w:suppressAutoHyphens/>
        <w:autoSpaceDE w:val="0"/>
        <w:autoSpaceDN w:val="0"/>
        <w:adjustRightInd w:val="0"/>
        <w:spacing w:after="0" w:line="240" w:lineRule="auto"/>
        <w:rPr>
          <w:rFonts w:eastAsia="Times New Roman" w:cs="Arial"/>
          <w:sz w:val="24"/>
          <w:szCs w:val="24"/>
          <w:lang w:eastAsia="nl-NL"/>
        </w:rPr>
      </w:pPr>
      <w:r w:rsidRPr="005339F5">
        <w:rPr>
          <w:rFonts w:eastAsia="Times New Roman" w:cs="Arial"/>
          <w:sz w:val="24"/>
          <w:szCs w:val="24"/>
          <w:lang w:eastAsia="nl-NL"/>
        </w:rPr>
        <w:t xml:space="preserve">in een periode van 4 weken tenminste 5 keer </w:t>
      </w:r>
      <w:r w:rsidR="002D2BCB">
        <w:rPr>
          <w:rFonts w:eastAsia="Times New Roman" w:cs="Arial"/>
          <w:sz w:val="24"/>
          <w:szCs w:val="24"/>
          <w:lang w:eastAsia="nl-NL"/>
        </w:rPr>
        <w:t>is ingeroosterd in een dienst die start</w:t>
      </w:r>
      <w:r w:rsidR="005E3DF5">
        <w:rPr>
          <w:rFonts w:eastAsia="Times New Roman" w:cs="Arial"/>
          <w:sz w:val="24"/>
          <w:szCs w:val="24"/>
          <w:lang w:eastAsia="nl-NL"/>
        </w:rPr>
        <w:t xml:space="preserve"> voor of op </w:t>
      </w:r>
      <w:r w:rsidR="0062369B">
        <w:rPr>
          <w:rFonts w:eastAsia="Times New Roman" w:cs="Arial"/>
          <w:sz w:val="24"/>
          <w:szCs w:val="24"/>
          <w:lang w:eastAsia="nl-NL"/>
        </w:rPr>
        <w:t>00</w:t>
      </w:r>
      <w:r w:rsidR="005E3DF5">
        <w:rPr>
          <w:rFonts w:eastAsia="Times New Roman" w:cs="Arial"/>
          <w:sz w:val="24"/>
          <w:szCs w:val="24"/>
          <w:lang w:eastAsia="nl-NL"/>
        </w:rPr>
        <w:t xml:space="preserve">.00 </w:t>
      </w:r>
      <w:r w:rsidR="00D314FA">
        <w:rPr>
          <w:rFonts w:eastAsia="Times New Roman" w:cs="Arial"/>
          <w:sz w:val="24"/>
          <w:szCs w:val="24"/>
          <w:lang w:eastAsia="nl-NL"/>
        </w:rPr>
        <w:t>EN</w:t>
      </w:r>
      <w:r w:rsidR="005E3DF5">
        <w:rPr>
          <w:rFonts w:eastAsia="Times New Roman" w:cs="Arial"/>
          <w:sz w:val="24"/>
          <w:szCs w:val="24"/>
          <w:lang w:eastAsia="nl-NL"/>
        </w:rPr>
        <w:t xml:space="preserve"> eindigt op of na </w:t>
      </w:r>
      <w:r w:rsidRPr="00663547">
        <w:rPr>
          <w:rFonts w:eastAsia="Times New Roman" w:cs="Arial"/>
          <w:sz w:val="24"/>
          <w:szCs w:val="24"/>
          <w:lang w:eastAsia="nl-NL"/>
        </w:rPr>
        <w:t xml:space="preserve"> 04.00 uur</w:t>
      </w:r>
      <w:r w:rsidR="0062369B">
        <w:rPr>
          <w:rFonts w:eastAsia="Times New Roman" w:cs="Arial"/>
          <w:sz w:val="24"/>
          <w:szCs w:val="24"/>
          <w:lang w:eastAsia="nl-NL"/>
        </w:rPr>
        <w:t xml:space="preserve">. </w:t>
      </w:r>
      <w:r w:rsidRPr="005339F5">
        <w:rPr>
          <w:rFonts w:eastAsia="Times New Roman" w:cs="Arial"/>
          <w:sz w:val="24"/>
          <w:szCs w:val="24"/>
          <w:lang w:eastAsia="nl-NL"/>
        </w:rPr>
        <w:t xml:space="preserve">In gevallen dat de roostercyclus niet aansluit op de periode van vier weken wordt uitgegaan van het gemiddelde aantal diensten. </w:t>
      </w:r>
      <w:r w:rsidR="007862D9">
        <w:rPr>
          <w:rFonts w:eastAsia="Times New Roman" w:cs="Arial"/>
          <w:sz w:val="24"/>
          <w:szCs w:val="24"/>
          <w:lang w:eastAsia="nl-NL"/>
        </w:rPr>
        <w:br/>
      </w:r>
    </w:p>
    <w:p w14:paraId="2F742E49" w14:textId="49148B0E" w:rsidR="00546319" w:rsidRPr="00546319" w:rsidRDefault="00DA4688" w:rsidP="00546319">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r>
        <w:rPr>
          <w:rFonts w:ascii="Calibri" w:eastAsia="Times New Roman" w:hAnsi="Calibri" w:cs="Arial"/>
          <w:sz w:val="24"/>
          <w:szCs w:val="24"/>
          <w:lang w:eastAsia="nl-NL"/>
        </w:rPr>
        <w:t xml:space="preserve">Als het rooster van de werknemer </w:t>
      </w:r>
      <w:r w:rsidR="00546319" w:rsidRPr="00546319">
        <w:rPr>
          <w:rFonts w:ascii="Calibri" w:eastAsia="Times New Roman" w:hAnsi="Calibri" w:cs="Arial"/>
          <w:sz w:val="24"/>
          <w:szCs w:val="24"/>
          <w:lang w:eastAsia="nl-NL"/>
        </w:rPr>
        <w:t xml:space="preserve">niet voldoet aan de bovenstaande criteria voor de toekenning van de wisseltoeslag kan </w:t>
      </w:r>
      <w:r w:rsidR="00AF717D">
        <w:rPr>
          <w:rFonts w:ascii="Calibri" w:eastAsia="Times New Roman" w:hAnsi="Calibri" w:cs="Arial"/>
          <w:sz w:val="24"/>
          <w:szCs w:val="24"/>
          <w:lang w:eastAsia="nl-NL"/>
        </w:rPr>
        <w:t>de werknemer</w:t>
      </w:r>
      <w:r w:rsidR="00A965D3">
        <w:rPr>
          <w:rFonts w:ascii="Calibri" w:eastAsia="Times New Roman" w:hAnsi="Calibri" w:cs="Arial"/>
          <w:sz w:val="24"/>
          <w:szCs w:val="24"/>
          <w:lang w:eastAsia="nl-NL"/>
        </w:rPr>
        <w:t xml:space="preserve"> </w:t>
      </w:r>
      <w:r w:rsidR="00546319" w:rsidRPr="00546319">
        <w:rPr>
          <w:rFonts w:ascii="Calibri" w:eastAsia="Times New Roman" w:hAnsi="Calibri" w:cs="Arial"/>
          <w:sz w:val="24"/>
          <w:szCs w:val="24"/>
          <w:lang w:eastAsia="nl-NL"/>
        </w:rPr>
        <w:t>zich wenden tot de vaste commissie en daar een beroep doen op de redelijkheid van toekenning van de wisseltoeslag.</w:t>
      </w:r>
      <w:r w:rsidR="00A965D3">
        <w:rPr>
          <w:rFonts w:ascii="Calibri" w:eastAsia="Times New Roman" w:hAnsi="Calibri" w:cs="Arial"/>
          <w:sz w:val="24"/>
          <w:szCs w:val="24"/>
          <w:lang w:eastAsia="nl-NL"/>
        </w:rPr>
        <w:t xml:space="preserve"> De uitspraak van de vaste commissie is dan bindend voor het al dan niet toekennen van de wisseltoeslag.</w:t>
      </w:r>
    </w:p>
    <w:p w14:paraId="34186A67" w14:textId="78E48678" w:rsidR="00546319" w:rsidRPr="001C1B2E" w:rsidRDefault="00C13C7B" w:rsidP="00BD7AEE">
      <w:pPr>
        <w:pStyle w:val="Lijstalinea"/>
        <w:keepLines/>
        <w:numPr>
          <w:ilvl w:val="0"/>
          <w:numId w:val="134"/>
        </w:numPr>
        <w:suppressLineNumbers/>
        <w:suppressAutoHyphens/>
        <w:spacing w:before="240" w:after="0" w:line="240" w:lineRule="auto"/>
        <w:rPr>
          <w:rFonts w:eastAsia="Times New Roman" w:cs="Arial"/>
          <w:sz w:val="24"/>
          <w:szCs w:val="24"/>
          <w:lang w:eastAsia="nl-NL"/>
        </w:rPr>
      </w:pPr>
      <w:bookmarkStart w:id="10" w:name="_Hlk152857362"/>
      <w:r w:rsidRPr="001C1B2E">
        <w:rPr>
          <w:rFonts w:eastAsia="Times New Roman" w:cs="Arial"/>
          <w:b/>
          <w:bCs/>
          <w:sz w:val="24"/>
          <w:szCs w:val="24"/>
          <w:lang w:eastAsia="nl-NL"/>
        </w:rPr>
        <w:t xml:space="preserve">Werknemers ingedeeld in REGELING I </w:t>
      </w:r>
      <w:r w:rsidR="001B4BCC">
        <w:rPr>
          <w:rFonts w:eastAsia="Times New Roman" w:cs="Arial"/>
          <w:b/>
          <w:bCs/>
          <w:sz w:val="24"/>
          <w:szCs w:val="24"/>
          <w:lang w:eastAsia="nl-NL"/>
        </w:rPr>
        <w:t>Zelfb</w:t>
      </w:r>
      <w:r w:rsidRPr="001C1B2E">
        <w:rPr>
          <w:rFonts w:eastAsia="Times New Roman" w:cs="Arial"/>
          <w:b/>
          <w:bCs/>
          <w:sz w:val="24"/>
          <w:szCs w:val="24"/>
          <w:lang w:eastAsia="nl-NL"/>
        </w:rPr>
        <w:t>edieningsgroothandel (</w:t>
      </w:r>
      <w:r w:rsidR="001B4BCC">
        <w:rPr>
          <w:rFonts w:eastAsia="Times New Roman" w:cs="Arial"/>
          <w:b/>
          <w:bCs/>
          <w:sz w:val="24"/>
          <w:szCs w:val="24"/>
          <w:lang w:eastAsia="nl-NL"/>
        </w:rPr>
        <w:t>Z</w:t>
      </w:r>
      <w:r w:rsidRPr="001C1B2E">
        <w:rPr>
          <w:rFonts w:eastAsia="Times New Roman" w:cs="Arial"/>
          <w:b/>
          <w:bCs/>
          <w:sz w:val="24"/>
          <w:szCs w:val="24"/>
          <w:lang w:eastAsia="nl-NL"/>
        </w:rPr>
        <w:t>B)</w:t>
      </w:r>
      <w:r w:rsidR="00787467">
        <w:rPr>
          <w:rFonts w:eastAsia="Times New Roman" w:cs="Arial"/>
          <w:sz w:val="24"/>
          <w:szCs w:val="24"/>
          <w:lang w:eastAsia="nl-NL"/>
        </w:rPr>
        <w:br/>
        <w:t>Voor werknemers ingedeeld in regeling I van de ZB geldt de volgende klokurenmatrix.</w:t>
      </w:r>
      <w:bookmarkEnd w:id="10"/>
      <w:r w:rsidR="00546319" w:rsidRPr="00663547">
        <w:rPr>
          <w:rFonts w:eastAsia="Times New Roman" w:cs="Arial"/>
          <w:sz w:val="24"/>
          <w:szCs w:val="24"/>
          <w:lang w:eastAsia="nl-NL"/>
        </w:rPr>
        <w:t xml:space="preserve">: </w:t>
      </w:r>
    </w:p>
    <w:p w14:paraId="27B6B468" w14:textId="610C168B" w:rsidR="00F17143"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p>
    <w:p w14:paraId="27C9B195" w14:textId="77777777" w:rsidR="00F17143" w:rsidRDefault="00F17143">
      <w:pPr>
        <w:rPr>
          <w:rFonts w:ascii="Calibri" w:eastAsia="Times New Roman" w:hAnsi="Calibri" w:cs="Arial"/>
          <w:sz w:val="24"/>
          <w:szCs w:val="24"/>
          <w:lang w:eastAsia="nl-NL"/>
        </w:rPr>
      </w:pPr>
      <w:r>
        <w:rPr>
          <w:rFonts w:ascii="Calibri" w:eastAsia="Times New Roman" w:hAnsi="Calibri" w:cs="Arial"/>
          <w:sz w:val="24"/>
          <w:szCs w:val="24"/>
          <w:lang w:eastAsia="nl-NL"/>
        </w:rPr>
        <w:br w:type="page"/>
      </w:r>
    </w:p>
    <w:p w14:paraId="2733BC18"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lastRenderedPageBreak/>
        <w:tab/>
        <w:t>REGELING I ( werkzaam volgens een vast rooster)</w:t>
      </w:r>
    </w:p>
    <w:p w14:paraId="06C3B50C"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MA</w:t>
      </w:r>
      <w:r w:rsidRPr="00546319">
        <w:rPr>
          <w:rFonts w:ascii="Calibri" w:eastAsia="Times New Roman" w:hAnsi="Calibri" w:cs="Arial"/>
          <w:sz w:val="24"/>
          <w:szCs w:val="24"/>
          <w:lang w:eastAsia="nl-NL"/>
        </w:rPr>
        <w:tab/>
        <w:t xml:space="preserve"> DI</w:t>
      </w:r>
      <w:r w:rsidRPr="00546319">
        <w:rPr>
          <w:rFonts w:ascii="Calibri" w:eastAsia="Times New Roman" w:hAnsi="Calibri" w:cs="Arial"/>
          <w:sz w:val="24"/>
          <w:szCs w:val="24"/>
          <w:lang w:eastAsia="nl-NL"/>
        </w:rPr>
        <w:tab/>
        <w:t xml:space="preserve"> WO</w:t>
      </w:r>
      <w:r w:rsidRPr="00546319">
        <w:rPr>
          <w:rFonts w:ascii="Calibri" w:eastAsia="Times New Roman" w:hAnsi="Calibri" w:cs="Arial"/>
          <w:sz w:val="24"/>
          <w:szCs w:val="24"/>
          <w:lang w:eastAsia="nl-NL"/>
        </w:rPr>
        <w:tab/>
        <w:t xml:space="preserve"> DO</w:t>
      </w:r>
      <w:r w:rsidRPr="00546319">
        <w:rPr>
          <w:rFonts w:ascii="Calibri" w:eastAsia="Times New Roman" w:hAnsi="Calibri" w:cs="Arial"/>
          <w:sz w:val="24"/>
          <w:szCs w:val="24"/>
          <w:lang w:eastAsia="nl-NL"/>
        </w:rPr>
        <w:tab/>
        <w:t xml:space="preserve"> VR</w:t>
      </w:r>
      <w:r w:rsidRPr="00546319">
        <w:rPr>
          <w:rFonts w:ascii="Calibri" w:eastAsia="Times New Roman" w:hAnsi="Calibri" w:cs="Arial"/>
          <w:sz w:val="24"/>
          <w:szCs w:val="24"/>
          <w:lang w:eastAsia="nl-NL"/>
        </w:rPr>
        <w:tab/>
        <w:t xml:space="preserve"> ZA</w:t>
      </w:r>
      <w:r w:rsidRPr="00546319">
        <w:rPr>
          <w:rFonts w:ascii="Calibri" w:eastAsia="Times New Roman" w:hAnsi="Calibri" w:cs="Arial"/>
          <w:sz w:val="24"/>
          <w:szCs w:val="24"/>
          <w:lang w:eastAsia="nl-NL"/>
        </w:rPr>
        <w:tab/>
        <w:t xml:space="preserve"> ZO </w:t>
      </w:r>
      <w:r w:rsidRPr="00546319">
        <w:rPr>
          <w:rFonts w:ascii="Calibri" w:eastAsia="Times New Roman" w:hAnsi="Calibri" w:cs="Arial"/>
          <w:sz w:val="24"/>
          <w:szCs w:val="24"/>
          <w:lang w:eastAsia="nl-NL"/>
        </w:rPr>
        <w:tab/>
        <w:t xml:space="preserve">FD </w:t>
      </w:r>
    </w:p>
    <w:p w14:paraId="1D05360C"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00.00-04.00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6BF73609"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04.00-06.00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5E0E2A5"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06.00-19.00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1F6392A9"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19.00-22.00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9FE1225"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22.00-24.00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51C1CB4F" w14:textId="3C50DFB8" w:rsidR="00546319" w:rsidRPr="00546319" w:rsidRDefault="00546319" w:rsidP="00C167C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r>
    </w:p>
    <w:p w14:paraId="12A16D98" w14:textId="66AAA4A7" w:rsidR="00546319" w:rsidRPr="00C167C7" w:rsidRDefault="00CD64FE" w:rsidP="00AE50D3">
      <w:pPr>
        <w:pStyle w:val="Lijstalinea"/>
        <w:keepLines/>
        <w:numPr>
          <w:ilvl w:val="0"/>
          <w:numId w:val="134"/>
        </w:numPr>
        <w:suppressLineNumbers/>
        <w:tabs>
          <w:tab w:val="left" w:pos="567"/>
          <w:tab w:val="left" w:pos="85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eastAsia="Times New Roman" w:cs="Arial"/>
          <w:b/>
          <w:bCs/>
          <w:sz w:val="24"/>
          <w:szCs w:val="24"/>
          <w:lang w:eastAsia="nl-NL"/>
        </w:rPr>
      </w:pPr>
      <w:r w:rsidRPr="00C167C7">
        <w:rPr>
          <w:rFonts w:eastAsia="Times New Roman" w:cs="Arial"/>
          <w:b/>
          <w:bCs/>
          <w:sz w:val="24"/>
          <w:szCs w:val="24"/>
          <w:lang w:eastAsia="nl-NL"/>
        </w:rPr>
        <w:t>Werknemers ingedeeld in REGELING I</w:t>
      </w:r>
      <w:r w:rsidR="00787A14">
        <w:rPr>
          <w:rFonts w:eastAsia="Times New Roman" w:cs="Arial"/>
          <w:b/>
          <w:bCs/>
          <w:sz w:val="24"/>
          <w:szCs w:val="24"/>
          <w:lang w:eastAsia="nl-NL"/>
        </w:rPr>
        <w:t xml:space="preserve">II van de Bedieningsgroothandel (BG) of </w:t>
      </w:r>
      <w:r w:rsidRPr="00C167C7">
        <w:rPr>
          <w:rFonts w:eastAsia="Times New Roman" w:cs="Arial"/>
          <w:b/>
          <w:bCs/>
          <w:sz w:val="24"/>
          <w:szCs w:val="24"/>
          <w:lang w:eastAsia="nl-NL"/>
        </w:rPr>
        <w:t>Zelfbedieningsgroothandel (ZB)</w:t>
      </w:r>
      <w:r w:rsidR="00787A14">
        <w:rPr>
          <w:rFonts w:eastAsia="Times New Roman" w:cs="Arial"/>
          <w:b/>
          <w:bCs/>
          <w:sz w:val="24"/>
          <w:szCs w:val="24"/>
          <w:lang w:eastAsia="nl-NL"/>
        </w:rPr>
        <w:t xml:space="preserve"> (18 uur of minder pre week)</w:t>
      </w:r>
      <w:r w:rsidRPr="00C167C7">
        <w:rPr>
          <w:rFonts w:eastAsia="Times New Roman" w:cs="Arial"/>
          <w:sz w:val="24"/>
          <w:szCs w:val="24"/>
          <w:lang w:eastAsia="nl-NL"/>
        </w:rPr>
        <w:br/>
        <w:t>Voor werknemers ingedeeld in regeling I</w:t>
      </w:r>
      <w:r w:rsidR="00787A14">
        <w:rPr>
          <w:rFonts w:eastAsia="Times New Roman" w:cs="Arial"/>
          <w:sz w:val="24"/>
          <w:szCs w:val="24"/>
          <w:lang w:eastAsia="nl-NL"/>
        </w:rPr>
        <w:t>II</w:t>
      </w:r>
      <w:r w:rsidRPr="00C167C7">
        <w:rPr>
          <w:rFonts w:eastAsia="Times New Roman" w:cs="Arial"/>
          <w:sz w:val="24"/>
          <w:szCs w:val="24"/>
          <w:lang w:eastAsia="nl-NL"/>
        </w:rPr>
        <w:t xml:space="preserve"> van de </w:t>
      </w:r>
      <w:r w:rsidR="00A124E8">
        <w:rPr>
          <w:rFonts w:eastAsia="Times New Roman" w:cs="Arial"/>
          <w:sz w:val="24"/>
          <w:szCs w:val="24"/>
          <w:lang w:eastAsia="nl-NL"/>
        </w:rPr>
        <w:t xml:space="preserve">BG of </w:t>
      </w:r>
      <w:r w:rsidRPr="00C167C7">
        <w:rPr>
          <w:rFonts w:eastAsia="Times New Roman" w:cs="Arial"/>
          <w:sz w:val="24"/>
          <w:szCs w:val="24"/>
          <w:lang w:eastAsia="nl-NL"/>
        </w:rPr>
        <w:t>ZB geldt de volgende klokurenmatrix.</w:t>
      </w:r>
      <w:r w:rsidR="00A124E8">
        <w:rPr>
          <w:rFonts w:eastAsia="Times New Roman" w:cs="Arial"/>
          <w:sz w:val="24"/>
          <w:szCs w:val="24"/>
          <w:lang w:eastAsia="nl-NL"/>
        </w:rPr>
        <w:t xml:space="preserve"> </w:t>
      </w:r>
    </w:p>
    <w:p w14:paraId="55F6162B" w14:textId="3B7B96C0" w:rsidR="00546319" w:rsidRPr="00546319" w:rsidRDefault="00546319" w:rsidP="00546319">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sz w:val="24"/>
          <w:szCs w:val="24"/>
          <w:lang w:val="it-IT" w:eastAsia="nl-NL"/>
        </w:rPr>
      </w:pP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t xml:space="preserve">MA </w:t>
      </w:r>
      <w:r w:rsidRPr="00546319">
        <w:rPr>
          <w:rFonts w:ascii="Calibri" w:eastAsia="Times New Roman" w:hAnsi="Calibri" w:cs="Arial"/>
          <w:sz w:val="24"/>
          <w:szCs w:val="24"/>
          <w:lang w:val="it-IT" w:eastAsia="nl-NL"/>
        </w:rPr>
        <w:tab/>
        <w:t xml:space="preserve">DI </w:t>
      </w:r>
      <w:r w:rsidRPr="00546319">
        <w:rPr>
          <w:rFonts w:ascii="Calibri" w:eastAsia="Times New Roman" w:hAnsi="Calibri" w:cs="Arial"/>
          <w:sz w:val="24"/>
          <w:szCs w:val="24"/>
          <w:lang w:val="it-IT" w:eastAsia="nl-NL"/>
        </w:rPr>
        <w:tab/>
        <w:t xml:space="preserve">WO </w:t>
      </w:r>
      <w:r w:rsidRPr="00546319">
        <w:rPr>
          <w:rFonts w:ascii="Calibri" w:eastAsia="Times New Roman" w:hAnsi="Calibri" w:cs="Arial"/>
          <w:sz w:val="24"/>
          <w:szCs w:val="24"/>
          <w:lang w:val="it-IT" w:eastAsia="nl-NL"/>
        </w:rPr>
        <w:tab/>
        <w:t xml:space="preserve">DO </w:t>
      </w:r>
      <w:r w:rsidRPr="00546319">
        <w:rPr>
          <w:rFonts w:ascii="Calibri" w:eastAsia="Times New Roman" w:hAnsi="Calibri" w:cs="Arial"/>
          <w:sz w:val="24"/>
          <w:szCs w:val="24"/>
          <w:lang w:val="it-IT" w:eastAsia="nl-NL"/>
        </w:rPr>
        <w:tab/>
        <w:t xml:space="preserve">VR </w:t>
      </w:r>
      <w:r w:rsidRPr="00546319">
        <w:rPr>
          <w:rFonts w:ascii="Calibri" w:eastAsia="Times New Roman" w:hAnsi="Calibri" w:cs="Arial"/>
          <w:sz w:val="24"/>
          <w:szCs w:val="24"/>
          <w:lang w:val="it-IT" w:eastAsia="nl-NL"/>
        </w:rPr>
        <w:tab/>
        <w:t xml:space="preserve">ZA </w:t>
      </w:r>
      <w:r w:rsidRPr="00546319">
        <w:rPr>
          <w:rFonts w:ascii="Calibri" w:eastAsia="Times New Roman" w:hAnsi="Calibri" w:cs="Arial"/>
          <w:sz w:val="24"/>
          <w:szCs w:val="24"/>
          <w:lang w:val="it-IT" w:eastAsia="nl-NL"/>
        </w:rPr>
        <w:tab/>
        <w:t xml:space="preserve">ZO </w:t>
      </w:r>
      <w:r w:rsidRPr="00546319">
        <w:rPr>
          <w:rFonts w:ascii="Calibri" w:eastAsia="Times New Roman" w:hAnsi="Calibri" w:cs="Arial"/>
          <w:sz w:val="24"/>
          <w:szCs w:val="24"/>
          <w:lang w:val="it-IT" w:eastAsia="nl-NL"/>
        </w:rPr>
        <w:tab/>
        <w:t>FD</w:t>
      </w:r>
    </w:p>
    <w:p w14:paraId="5CBD4111"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00.00-04.00 </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63761406"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04.00-10.00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3EB04C5"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10.00-17.00 </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A22C432"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17.00-19.00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12CD88B6" w14:textId="77777777" w:rsidR="00546319" w:rsidRPr="00546319" w:rsidRDefault="00546319" w:rsidP="00546319">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19.00-24.00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13386CDC" w14:textId="77777777" w:rsidR="00546319" w:rsidRPr="00546319" w:rsidRDefault="00546319" w:rsidP="00546319">
      <w:pPr>
        <w:keepLines/>
        <w:suppressLineNumbers/>
        <w:tabs>
          <w:tab w:val="left" w:pos="1134"/>
          <w:tab w:val="left" w:pos="1843"/>
          <w:tab w:val="left" w:pos="2552"/>
          <w:tab w:val="left" w:pos="3261"/>
          <w:tab w:val="left" w:pos="3969"/>
          <w:tab w:val="left" w:pos="4678"/>
          <w:tab w:val="left" w:pos="5387"/>
          <w:tab w:val="left" w:pos="6096"/>
        </w:tabs>
        <w:suppressAutoHyphens/>
        <w:autoSpaceDE w:val="0"/>
        <w:autoSpaceDN w:val="0"/>
        <w:adjustRightInd w:val="0"/>
        <w:spacing w:after="0" w:line="240" w:lineRule="auto"/>
        <w:rPr>
          <w:rFonts w:ascii="Calibri" w:eastAsia="Times New Roman" w:hAnsi="Calibri" w:cs="Arial"/>
          <w:sz w:val="24"/>
          <w:szCs w:val="24"/>
          <w:lang w:eastAsia="nl-NL"/>
        </w:rPr>
      </w:pPr>
    </w:p>
    <w:p w14:paraId="76B4E466" w14:textId="3C1222F2"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r>
      <w:r w:rsidR="001E4D55">
        <w:rPr>
          <w:rFonts w:ascii="Calibri" w:eastAsia="Times New Roman" w:hAnsi="Calibri" w:cs="Arial"/>
          <w:sz w:val="24"/>
          <w:szCs w:val="24"/>
          <w:lang w:eastAsia="nl-NL"/>
        </w:rPr>
        <w:t xml:space="preserve">Als </w:t>
      </w:r>
      <w:r w:rsidRPr="00546319">
        <w:rPr>
          <w:rFonts w:ascii="Calibri" w:eastAsia="Times New Roman" w:hAnsi="Calibri" w:cs="Arial"/>
          <w:sz w:val="24"/>
          <w:szCs w:val="24"/>
          <w:lang w:eastAsia="nl-NL"/>
        </w:rPr>
        <w:t xml:space="preserve">de begin- en eindtijden van de dienst </w:t>
      </w:r>
      <w:r w:rsidR="0085217B">
        <w:rPr>
          <w:rFonts w:ascii="Calibri" w:eastAsia="Times New Roman" w:hAnsi="Calibri" w:cs="Arial"/>
          <w:sz w:val="24"/>
          <w:szCs w:val="24"/>
          <w:lang w:eastAsia="nl-NL"/>
        </w:rPr>
        <w:t>van een werknemer</w:t>
      </w:r>
      <w:r w:rsidR="00B07F57">
        <w:rPr>
          <w:rFonts w:ascii="Calibri" w:eastAsia="Times New Roman" w:hAnsi="Calibri" w:cs="Arial"/>
          <w:sz w:val="24"/>
          <w:szCs w:val="24"/>
          <w:lang w:eastAsia="nl-NL"/>
        </w:rPr>
        <w:t xml:space="preserve"> incidenteel en op verzoek van de werkgever </w:t>
      </w:r>
      <w:r w:rsidRPr="00546319">
        <w:rPr>
          <w:rFonts w:ascii="Calibri" w:eastAsia="Times New Roman" w:hAnsi="Calibri" w:cs="Arial"/>
          <w:sz w:val="24"/>
          <w:szCs w:val="24"/>
          <w:lang w:eastAsia="nl-NL"/>
        </w:rPr>
        <w:t>worden aangepast</w:t>
      </w:r>
      <w:r w:rsidR="00783BEA">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verandert </w:t>
      </w:r>
      <w:r w:rsidR="00783BEA">
        <w:rPr>
          <w:rFonts w:ascii="Calibri" w:eastAsia="Times New Roman" w:hAnsi="Calibri" w:cs="Arial"/>
          <w:sz w:val="24"/>
          <w:szCs w:val="24"/>
          <w:lang w:eastAsia="nl-NL"/>
        </w:rPr>
        <w:t xml:space="preserve">de toeslag, </w:t>
      </w:r>
      <w:r w:rsidR="001C454F">
        <w:rPr>
          <w:rFonts w:ascii="Calibri" w:eastAsia="Times New Roman" w:hAnsi="Calibri" w:cs="Arial"/>
          <w:sz w:val="24"/>
          <w:szCs w:val="24"/>
          <w:lang w:eastAsia="nl-NL"/>
        </w:rPr>
        <w:t xml:space="preserve">tenzij </w:t>
      </w:r>
      <w:r w:rsidRPr="00546319">
        <w:rPr>
          <w:rFonts w:ascii="Calibri" w:eastAsia="Times New Roman" w:hAnsi="Calibri" w:cs="Arial"/>
          <w:sz w:val="24"/>
          <w:szCs w:val="24"/>
          <w:lang w:eastAsia="nl-NL"/>
        </w:rPr>
        <w:t xml:space="preserve">de nieuwe dienst </w:t>
      </w:r>
      <w:r w:rsidR="001C454F">
        <w:rPr>
          <w:rFonts w:ascii="Calibri" w:eastAsia="Times New Roman" w:hAnsi="Calibri" w:cs="Arial"/>
          <w:sz w:val="24"/>
          <w:szCs w:val="24"/>
          <w:lang w:eastAsia="nl-NL"/>
        </w:rPr>
        <w:t>recht geeft o</w:t>
      </w:r>
      <w:r w:rsidR="003A2A04">
        <w:rPr>
          <w:rFonts w:ascii="Calibri" w:eastAsia="Times New Roman" w:hAnsi="Calibri" w:cs="Arial"/>
          <w:sz w:val="24"/>
          <w:szCs w:val="24"/>
          <w:lang w:eastAsia="nl-NL"/>
        </w:rPr>
        <w:t>p</w:t>
      </w:r>
      <w:r w:rsidR="001C454F">
        <w:rPr>
          <w:rFonts w:ascii="Calibri" w:eastAsia="Times New Roman" w:hAnsi="Calibri" w:cs="Arial"/>
          <w:sz w:val="24"/>
          <w:szCs w:val="24"/>
          <w:lang w:eastAsia="nl-NL"/>
        </w:rPr>
        <w:t xml:space="preserve"> een hogere toeslag</w:t>
      </w:r>
      <w:r w:rsidR="000A0D04">
        <w:rPr>
          <w:rFonts w:ascii="Calibri" w:eastAsia="Times New Roman" w:hAnsi="Calibri" w:cs="Arial"/>
          <w:sz w:val="24"/>
          <w:szCs w:val="24"/>
          <w:lang w:eastAsia="nl-NL"/>
        </w:rPr>
        <w:t>.</w:t>
      </w:r>
      <w:r w:rsidR="00A37D2B">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Deze </w:t>
      </w:r>
      <w:r w:rsidR="001E4D55">
        <w:rPr>
          <w:rFonts w:ascii="Calibri" w:eastAsia="Times New Roman" w:hAnsi="Calibri" w:cs="Arial"/>
          <w:sz w:val="24"/>
          <w:szCs w:val="24"/>
          <w:lang w:eastAsia="nl-NL"/>
        </w:rPr>
        <w:t xml:space="preserve">toeslag </w:t>
      </w:r>
      <w:r w:rsidRPr="00546319">
        <w:rPr>
          <w:rFonts w:ascii="Calibri" w:eastAsia="Times New Roman" w:hAnsi="Calibri" w:cs="Arial"/>
          <w:sz w:val="24"/>
          <w:szCs w:val="24"/>
          <w:lang w:eastAsia="nl-NL"/>
        </w:rPr>
        <w:t>is uitgezonderd voor de betaling van overwerkbeloning</w:t>
      </w:r>
      <w:r w:rsidR="00F044DB">
        <w:rPr>
          <w:rFonts w:ascii="Calibri" w:eastAsia="Times New Roman" w:hAnsi="Calibri" w:cs="Arial"/>
          <w:sz w:val="24"/>
          <w:szCs w:val="24"/>
          <w:lang w:eastAsia="nl-NL"/>
        </w:rPr>
        <w:t>, vakantietoeslag</w:t>
      </w:r>
      <w:r w:rsidRPr="00546319">
        <w:rPr>
          <w:rFonts w:ascii="Calibri" w:eastAsia="Times New Roman" w:hAnsi="Calibri" w:cs="Arial"/>
          <w:sz w:val="24"/>
          <w:szCs w:val="24"/>
          <w:lang w:eastAsia="nl-NL"/>
        </w:rPr>
        <w:t xml:space="preserve"> </w:t>
      </w:r>
      <w:r w:rsidR="000A3C26">
        <w:rPr>
          <w:rFonts w:ascii="Calibri" w:eastAsia="Times New Roman" w:hAnsi="Calibri" w:cs="Arial"/>
          <w:sz w:val="24"/>
          <w:szCs w:val="24"/>
          <w:lang w:eastAsia="nl-NL"/>
        </w:rPr>
        <w:t>en</w:t>
      </w:r>
      <w:r w:rsidRPr="00546319">
        <w:rPr>
          <w:rFonts w:ascii="Calibri" w:eastAsia="Times New Roman" w:hAnsi="Calibri" w:cs="Arial"/>
          <w:sz w:val="24"/>
          <w:szCs w:val="24"/>
          <w:lang w:eastAsia="nl-NL"/>
        </w:rPr>
        <w:t xml:space="preserve"> winstdelingsuitkeringen zoals genoemd in artikel 10 </w:t>
      </w:r>
      <w:r w:rsidRPr="00B24383">
        <w:rPr>
          <w:rFonts w:ascii="Calibri" w:eastAsia="Times New Roman" w:hAnsi="Calibri" w:cs="Arial"/>
          <w:sz w:val="24"/>
          <w:szCs w:val="24"/>
          <w:lang w:eastAsia="nl-NL"/>
        </w:rPr>
        <w:t xml:space="preserve">lid </w:t>
      </w:r>
      <w:r w:rsidR="00B24383" w:rsidRPr="00B24383">
        <w:rPr>
          <w:rFonts w:ascii="Calibri" w:eastAsia="Times New Roman" w:hAnsi="Calibri" w:cs="Arial"/>
          <w:sz w:val="24"/>
          <w:szCs w:val="24"/>
          <w:lang w:eastAsia="nl-NL"/>
        </w:rPr>
        <w:t>2</w:t>
      </w:r>
      <w:r w:rsidR="00DF386A">
        <w:rPr>
          <w:rFonts w:ascii="Calibri" w:eastAsia="Times New Roman" w:hAnsi="Calibri" w:cs="Arial"/>
          <w:sz w:val="24"/>
          <w:szCs w:val="24"/>
          <w:lang w:eastAsia="nl-NL"/>
        </w:rPr>
        <w:t xml:space="preserve">. </w:t>
      </w:r>
      <w:r w:rsidR="0043630F">
        <w:rPr>
          <w:rFonts w:ascii="Calibri" w:eastAsia="Times New Roman" w:hAnsi="Calibri" w:cs="Arial"/>
          <w:sz w:val="24"/>
          <w:szCs w:val="24"/>
          <w:lang w:eastAsia="nl-NL"/>
        </w:rPr>
        <w:t>De vaste toeslag telt wel mee voor</w:t>
      </w:r>
      <w:r w:rsidRPr="00546319">
        <w:rPr>
          <w:rFonts w:ascii="Calibri" w:eastAsia="Times New Roman" w:hAnsi="Calibri" w:cs="Arial"/>
          <w:sz w:val="24"/>
          <w:szCs w:val="24"/>
          <w:lang w:eastAsia="nl-NL"/>
        </w:rPr>
        <w:t xml:space="preserve"> pensioen.</w:t>
      </w:r>
    </w:p>
    <w:p w14:paraId="14AB0AE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0B74E33" w14:textId="246595B6" w:rsid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De</w:t>
      </w:r>
      <w:r w:rsidR="002C1494">
        <w:rPr>
          <w:rFonts w:ascii="Calibri" w:eastAsia="Times New Roman" w:hAnsi="Calibri" w:cs="Arial"/>
          <w:sz w:val="24"/>
          <w:szCs w:val="24"/>
          <w:lang w:eastAsia="nl-NL"/>
        </w:rPr>
        <w:t xml:space="preserve"> gemiddeld verkregen</w:t>
      </w:r>
      <w:r w:rsidRPr="00546319">
        <w:rPr>
          <w:rFonts w:ascii="Calibri" w:eastAsia="Times New Roman" w:hAnsi="Calibri" w:cs="Arial"/>
          <w:sz w:val="24"/>
          <w:szCs w:val="24"/>
          <w:lang w:eastAsia="nl-NL"/>
        </w:rPr>
        <w:t xml:space="preserve"> toeslag </w:t>
      </w:r>
      <w:r w:rsidR="002C1494">
        <w:rPr>
          <w:rFonts w:ascii="Calibri" w:eastAsia="Times New Roman" w:hAnsi="Calibri" w:cs="Arial"/>
          <w:sz w:val="24"/>
          <w:szCs w:val="24"/>
          <w:lang w:eastAsia="nl-NL"/>
        </w:rPr>
        <w:t>(gemeten over een periode van mini</w:t>
      </w:r>
      <w:r w:rsidR="00D44115">
        <w:rPr>
          <w:rFonts w:ascii="Calibri" w:eastAsia="Times New Roman" w:hAnsi="Calibri" w:cs="Arial"/>
          <w:sz w:val="24"/>
          <w:szCs w:val="24"/>
          <w:lang w:eastAsia="nl-NL"/>
        </w:rPr>
        <w:t xml:space="preserve">maal 6 perioden) </w:t>
      </w:r>
      <w:r w:rsidRPr="00546319">
        <w:rPr>
          <w:rFonts w:ascii="Calibri" w:eastAsia="Times New Roman" w:hAnsi="Calibri" w:cs="Arial"/>
          <w:sz w:val="24"/>
          <w:szCs w:val="24"/>
          <w:lang w:eastAsia="nl-NL"/>
        </w:rPr>
        <w:t>wordt ook betaald bij opname van opgebouwde vakantierechten en telt mee bij de grondslag voor de ziekte</w:t>
      </w:r>
      <w:r w:rsidR="001F4B6D">
        <w:rPr>
          <w:rFonts w:ascii="Calibri" w:eastAsia="Times New Roman" w:hAnsi="Calibri" w:cs="Arial"/>
          <w:sz w:val="24"/>
          <w:szCs w:val="24"/>
          <w:lang w:eastAsia="nl-NL"/>
        </w:rPr>
        <w:t>-</w:t>
      </w:r>
      <w:r w:rsidRPr="00546319">
        <w:rPr>
          <w:rFonts w:ascii="Calibri" w:eastAsia="Times New Roman" w:hAnsi="Calibri" w:cs="Arial"/>
          <w:sz w:val="24"/>
          <w:szCs w:val="24"/>
          <w:lang w:eastAsia="nl-NL"/>
        </w:rPr>
        <w:t>uitkering.</w:t>
      </w:r>
    </w:p>
    <w:p w14:paraId="484B00CC" w14:textId="77777777" w:rsidR="00EF0398" w:rsidRPr="00546319" w:rsidRDefault="00EF0398"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33FB5B9" w14:textId="5BC190F5"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 xml:space="preserve">Indien de werkgever op grond van de bepalingen van deze cao gehouden is een toeslag te betalen vanwege arbeid op uren gelegen buiten de werkvensters, dan bestaat er geen verplichting over diezelfde uren tevens een toeslag vanwege overwerk uit te betalen. In dat geval zal bij de beoordeling van de te betalen toeslag worden uitgegaan van het in het onderhavige geval geldende hoogste percentage. </w:t>
      </w:r>
    </w:p>
    <w:p w14:paraId="542DCA6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BB9D974" w14:textId="7D0AD0E8" w:rsidR="00546319" w:rsidRPr="00546319" w:rsidRDefault="005E2227"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6</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De toeslagen zoals bedoeld in het eerste en tweede lid kunnen - in onderling overleg met de werknemer - worden uitgekeerd in geld of in vrije tijd. Deze toeslagen gelden ongeacht of de gewerkte uren in tijd dan wel in geld worden gecompenseerd</w:t>
      </w:r>
    </w:p>
    <w:p w14:paraId="23D83EC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9EC8FFD" w14:textId="2BB798A8" w:rsidR="00546319" w:rsidRPr="00546319" w:rsidRDefault="005E2227"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7</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Een </w:t>
      </w:r>
      <w:r w:rsidR="009909A6">
        <w:rPr>
          <w:rFonts w:ascii="Calibri" w:eastAsia="Times New Roman" w:hAnsi="Calibri" w:cs="Arial"/>
          <w:sz w:val="24"/>
          <w:szCs w:val="24"/>
          <w:lang w:eastAsia="nl-NL"/>
        </w:rPr>
        <w:t>zwangere werknemer</w:t>
      </w:r>
      <w:r w:rsidR="00A771D2">
        <w:rPr>
          <w:rFonts w:ascii="Calibri" w:eastAsia="Times New Roman" w:hAnsi="Calibri" w:cs="Arial"/>
          <w:sz w:val="24"/>
          <w:szCs w:val="24"/>
          <w:lang w:eastAsia="nl-NL"/>
        </w:rPr>
        <w:t xml:space="preserve"> die op eigen verzoek niet meer wordt in</w:t>
      </w:r>
      <w:r w:rsidR="00A94A07">
        <w:rPr>
          <w:rFonts w:ascii="Calibri" w:eastAsia="Times New Roman" w:hAnsi="Calibri" w:cs="Arial"/>
          <w:sz w:val="24"/>
          <w:szCs w:val="24"/>
          <w:lang w:eastAsia="nl-NL"/>
        </w:rPr>
        <w:t>geroosterd in</w:t>
      </w:r>
      <w:r w:rsidR="00A771D2">
        <w:rPr>
          <w:rFonts w:ascii="Calibri" w:eastAsia="Times New Roman" w:hAnsi="Calibri" w:cs="Arial"/>
          <w:sz w:val="24"/>
          <w:szCs w:val="24"/>
          <w:lang w:eastAsia="nl-NL"/>
        </w:rPr>
        <w:t xml:space="preserve"> nacht- o</w:t>
      </w:r>
      <w:r w:rsidR="00A94A07">
        <w:rPr>
          <w:rFonts w:ascii="Calibri" w:eastAsia="Times New Roman" w:hAnsi="Calibri" w:cs="Arial"/>
          <w:sz w:val="24"/>
          <w:szCs w:val="24"/>
          <w:lang w:eastAsia="nl-NL"/>
        </w:rPr>
        <w:t>f</w:t>
      </w:r>
      <w:r w:rsidR="00A771D2">
        <w:rPr>
          <w:rFonts w:ascii="Calibri" w:eastAsia="Times New Roman" w:hAnsi="Calibri" w:cs="Arial"/>
          <w:sz w:val="24"/>
          <w:szCs w:val="24"/>
          <w:lang w:eastAsia="nl-NL"/>
        </w:rPr>
        <w:t xml:space="preserve"> ploegendiensten, behoudt </w:t>
      </w:r>
      <w:r w:rsidR="00546319" w:rsidRPr="00546319">
        <w:rPr>
          <w:rFonts w:ascii="Calibri" w:eastAsia="Times New Roman" w:hAnsi="Calibri" w:cs="Arial"/>
          <w:sz w:val="24"/>
          <w:szCs w:val="24"/>
          <w:lang w:eastAsia="nl-NL"/>
        </w:rPr>
        <w:t>de</w:t>
      </w:r>
      <w:r w:rsidR="003176F4" w:rsidRPr="003176F4">
        <w:rPr>
          <w:rFonts w:ascii="Calibri" w:eastAsia="Times New Roman" w:hAnsi="Calibri" w:cs="Arial"/>
          <w:sz w:val="24"/>
          <w:szCs w:val="24"/>
          <w:lang w:eastAsia="nl-NL"/>
        </w:rPr>
        <w:t xml:space="preserve"> </w:t>
      </w:r>
      <w:r w:rsidR="003176F4">
        <w:rPr>
          <w:rFonts w:ascii="Calibri" w:eastAsia="Times New Roman" w:hAnsi="Calibri" w:cs="Arial"/>
          <w:sz w:val="24"/>
          <w:szCs w:val="24"/>
          <w:lang w:eastAsia="nl-NL"/>
        </w:rPr>
        <w:t>gemiddeld verkregen</w:t>
      </w:r>
      <w:r w:rsidR="00546319" w:rsidRPr="00546319">
        <w:rPr>
          <w:rFonts w:ascii="Calibri" w:eastAsia="Times New Roman" w:hAnsi="Calibri" w:cs="Arial"/>
          <w:sz w:val="24"/>
          <w:szCs w:val="24"/>
          <w:lang w:eastAsia="nl-NL"/>
        </w:rPr>
        <w:t xml:space="preserve"> toeslag </w:t>
      </w:r>
      <w:r w:rsidR="003176F4">
        <w:rPr>
          <w:rFonts w:ascii="Calibri" w:eastAsia="Times New Roman" w:hAnsi="Calibri" w:cs="Arial"/>
          <w:sz w:val="24"/>
          <w:szCs w:val="24"/>
          <w:lang w:eastAsia="nl-NL"/>
        </w:rPr>
        <w:t>(</w:t>
      </w:r>
      <w:r w:rsidR="00373D19">
        <w:rPr>
          <w:rFonts w:ascii="Calibri" w:eastAsia="Times New Roman" w:hAnsi="Calibri" w:cs="Arial"/>
          <w:sz w:val="24"/>
          <w:szCs w:val="24"/>
          <w:lang w:eastAsia="nl-NL"/>
        </w:rPr>
        <w:t xml:space="preserve">gemeten over minimaal 6 perioden) </w:t>
      </w:r>
      <w:r w:rsidR="00546319" w:rsidRPr="00546319">
        <w:rPr>
          <w:rFonts w:ascii="Calibri" w:eastAsia="Times New Roman" w:hAnsi="Calibri" w:cs="Arial"/>
          <w:sz w:val="24"/>
          <w:szCs w:val="24"/>
          <w:lang w:eastAsia="nl-NL"/>
        </w:rPr>
        <w:t>tijdens de zwangerschapsperiode.</w:t>
      </w:r>
    </w:p>
    <w:p w14:paraId="17504382" w14:textId="227FDDC0" w:rsidR="003A6F05" w:rsidRDefault="003A6F05">
      <w:pPr>
        <w:rPr>
          <w:rFonts w:ascii="Calibri" w:eastAsia="Times New Roman" w:hAnsi="Calibri" w:cs="Arial"/>
          <w:b/>
          <w:sz w:val="24"/>
          <w:szCs w:val="24"/>
          <w:lang w:eastAsia="nl-NL"/>
        </w:rPr>
      </w:pPr>
    </w:p>
    <w:p w14:paraId="560E5E9C" w14:textId="77777777" w:rsidR="00F17143" w:rsidRDefault="00F17143">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4FE9CF7A" w14:textId="2580B78D" w:rsidR="00546319" w:rsidRPr="00546319" w:rsidRDefault="00546319" w:rsidP="00546319">
      <w:pPr>
        <w:keepLines/>
        <w:suppressLineNumbers/>
        <w:spacing w:after="0" w:line="240" w:lineRule="auto"/>
        <w:outlineLvl w:val="0"/>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Artikel 36</w:t>
      </w:r>
      <w:r w:rsidRPr="00546319">
        <w:rPr>
          <w:rFonts w:ascii="Calibri" w:eastAsia="Times New Roman" w:hAnsi="Calibri" w:cs="Arial"/>
          <w:b/>
          <w:sz w:val="24"/>
          <w:szCs w:val="24"/>
          <w:lang w:eastAsia="nl-NL"/>
        </w:rPr>
        <w:tab/>
        <w:t>Toeslag voor werk in gekoelde ruimten</w:t>
      </w:r>
    </w:p>
    <w:p w14:paraId="57C95FF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372C4F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werknemer ontvangt voor ieder uur gewerkt in een vriesruimte in de betreffende vestiging van de werkgever (een ruimte met een temperatuur tussen minus 18</w:t>
      </w:r>
      <w:r w:rsidRPr="00546319">
        <w:rPr>
          <w:rFonts w:ascii="Calibri" w:eastAsia="Times New Roman" w:hAnsi="Calibri" w:cs="Arial"/>
          <w:sz w:val="24"/>
          <w:szCs w:val="24"/>
          <w:vertAlign w:val="superscript"/>
          <w:lang w:eastAsia="nl-NL"/>
        </w:rPr>
        <w:t>o</w:t>
      </w:r>
      <w:r w:rsidRPr="00546319">
        <w:rPr>
          <w:rFonts w:ascii="Calibri" w:eastAsia="Times New Roman" w:hAnsi="Calibri" w:cs="Arial"/>
          <w:sz w:val="24"/>
          <w:szCs w:val="24"/>
          <w:lang w:eastAsia="nl-NL"/>
        </w:rPr>
        <w:t>C en 0</w:t>
      </w:r>
      <w:r w:rsidRPr="00546319">
        <w:rPr>
          <w:rFonts w:ascii="Calibri" w:eastAsia="Times New Roman" w:hAnsi="Calibri" w:cs="Arial"/>
          <w:sz w:val="24"/>
          <w:szCs w:val="24"/>
          <w:vertAlign w:val="superscript"/>
          <w:lang w:eastAsia="nl-NL"/>
        </w:rPr>
        <w:t>o</w:t>
      </w:r>
      <w:r w:rsidRPr="00546319">
        <w:rPr>
          <w:rFonts w:ascii="Calibri" w:eastAsia="Times New Roman" w:hAnsi="Calibri" w:cs="Arial"/>
          <w:sz w:val="24"/>
          <w:szCs w:val="24"/>
          <w:lang w:eastAsia="nl-NL"/>
        </w:rPr>
        <w:t>C) een toeslag van:</w:t>
      </w:r>
    </w:p>
    <w:p w14:paraId="4F5C0A99" w14:textId="1D5D94AA" w:rsidR="00546319" w:rsidRPr="00546319" w:rsidRDefault="00546319" w:rsidP="00546319">
      <w:pPr>
        <w:keepLines/>
        <w:numPr>
          <w:ilvl w:val="0"/>
          <w:numId w:val="67"/>
        </w:numPr>
        <w:suppressLineNumbers/>
        <w:tabs>
          <w:tab w:val="clear" w:pos="570"/>
          <w:tab w:val="left" w:pos="567"/>
        </w:tabs>
        <w:suppressAutoHyphens/>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€ 1,</w:t>
      </w:r>
      <w:r w:rsidR="006B4008">
        <w:rPr>
          <w:rFonts w:ascii="Calibri" w:eastAsia="Times New Roman" w:hAnsi="Calibri" w:cs="Arial"/>
          <w:sz w:val="24"/>
          <w:szCs w:val="24"/>
          <w:lang w:eastAsia="nl-NL"/>
        </w:rPr>
        <w:t>1</w:t>
      </w:r>
      <w:r w:rsidR="00BF6004">
        <w:rPr>
          <w:rFonts w:ascii="Calibri" w:eastAsia="Times New Roman" w:hAnsi="Calibri" w:cs="Arial"/>
          <w:sz w:val="24"/>
          <w:szCs w:val="24"/>
          <w:lang w:eastAsia="nl-NL"/>
        </w:rPr>
        <w:t>9</w:t>
      </w:r>
      <w:r w:rsidRPr="00546319">
        <w:rPr>
          <w:rFonts w:ascii="Calibri" w:eastAsia="Times New Roman" w:hAnsi="Calibri" w:cs="Arial"/>
          <w:sz w:val="24"/>
          <w:szCs w:val="24"/>
          <w:lang w:eastAsia="nl-NL"/>
        </w:rPr>
        <w:t xml:space="preserve"> per </w:t>
      </w:r>
      <w:r w:rsidR="006B4008">
        <w:rPr>
          <w:rFonts w:ascii="Calibri" w:eastAsia="Times New Roman" w:hAnsi="Calibri" w:cs="Arial"/>
          <w:sz w:val="24"/>
          <w:szCs w:val="24"/>
          <w:lang w:eastAsia="nl-NL"/>
        </w:rPr>
        <w:t xml:space="preserve">1 </w:t>
      </w:r>
      <w:r w:rsidR="00BF6004">
        <w:rPr>
          <w:rFonts w:ascii="Calibri" w:eastAsia="Times New Roman" w:hAnsi="Calibri" w:cs="Arial"/>
          <w:sz w:val="24"/>
          <w:szCs w:val="24"/>
          <w:lang w:eastAsia="nl-NL"/>
        </w:rPr>
        <w:t xml:space="preserve">januari </w:t>
      </w:r>
      <w:r w:rsidR="006B4008">
        <w:rPr>
          <w:rFonts w:ascii="Calibri" w:eastAsia="Times New Roman" w:hAnsi="Calibri" w:cs="Arial"/>
          <w:sz w:val="24"/>
          <w:szCs w:val="24"/>
          <w:lang w:eastAsia="nl-NL"/>
        </w:rPr>
        <w:t>202</w:t>
      </w:r>
      <w:r w:rsidR="00BF6004">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 xml:space="preserve"> of de eerste dag van de </w:t>
      </w:r>
      <w:r w:rsidR="00BF6004">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periode 202</w:t>
      </w:r>
      <w:r w:rsidR="00BF6004">
        <w:rPr>
          <w:rFonts w:ascii="Calibri" w:eastAsia="Times New Roman" w:hAnsi="Calibri" w:cs="Arial"/>
          <w:sz w:val="24"/>
          <w:szCs w:val="24"/>
          <w:lang w:eastAsia="nl-NL"/>
        </w:rPr>
        <w:t>4</w:t>
      </w:r>
    </w:p>
    <w:p w14:paraId="1E37C797" w14:textId="00951827" w:rsidR="00D44322" w:rsidRPr="00546319" w:rsidRDefault="00D44322" w:rsidP="00D44322">
      <w:pPr>
        <w:keepLines/>
        <w:numPr>
          <w:ilvl w:val="0"/>
          <w:numId w:val="67"/>
        </w:numPr>
        <w:suppressLineNumbers/>
        <w:tabs>
          <w:tab w:val="clear" w:pos="570"/>
          <w:tab w:val="left" w:pos="567"/>
        </w:tabs>
        <w:suppressAutoHyphens/>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€ 1,</w:t>
      </w:r>
      <w:r w:rsidR="00BF6004">
        <w:rPr>
          <w:rFonts w:ascii="Calibri" w:eastAsia="Times New Roman" w:hAnsi="Calibri" w:cs="Arial"/>
          <w:sz w:val="24"/>
          <w:szCs w:val="24"/>
          <w:lang w:eastAsia="nl-NL"/>
        </w:rPr>
        <w:t>22</w:t>
      </w:r>
      <w:r w:rsidRPr="00546319">
        <w:rPr>
          <w:rFonts w:ascii="Calibri" w:eastAsia="Times New Roman" w:hAnsi="Calibri" w:cs="Arial"/>
          <w:sz w:val="24"/>
          <w:szCs w:val="24"/>
          <w:lang w:eastAsia="nl-NL"/>
        </w:rPr>
        <w:t xml:space="preserve"> per 1 </w:t>
      </w:r>
      <w:r w:rsidR="00BF6004">
        <w:rPr>
          <w:rFonts w:ascii="Calibri" w:eastAsia="Times New Roman" w:hAnsi="Calibri" w:cs="Arial"/>
          <w:sz w:val="24"/>
          <w:szCs w:val="24"/>
          <w:lang w:eastAsia="nl-NL"/>
        </w:rPr>
        <w:t xml:space="preserve">januari </w:t>
      </w:r>
      <w:r w:rsidR="002A2ADF">
        <w:rPr>
          <w:rFonts w:ascii="Calibri" w:eastAsia="Times New Roman" w:hAnsi="Calibri" w:cs="Arial"/>
          <w:sz w:val="24"/>
          <w:szCs w:val="24"/>
          <w:lang w:eastAsia="nl-NL"/>
        </w:rPr>
        <w:t>202</w:t>
      </w:r>
      <w:r w:rsidR="00BF6004">
        <w:rPr>
          <w:rFonts w:ascii="Calibri" w:eastAsia="Times New Roman" w:hAnsi="Calibri" w:cs="Arial"/>
          <w:sz w:val="24"/>
          <w:szCs w:val="24"/>
          <w:lang w:eastAsia="nl-NL"/>
        </w:rPr>
        <w:t>5</w:t>
      </w:r>
      <w:r w:rsidR="002A2ADF">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of de eerste dag van de </w:t>
      </w:r>
      <w:r w:rsidR="00BF6004">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periode 202</w:t>
      </w:r>
      <w:r w:rsidR="00BF6004">
        <w:rPr>
          <w:rFonts w:ascii="Calibri" w:eastAsia="Times New Roman" w:hAnsi="Calibri" w:cs="Arial"/>
          <w:sz w:val="24"/>
          <w:szCs w:val="24"/>
          <w:lang w:eastAsia="nl-NL"/>
        </w:rPr>
        <w:t>5</w:t>
      </w:r>
    </w:p>
    <w:p w14:paraId="190F794F" w14:textId="77777777" w:rsidR="00546319" w:rsidRPr="00546319" w:rsidRDefault="00546319" w:rsidP="00546319">
      <w:pPr>
        <w:keepLines/>
        <w:suppressLineNumbers/>
        <w:tabs>
          <w:tab w:val="left" w:pos="567"/>
        </w:tabs>
        <w:suppressAutoHyphens/>
        <w:spacing w:after="0" w:line="240" w:lineRule="auto"/>
        <w:rPr>
          <w:rFonts w:ascii="Calibri" w:eastAsia="Times New Roman" w:hAnsi="Calibri" w:cs="Arial"/>
          <w:sz w:val="24"/>
          <w:szCs w:val="24"/>
          <w:lang w:eastAsia="nl-NL"/>
        </w:rPr>
      </w:pPr>
    </w:p>
    <w:p w14:paraId="01AD8A7E" w14:textId="72CC4D75" w:rsidR="00546319" w:rsidRPr="00546319" w:rsidRDefault="00546319" w:rsidP="00546319">
      <w:pPr>
        <w:keepLines/>
        <w:numPr>
          <w:ilvl w:val="0"/>
          <w:numId w:val="69"/>
        </w:numPr>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ontvangt voor ieder uur gewerkt in een koelruimte in de betreffende vestiging van de werkgever (een ruimte met een temperatuur tussen 0 en 7</w:t>
      </w:r>
      <w:r w:rsidRPr="00546319">
        <w:rPr>
          <w:rFonts w:ascii="Calibri" w:eastAsia="Times New Roman" w:hAnsi="Calibri" w:cs="Arial"/>
          <w:sz w:val="24"/>
          <w:szCs w:val="24"/>
          <w:vertAlign w:val="superscript"/>
          <w:lang w:eastAsia="nl-NL"/>
        </w:rPr>
        <w:t>o</w:t>
      </w:r>
      <w:r w:rsidRPr="00546319">
        <w:rPr>
          <w:rFonts w:ascii="Calibri" w:eastAsia="Times New Roman" w:hAnsi="Calibri" w:cs="Arial"/>
          <w:sz w:val="24"/>
          <w:szCs w:val="24"/>
          <w:lang w:eastAsia="nl-NL"/>
        </w:rPr>
        <w:t>C) een toeslag van:</w:t>
      </w:r>
    </w:p>
    <w:p w14:paraId="0D0D15B4" w14:textId="78756DC9" w:rsidR="00546319" w:rsidRPr="00546319" w:rsidRDefault="00546319" w:rsidP="00546319">
      <w:pPr>
        <w:keepLines/>
        <w:numPr>
          <w:ilvl w:val="0"/>
          <w:numId w:val="67"/>
        </w:numPr>
        <w:suppressLineNumbers/>
        <w:tabs>
          <w:tab w:val="clear" w:pos="570"/>
          <w:tab w:val="left" w:pos="567"/>
        </w:tabs>
        <w:suppressAutoHyphens/>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€ 0,4</w:t>
      </w:r>
      <w:r w:rsidR="007C1564">
        <w:rPr>
          <w:rFonts w:ascii="Calibri" w:eastAsia="Times New Roman" w:hAnsi="Calibri" w:cs="Arial"/>
          <w:sz w:val="24"/>
          <w:szCs w:val="24"/>
          <w:lang w:eastAsia="nl-NL"/>
        </w:rPr>
        <w:t>9</w:t>
      </w:r>
      <w:r w:rsidRPr="00546319">
        <w:rPr>
          <w:rFonts w:ascii="Calibri" w:eastAsia="Times New Roman" w:hAnsi="Calibri" w:cs="Arial"/>
          <w:sz w:val="24"/>
          <w:szCs w:val="24"/>
          <w:lang w:eastAsia="nl-NL"/>
        </w:rPr>
        <w:t xml:space="preserve"> per 1 </w:t>
      </w:r>
      <w:r w:rsidR="00580CD8">
        <w:rPr>
          <w:rFonts w:ascii="Calibri" w:eastAsia="Times New Roman" w:hAnsi="Calibri" w:cs="Arial"/>
          <w:sz w:val="24"/>
          <w:szCs w:val="24"/>
          <w:lang w:eastAsia="nl-NL"/>
        </w:rPr>
        <w:t>j</w:t>
      </w:r>
      <w:r w:rsidR="00467E0C">
        <w:rPr>
          <w:rFonts w:ascii="Calibri" w:eastAsia="Times New Roman" w:hAnsi="Calibri" w:cs="Arial"/>
          <w:sz w:val="24"/>
          <w:szCs w:val="24"/>
          <w:lang w:eastAsia="nl-NL"/>
        </w:rPr>
        <w:t xml:space="preserve">anuari </w:t>
      </w:r>
      <w:r w:rsidRPr="00546319">
        <w:rPr>
          <w:rFonts w:ascii="Calibri" w:eastAsia="Times New Roman" w:hAnsi="Calibri" w:cs="Arial"/>
          <w:sz w:val="24"/>
          <w:szCs w:val="24"/>
          <w:lang w:eastAsia="nl-NL"/>
        </w:rPr>
        <w:t>202</w:t>
      </w:r>
      <w:r w:rsidR="00467E0C">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 xml:space="preserve"> of de eerste dag van de </w:t>
      </w:r>
      <w:r w:rsidR="00467E0C">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periode 202</w:t>
      </w:r>
      <w:r w:rsidR="00467E0C">
        <w:rPr>
          <w:rFonts w:ascii="Calibri" w:eastAsia="Times New Roman" w:hAnsi="Calibri" w:cs="Arial"/>
          <w:sz w:val="24"/>
          <w:szCs w:val="24"/>
          <w:lang w:eastAsia="nl-NL"/>
        </w:rPr>
        <w:t>4</w:t>
      </w:r>
    </w:p>
    <w:p w14:paraId="62189EE5" w14:textId="4E339319" w:rsidR="004B3F18" w:rsidRPr="00546319" w:rsidRDefault="004B3F18" w:rsidP="004B3F18">
      <w:pPr>
        <w:keepLines/>
        <w:numPr>
          <w:ilvl w:val="0"/>
          <w:numId w:val="67"/>
        </w:numPr>
        <w:suppressLineNumbers/>
        <w:tabs>
          <w:tab w:val="clear" w:pos="570"/>
          <w:tab w:val="left" w:pos="567"/>
        </w:tabs>
        <w:suppressAutoHyphens/>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€ 0,</w:t>
      </w:r>
      <w:r w:rsidR="00467E0C">
        <w:rPr>
          <w:rFonts w:ascii="Calibri" w:eastAsia="Times New Roman" w:hAnsi="Calibri" w:cs="Arial"/>
          <w:sz w:val="24"/>
          <w:szCs w:val="24"/>
          <w:lang w:eastAsia="nl-NL"/>
        </w:rPr>
        <w:t>50</w:t>
      </w:r>
      <w:r w:rsidR="00467E0C"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 xml:space="preserve">per 1 </w:t>
      </w:r>
      <w:r w:rsidR="00467E0C">
        <w:rPr>
          <w:rFonts w:ascii="Calibri" w:eastAsia="Times New Roman" w:hAnsi="Calibri" w:cs="Arial"/>
          <w:sz w:val="24"/>
          <w:szCs w:val="24"/>
          <w:lang w:eastAsia="nl-NL"/>
        </w:rPr>
        <w:t xml:space="preserve">januari </w:t>
      </w:r>
      <w:r w:rsidR="00FB5C9B">
        <w:rPr>
          <w:rFonts w:ascii="Calibri" w:eastAsia="Times New Roman" w:hAnsi="Calibri" w:cs="Arial"/>
          <w:sz w:val="24"/>
          <w:szCs w:val="24"/>
          <w:lang w:eastAsia="nl-NL"/>
        </w:rPr>
        <w:t>202</w:t>
      </w:r>
      <w:r w:rsidR="00467E0C">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 xml:space="preserve"> of de eerste dag van de </w:t>
      </w:r>
      <w:r w:rsidR="00467E0C">
        <w:rPr>
          <w:rFonts w:ascii="Calibri" w:eastAsia="Times New Roman" w:hAnsi="Calibri" w:cs="Arial"/>
          <w:sz w:val="24"/>
          <w:szCs w:val="24"/>
          <w:lang w:eastAsia="nl-NL"/>
        </w:rPr>
        <w:t>1</w:t>
      </w:r>
      <w:r w:rsidRPr="00546319">
        <w:rPr>
          <w:rFonts w:ascii="Calibri" w:eastAsia="Times New Roman" w:hAnsi="Calibri" w:cs="Arial"/>
          <w:sz w:val="24"/>
          <w:szCs w:val="24"/>
          <w:vertAlign w:val="superscript"/>
          <w:lang w:eastAsia="nl-NL"/>
        </w:rPr>
        <w:t>e</w:t>
      </w:r>
      <w:r w:rsidRPr="00546319">
        <w:rPr>
          <w:rFonts w:ascii="Calibri" w:eastAsia="Times New Roman" w:hAnsi="Calibri" w:cs="Arial"/>
          <w:sz w:val="24"/>
          <w:szCs w:val="24"/>
          <w:lang w:eastAsia="nl-NL"/>
        </w:rPr>
        <w:t xml:space="preserve"> periode 202</w:t>
      </w:r>
      <w:r w:rsidR="00467E0C">
        <w:rPr>
          <w:rFonts w:ascii="Calibri" w:eastAsia="Times New Roman" w:hAnsi="Calibri" w:cs="Arial"/>
          <w:sz w:val="24"/>
          <w:szCs w:val="24"/>
          <w:lang w:eastAsia="nl-NL"/>
        </w:rPr>
        <w:t>5</w:t>
      </w:r>
    </w:p>
    <w:p w14:paraId="4A06452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D989E52" w14:textId="2B9F0F82" w:rsidR="00546319" w:rsidRPr="00546319" w:rsidRDefault="00546319" w:rsidP="00546319">
      <w:pPr>
        <w:keepLines/>
        <w:numPr>
          <w:ilvl w:val="0"/>
          <w:numId w:val="69"/>
        </w:numPr>
        <w:suppressLineNumbers/>
        <w:tabs>
          <w:tab w:val="clear" w:pos="570"/>
          <w:tab w:val="left" w:pos="567"/>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werknemer niet aaneengesloten maar meerdere malen korte periodes per dag werkzaam is in de koel- of vriesruimten, vindt mogelijke toekenning van deze inconveniënt</w:t>
      </w:r>
      <w:r w:rsidR="00733EDF">
        <w:rPr>
          <w:rFonts w:ascii="Calibri" w:eastAsia="Times New Roman" w:hAnsi="Calibri" w:cs="Arial"/>
          <w:sz w:val="24"/>
          <w:szCs w:val="24"/>
          <w:lang w:eastAsia="nl-NL"/>
        </w:rPr>
        <w:t>en</w:t>
      </w:r>
      <w:r w:rsidRPr="00546319">
        <w:rPr>
          <w:rFonts w:ascii="Calibri" w:eastAsia="Times New Roman" w:hAnsi="Calibri" w:cs="Arial"/>
          <w:sz w:val="24"/>
          <w:szCs w:val="24"/>
          <w:lang w:eastAsia="nl-NL"/>
        </w:rPr>
        <w:t xml:space="preserve">toeslag plaats in overleg met de ondernemingsraad of personeelsvertegenwoordiging of vakorganisatie. </w:t>
      </w:r>
    </w:p>
    <w:p w14:paraId="12FE9AD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C87D97D" w14:textId="77777777" w:rsidR="00546319" w:rsidRPr="00546319" w:rsidRDefault="00546319" w:rsidP="00546319">
      <w:pPr>
        <w:keepLines/>
        <w:numPr>
          <w:ilvl w:val="0"/>
          <w:numId w:val="69"/>
        </w:numPr>
        <w:suppressLineNumbers/>
        <w:tabs>
          <w:tab w:val="clear" w:pos="570"/>
          <w:tab w:val="left" w:pos="567"/>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Voor de toekenning van de toeslag is de omgevingstemperatuur bepalend en niet de definitie van de ruimte. </w:t>
      </w:r>
    </w:p>
    <w:p w14:paraId="12AF7C03" w14:textId="77777777" w:rsidR="00546319" w:rsidRPr="00546319" w:rsidRDefault="00546319" w:rsidP="00546319">
      <w:pPr>
        <w:keepLines/>
        <w:suppressLineNumbers/>
        <w:tabs>
          <w:tab w:val="left" w:pos="567"/>
        </w:tabs>
        <w:suppressAutoHyphens/>
        <w:spacing w:after="0" w:line="240" w:lineRule="auto"/>
        <w:ind w:left="567"/>
        <w:rPr>
          <w:rFonts w:ascii="Calibri" w:eastAsia="Times New Roman" w:hAnsi="Calibri" w:cs="Arial"/>
          <w:sz w:val="24"/>
          <w:szCs w:val="24"/>
          <w:lang w:eastAsia="nl-NL"/>
        </w:rPr>
      </w:pPr>
    </w:p>
    <w:p w14:paraId="71352C45" w14:textId="77777777" w:rsidR="00546319" w:rsidRPr="00546319" w:rsidRDefault="00546319" w:rsidP="00546319">
      <w:pPr>
        <w:keepLines/>
        <w:numPr>
          <w:ilvl w:val="0"/>
          <w:numId w:val="69"/>
        </w:numPr>
        <w:suppressLineNumbers/>
        <w:tabs>
          <w:tab w:val="clear" w:pos="570"/>
          <w:tab w:val="left" w:pos="567"/>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Werknemers krijgen geen toeslag indien in een individuele of collectieve overeenkomst is vastgelegd dat of op andere wijze duidelijk uit de omstandigheden blijkt dat de </w:t>
      </w:r>
      <w:proofErr w:type="spellStart"/>
      <w:r w:rsidRPr="00546319">
        <w:rPr>
          <w:rFonts w:ascii="Calibri" w:eastAsia="Times New Roman" w:hAnsi="Calibri" w:cs="Arial"/>
          <w:sz w:val="24"/>
          <w:szCs w:val="24"/>
          <w:lang w:eastAsia="nl-NL"/>
        </w:rPr>
        <w:t>koudetoeslag</w:t>
      </w:r>
      <w:proofErr w:type="spellEnd"/>
      <w:r w:rsidRPr="00546319">
        <w:rPr>
          <w:rFonts w:ascii="Calibri" w:eastAsia="Times New Roman" w:hAnsi="Calibri" w:cs="Arial"/>
          <w:sz w:val="24"/>
          <w:szCs w:val="24"/>
          <w:lang w:eastAsia="nl-NL"/>
        </w:rPr>
        <w:t xml:space="preserve"> reeds in de beloning is verwerkt. </w:t>
      </w:r>
    </w:p>
    <w:p w14:paraId="1FF04137" w14:textId="77777777" w:rsidR="00546319" w:rsidRPr="00546319" w:rsidRDefault="00546319" w:rsidP="00546319">
      <w:pPr>
        <w:keepLines/>
        <w:suppressLineNumbers/>
        <w:tabs>
          <w:tab w:val="left" w:pos="567"/>
        </w:tabs>
        <w:suppressAutoHyphens/>
        <w:spacing w:after="0" w:line="240" w:lineRule="auto"/>
        <w:ind w:left="567"/>
        <w:rPr>
          <w:rFonts w:ascii="Calibri" w:eastAsia="Times New Roman" w:hAnsi="Calibri" w:cs="Arial"/>
          <w:sz w:val="24"/>
          <w:szCs w:val="24"/>
          <w:lang w:eastAsia="nl-NL"/>
        </w:rPr>
      </w:pPr>
    </w:p>
    <w:p w14:paraId="5F028F0E" w14:textId="77777777" w:rsidR="00546319" w:rsidRPr="00546319" w:rsidRDefault="00546319" w:rsidP="00546319">
      <w:pPr>
        <w:keepLines/>
        <w:numPr>
          <w:ilvl w:val="0"/>
          <w:numId w:val="69"/>
        </w:numPr>
        <w:suppressLineNumbers/>
        <w:tabs>
          <w:tab w:val="clear" w:pos="570"/>
          <w:tab w:val="left" w:pos="567"/>
        </w:tab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in dit artikel genoemde toeslagen worden geïndexeerd met de cao- loonsverhogingen. </w:t>
      </w:r>
    </w:p>
    <w:p w14:paraId="568116D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3156ED8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Artikel 37</w:t>
      </w:r>
      <w:r w:rsidRPr="00546319">
        <w:rPr>
          <w:rFonts w:ascii="Calibri" w:eastAsia="Times New Roman" w:hAnsi="Calibri" w:cs="Arial"/>
          <w:b/>
          <w:bCs/>
          <w:sz w:val="24"/>
          <w:szCs w:val="24"/>
          <w:lang w:eastAsia="nl-NL"/>
        </w:rPr>
        <w:tab/>
        <w:t>Consignatieregeling</w:t>
      </w:r>
    </w:p>
    <w:p w14:paraId="6EE2788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0137C1BF" w14:textId="6FF12544" w:rsidR="00546319" w:rsidRPr="005E64D0" w:rsidRDefault="00546319" w:rsidP="005E64D0">
      <w:pPr>
        <w:pStyle w:val="Lijstalinea"/>
        <w:keepLines/>
        <w:numPr>
          <w:ilvl w:val="0"/>
          <w:numId w:val="132"/>
        </w:numPr>
        <w:suppressLineNumbers/>
        <w:suppressAutoHyphens/>
        <w:spacing w:after="0" w:line="240" w:lineRule="auto"/>
        <w:rPr>
          <w:rFonts w:eastAsia="Times New Roman" w:cs="Arial"/>
          <w:bCs/>
          <w:sz w:val="24"/>
          <w:szCs w:val="24"/>
          <w:lang w:eastAsia="nl-NL"/>
        </w:rPr>
      </w:pPr>
      <w:r w:rsidRPr="005E64D0">
        <w:rPr>
          <w:rFonts w:eastAsia="Times New Roman" w:cs="Arial"/>
          <w:bCs/>
          <w:sz w:val="24"/>
          <w:szCs w:val="24"/>
          <w:lang w:eastAsia="nl-NL"/>
        </w:rPr>
        <w:t xml:space="preserve">De regeling heeft tot doel te voorzien in een vergoeding voor werknemers die buiten hun normale werktijd verplicht oproepbaar dienen te zijn. </w:t>
      </w:r>
    </w:p>
    <w:p w14:paraId="53106E1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385B4610" w14:textId="2E75A15F" w:rsidR="00546319" w:rsidRPr="005E64D0" w:rsidRDefault="00546319" w:rsidP="005E64D0">
      <w:pPr>
        <w:pStyle w:val="Lijstalinea"/>
        <w:keepLines/>
        <w:numPr>
          <w:ilvl w:val="0"/>
          <w:numId w:val="132"/>
        </w:numPr>
        <w:suppressLineNumbers/>
        <w:suppressAutoHyphens/>
        <w:spacing w:after="0" w:line="240" w:lineRule="auto"/>
        <w:rPr>
          <w:rFonts w:eastAsia="Times New Roman" w:cs="Arial"/>
          <w:bCs/>
          <w:sz w:val="24"/>
          <w:szCs w:val="24"/>
          <w:lang w:eastAsia="nl-NL"/>
        </w:rPr>
      </w:pPr>
      <w:r w:rsidRPr="005E64D0">
        <w:rPr>
          <w:rFonts w:eastAsia="Times New Roman" w:cs="Arial"/>
          <w:bCs/>
          <w:sz w:val="24"/>
          <w:szCs w:val="24"/>
          <w:lang w:eastAsia="nl-NL"/>
        </w:rPr>
        <w:t xml:space="preserve">De werknemer die is ingeroosterd om oproepbaar te zijn, dient ervoor te zorgen dat hij telefonisch oproepbaar is. Tevens dient hij zich op zodanige afstand van de werkplek te bevinden, dat hij binnen maximaal 30 minuten op de werkplek kan zijn wanneer dat noodzakelijk is. </w:t>
      </w:r>
    </w:p>
    <w:p w14:paraId="209BA87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0E9B5A44" w14:textId="76484A7C" w:rsidR="00546319" w:rsidRPr="005E64D0" w:rsidRDefault="00546319" w:rsidP="005E64D0">
      <w:pPr>
        <w:pStyle w:val="Lijstalinea"/>
        <w:keepLines/>
        <w:numPr>
          <w:ilvl w:val="0"/>
          <w:numId w:val="132"/>
        </w:numPr>
        <w:suppressLineNumbers/>
        <w:suppressAutoHyphens/>
        <w:spacing w:after="0" w:line="240" w:lineRule="auto"/>
        <w:rPr>
          <w:rFonts w:eastAsia="Times New Roman" w:cs="Arial"/>
          <w:bCs/>
          <w:sz w:val="24"/>
          <w:szCs w:val="24"/>
          <w:lang w:eastAsia="nl-NL"/>
        </w:rPr>
      </w:pPr>
      <w:r w:rsidRPr="005E64D0">
        <w:rPr>
          <w:rFonts w:eastAsia="Times New Roman" w:cs="Arial"/>
          <w:bCs/>
          <w:sz w:val="24"/>
          <w:szCs w:val="24"/>
          <w:lang w:eastAsia="nl-NL"/>
        </w:rPr>
        <w:t xml:space="preserve">De werknemer ontvangt per week van maandag tot en met zaterdag dat hij oproepbaar is een vergoeding van 5% van het periode- of maandloon, een vergoeding van 0,75% per dag bij een gedeelte van een week en op zon- en feestdagen 1,5%. </w:t>
      </w:r>
    </w:p>
    <w:p w14:paraId="78E2A58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29F579DF" w14:textId="65C900CC" w:rsidR="00546319" w:rsidRPr="005E64D0" w:rsidRDefault="00546319" w:rsidP="005E64D0">
      <w:pPr>
        <w:pStyle w:val="Lijstalinea"/>
        <w:keepLines/>
        <w:numPr>
          <w:ilvl w:val="0"/>
          <w:numId w:val="132"/>
        </w:numPr>
        <w:suppressLineNumbers/>
        <w:suppressAutoHyphens/>
        <w:spacing w:after="0" w:line="240" w:lineRule="auto"/>
        <w:rPr>
          <w:rFonts w:eastAsia="Times New Roman" w:cs="Arial"/>
          <w:bCs/>
          <w:sz w:val="24"/>
          <w:szCs w:val="24"/>
          <w:lang w:eastAsia="nl-NL"/>
        </w:rPr>
      </w:pPr>
      <w:r w:rsidRPr="005E64D0">
        <w:rPr>
          <w:rFonts w:eastAsia="Times New Roman" w:cs="Arial"/>
          <w:bCs/>
          <w:sz w:val="24"/>
          <w:szCs w:val="24"/>
          <w:lang w:eastAsia="nl-NL"/>
        </w:rPr>
        <w:t xml:space="preserve">Indien de werknemer daadwerkelijk gaat werken na een oproep gaat de arbeidstijd in vanaf het moment van de oproep, dus inclusief de reistijd, die maximaal 30 minuten bedraagt. </w:t>
      </w:r>
    </w:p>
    <w:p w14:paraId="495138A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6C26B3CD" w14:textId="5547E1E6" w:rsidR="005E64D0" w:rsidRPr="00460638" w:rsidRDefault="00546319" w:rsidP="0091711A">
      <w:pPr>
        <w:pStyle w:val="Lijstalinea"/>
        <w:keepLines/>
        <w:numPr>
          <w:ilvl w:val="0"/>
          <w:numId w:val="132"/>
        </w:numPr>
        <w:suppressLineNumbers/>
        <w:suppressAutoHyphens/>
        <w:spacing w:after="0" w:line="240" w:lineRule="auto"/>
        <w:rPr>
          <w:rFonts w:eastAsia="Times New Roman" w:cs="Arial"/>
          <w:bCs/>
          <w:sz w:val="24"/>
          <w:szCs w:val="24"/>
          <w:lang w:eastAsia="nl-NL"/>
        </w:rPr>
      </w:pPr>
      <w:r w:rsidRPr="00460638">
        <w:rPr>
          <w:rFonts w:eastAsia="Times New Roman" w:cs="Arial"/>
          <w:bCs/>
          <w:sz w:val="24"/>
          <w:szCs w:val="24"/>
          <w:lang w:eastAsia="nl-NL"/>
        </w:rPr>
        <w:lastRenderedPageBreak/>
        <w:t xml:space="preserve">Voor de werknemer die is ingedeeld in de functiegroepen genoemd in </w:t>
      </w:r>
      <w:r w:rsidR="0025028C" w:rsidRPr="00460638">
        <w:rPr>
          <w:rFonts w:eastAsia="Times New Roman" w:cs="Arial"/>
          <w:bCs/>
          <w:sz w:val="24"/>
          <w:szCs w:val="24"/>
          <w:lang w:eastAsia="nl-NL"/>
        </w:rPr>
        <w:t>bijlage I</w:t>
      </w:r>
      <w:r w:rsidRPr="00460638">
        <w:rPr>
          <w:rFonts w:eastAsia="Times New Roman" w:cs="Arial"/>
          <w:bCs/>
          <w:sz w:val="24"/>
          <w:szCs w:val="24"/>
          <w:lang w:eastAsia="nl-NL"/>
        </w:rPr>
        <w:t xml:space="preserve"> van deze CAO de bedraagt de vergoeding van het werk tenminste 1 uur per oproep, indien de medewerker hierdoor meer dan 144 uur werkzaam is/wordt, heeft hij recht op de overwerkregeling dan wel de vergoeding voor uren buiten het werkvenster.</w:t>
      </w:r>
    </w:p>
    <w:p w14:paraId="6647283E" w14:textId="311D4A1F" w:rsidR="00546319" w:rsidRPr="005E64D0" w:rsidRDefault="00546319" w:rsidP="005E64D0">
      <w:pPr>
        <w:pStyle w:val="Lijstalinea"/>
        <w:keepLines/>
        <w:numPr>
          <w:ilvl w:val="0"/>
          <w:numId w:val="132"/>
        </w:numPr>
        <w:suppressLineNumbers/>
        <w:suppressAutoHyphens/>
        <w:spacing w:after="0" w:line="240" w:lineRule="auto"/>
        <w:rPr>
          <w:rFonts w:eastAsia="Times New Roman" w:cs="Arial"/>
          <w:bCs/>
          <w:sz w:val="24"/>
          <w:szCs w:val="24"/>
          <w:lang w:eastAsia="nl-NL"/>
        </w:rPr>
      </w:pPr>
      <w:r w:rsidRPr="005E64D0">
        <w:rPr>
          <w:rFonts w:eastAsia="Times New Roman" w:cs="Arial"/>
          <w:bCs/>
          <w:sz w:val="24"/>
          <w:szCs w:val="24"/>
          <w:lang w:eastAsia="nl-NL"/>
        </w:rPr>
        <w:t>De werknemer kan niet worden verplicht tot beschikbaarheid zonder vergoeding en voorwaarden genoemd in dit artikel.</w:t>
      </w:r>
      <w:r w:rsidR="006102C8" w:rsidRPr="005E64D0">
        <w:rPr>
          <w:rFonts w:eastAsia="Times New Roman" w:cs="Arial"/>
          <w:bCs/>
          <w:sz w:val="24"/>
          <w:szCs w:val="24"/>
          <w:lang w:eastAsia="nl-NL"/>
        </w:rPr>
        <w:t xml:space="preserve"> </w:t>
      </w:r>
    </w:p>
    <w:p w14:paraId="14F01B34" w14:textId="77777777" w:rsidR="006102C8" w:rsidRPr="006102C8" w:rsidRDefault="006102C8" w:rsidP="006102C8">
      <w:pPr>
        <w:keepLines/>
        <w:suppressLineNumbers/>
        <w:suppressAutoHyphens/>
        <w:spacing w:after="0" w:line="240" w:lineRule="auto"/>
        <w:rPr>
          <w:rFonts w:eastAsia="Times New Roman" w:cs="Arial"/>
          <w:b/>
          <w:bCs/>
          <w:sz w:val="24"/>
          <w:szCs w:val="24"/>
          <w:lang w:eastAsia="nl-NL"/>
        </w:rPr>
      </w:pPr>
    </w:p>
    <w:p w14:paraId="68BBABE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Artikel 38</w:t>
      </w:r>
      <w:r w:rsidRPr="00546319">
        <w:rPr>
          <w:rFonts w:ascii="Calibri" w:eastAsia="Times New Roman" w:hAnsi="Calibri" w:cs="Arial"/>
          <w:b/>
          <w:bCs/>
          <w:sz w:val="24"/>
          <w:szCs w:val="24"/>
          <w:lang w:eastAsia="nl-NL"/>
        </w:rPr>
        <w:tab/>
        <w:t>Verlaging van de ploegentoeslag</w:t>
      </w:r>
    </w:p>
    <w:p w14:paraId="02BFCD6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133809F7" w14:textId="1EE6C26E"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1.</w:t>
      </w:r>
      <w:r w:rsidRPr="00546319">
        <w:rPr>
          <w:rFonts w:ascii="Calibri" w:eastAsia="Times New Roman" w:hAnsi="Calibri" w:cs="Arial"/>
          <w:bCs/>
          <w:sz w:val="24"/>
          <w:szCs w:val="24"/>
          <w:lang w:eastAsia="nl-NL"/>
        </w:rPr>
        <w:tab/>
        <w:t>a.</w:t>
      </w:r>
      <w:r w:rsidRPr="00546319">
        <w:rPr>
          <w:rFonts w:ascii="Calibri" w:eastAsia="Times New Roman" w:hAnsi="Calibri" w:cs="Arial"/>
          <w:bCs/>
          <w:sz w:val="24"/>
          <w:szCs w:val="24"/>
          <w:lang w:eastAsia="nl-NL"/>
        </w:rPr>
        <w:tab/>
        <w:t>Een werknemer die gedurende een periode werkzaam is geweest volgens een werktijdregeling waaraan een ploegentoeslag is verbonden, kan, door bedrijfsomstandigheden, vanwege een medische indicatie of het bereiken van de 5</w:t>
      </w:r>
      <w:r w:rsidR="0025028C">
        <w:rPr>
          <w:rFonts w:ascii="Calibri" w:eastAsia="Times New Roman" w:hAnsi="Calibri" w:cs="Arial"/>
          <w:bCs/>
          <w:sz w:val="24"/>
          <w:szCs w:val="24"/>
          <w:lang w:eastAsia="nl-NL"/>
        </w:rPr>
        <w:t>8</w:t>
      </w:r>
      <w:r w:rsidRPr="00546319">
        <w:rPr>
          <w:rFonts w:ascii="Calibri" w:eastAsia="Times New Roman" w:hAnsi="Calibri" w:cs="Arial"/>
          <w:bCs/>
          <w:sz w:val="24"/>
          <w:szCs w:val="24"/>
          <w:lang w:eastAsia="nl-NL"/>
        </w:rPr>
        <w:t xml:space="preserve">-jarige leeftijd overgaan naar een andere werktijdregeling. </w:t>
      </w:r>
    </w:p>
    <w:p w14:paraId="67E313E2"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b.</w:t>
      </w:r>
      <w:r w:rsidRPr="00546319">
        <w:rPr>
          <w:rFonts w:ascii="Calibri" w:eastAsia="Times New Roman" w:hAnsi="Calibri" w:cs="Arial"/>
          <w:bCs/>
          <w:sz w:val="24"/>
          <w:szCs w:val="24"/>
          <w:lang w:eastAsia="nl-NL"/>
        </w:rPr>
        <w:tab/>
        <w:t xml:space="preserve">Indien aan die andere werktijdregeling een lagere of geen ploegentoeslag is verbonden, wordt de nieuwe lagere ploegentoeslag aangevuld met een percentage van het verschil tussen de oude en de nieuwe ploegentoeslag gedurende de tijd zoals opgenomen in lid c tot en met h. </w:t>
      </w:r>
    </w:p>
    <w:p w14:paraId="0D7EBD11"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c.</w:t>
      </w:r>
      <w:r w:rsidRPr="00546319">
        <w:rPr>
          <w:rFonts w:ascii="Calibri" w:eastAsia="Times New Roman" w:hAnsi="Calibri" w:cs="Arial"/>
          <w:bCs/>
          <w:sz w:val="24"/>
          <w:szCs w:val="24"/>
          <w:lang w:eastAsia="nl-NL"/>
        </w:rPr>
        <w:tab/>
        <w:t>Na minder dan 3 maanden een (hogere) toeslag te hebben ontvangen:</w:t>
      </w:r>
    </w:p>
    <w:p w14:paraId="5227E13C"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geen aanvulling</w:t>
      </w:r>
    </w:p>
    <w:p w14:paraId="5EF88D24"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d.</w:t>
      </w:r>
      <w:r w:rsidRPr="00546319">
        <w:rPr>
          <w:rFonts w:ascii="Calibri" w:eastAsia="Times New Roman" w:hAnsi="Calibri" w:cs="Arial"/>
          <w:bCs/>
          <w:sz w:val="24"/>
          <w:szCs w:val="24"/>
          <w:lang w:eastAsia="nl-NL"/>
        </w:rPr>
        <w:tab/>
        <w:t>Na 3 maanden of langer doch korter dan 1 jaar een (hogere) toeslag te hebben ontvangen:</w:t>
      </w:r>
    </w:p>
    <w:p w14:paraId="004B8FD3"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8 weken 100% van het verschil</w:t>
      </w:r>
    </w:p>
    <w:p w14:paraId="6DD93AC9"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 weken 80% van het verschil</w:t>
      </w:r>
    </w:p>
    <w:p w14:paraId="41B12682"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e.</w:t>
      </w:r>
      <w:r w:rsidRPr="00546319">
        <w:rPr>
          <w:rFonts w:ascii="Calibri" w:eastAsia="Times New Roman" w:hAnsi="Calibri" w:cs="Arial"/>
          <w:bCs/>
          <w:sz w:val="24"/>
          <w:szCs w:val="24"/>
          <w:lang w:eastAsia="nl-NL"/>
        </w:rPr>
        <w:tab/>
        <w:t>Na 1 jaar of langer doch korter dan 3 jaar een (hogere) toeslag te hebben ontvangen:</w:t>
      </w:r>
    </w:p>
    <w:p w14:paraId="441F2A42"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12 weken 100% van het verschil</w:t>
      </w:r>
    </w:p>
    <w:p w14:paraId="7AA5086E"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8 weken 80% van het verschil</w:t>
      </w:r>
    </w:p>
    <w:p w14:paraId="284157BA"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 weken 60% van het verschil</w:t>
      </w:r>
    </w:p>
    <w:p w14:paraId="6DCF4678"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 weken 40% van het verschil</w:t>
      </w:r>
    </w:p>
    <w:p w14:paraId="43CF69DF"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 weken 20% van het verschil</w:t>
      </w:r>
    </w:p>
    <w:p w14:paraId="071D68A8"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f.</w:t>
      </w:r>
      <w:r w:rsidRPr="00546319">
        <w:rPr>
          <w:rFonts w:ascii="Calibri" w:eastAsia="Times New Roman" w:hAnsi="Calibri" w:cs="Arial"/>
          <w:bCs/>
          <w:sz w:val="24"/>
          <w:szCs w:val="24"/>
          <w:lang w:eastAsia="nl-NL"/>
        </w:rPr>
        <w:tab/>
        <w:t>Na 3 jaar of langer doch korter dan 5 jaar een (hogere) toeslag te hebben ontvangen:</w:t>
      </w:r>
    </w:p>
    <w:p w14:paraId="0E44A3F1"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16 weken 100% van het verschil</w:t>
      </w:r>
    </w:p>
    <w:p w14:paraId="7A51FCC9"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12 weken 80% van het verschil</w:t>
      </w:r>
    </w:p>
    <w:p w14:paraId="365B999D"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8 weken 60% van het verschil</w:t>
      </w:r>
    </w:p>
    <w:p w14:paraId="7320F9C5"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 weken 40% van het verschil</w:t>
      </w:r>
    </w:p>
    <w:p w14:paraId="531ADD52"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 weken 20% van het verschil</w:t>
      </w:r>
    </w:p>
    <w:p w14:paraId="48A97C37"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g.</w:t>
      </w:r>
      <w:r w:rsidRPr="00546319">
        <w:rPr>
          <w:rFonts w:ascii="Calibri" w:eastAsia="Times New Roman" w:hAnsi="Calibri" w:cs="Arial"/>
          <w:bCs/>
          <w:sz w:val="24"/>
          <w:szCs w:val="24"/>
          <w:lang w:eastAsia="nl-NL"/>
        </w:rPr>
        <w:tab/>
        <w:t>Na 5 jaar of langer een (hogere) toeslag te hebben ontvangen:</w:t>
      </w:r>
    </w:p>
    <w:p w14:paraId="290F1343"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20 weken 100% van het verschil</w:t>
      </w:r>
    </w:p>
    <w:p w14:paraId="4262BD8B"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16 weken 80% van het verschil</w:t>
      </w:r>
    </w:p>
    <w:p w14:paraId="610E4CEB"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16 weken 60% van het verschil</w:t>
      </w:r>
    </w:p>
    <w:p w14:paraId="7CA9C1E3"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12 weken 40% van het verschil</w:t>
      </w:r>
    </w:p>
    <w:p w14:paraId="17801E99"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8 weken 20% van het verschil</w:t>
      </w:r>
    </w:p>
    <w:p w14:paraId="2922943F"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h.</w:t>
      </w:r>
      <w:r w:rsidRPr="00546319">
        <w:rPr>
          <w:rFonts w:ascii="Calibri" w:eastAsia="Times New Roman" w:hAnsi="Calibri" w:cs="Arial"/>
          <w:bCs/>
          <w:sz w:val="24"/>
          <w:szCs w:val="24"/>
          <w:lang w:eastAsia="nl-NL"/>
        </w:rPr>
        <w:tab/>
        <w:t>50 jaar en ouder en 5 jaar of langer een (hogere) toeslag te hebben ontvangen:</w:t>
      </w:r>
    </w:p>
    <w:p w14:paraId="2E9E055C"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40 weken 100% van het verschil</w:t>
      </w:r>
    </w:p>
    <w:p w14:paraId="7F407768"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32 weken 80% van het verschil</w:t>
      </w:r>
    </w:p>
    <w:p w14:paraId="6731BA94"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16 weken 60% van het verschil</w:t>
      </w:r>
    </w:p>
    <w:p w14:paraId="79CFABE2"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12 weken 40% van het verschil</w:t>
      </w:r>
    </w:p>
    <w:p w14:paraId="2F02016D" w14:textId="77777777" w:rsidR="00546319" w:rsidRPr="00546319" w:rsidRDefault="00546319" w:rsidP="00546319">
      <w:pPr>
        <w:keepLines/>
        <w:suppressLineNumbers/>
        <w:tabs>
          <w:tab w:val="left" w:pos="284"/>
          <w:tab w:val="left" w:pos="567"/>
          <w:tab w:val="left" w:pos="851"/>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w:t>
      </w:r>
      <w:r w:rsidRPr="00546319">
        <w:rPr>
          <w:rFonts w:ascii="Calibri" w:eastAsia="Times New Roman" w:hAnsi="Calibri" w:cs="Arial"/>
          <w:bCs/>
          <w:sz w:val="24"/>
          <w:szCs w:val="24"/>
          <w:lang w:eastAsia="nl-NL"/>
        </w:rPr>
        <w:tab/>
        <w:t>8 weken 20% van het verschil</w:t>
      </w:r>
    </w:p>
    <w:p w14:paraId="6ABF84D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lastRenderedPageBreak/>
        <w:t>2.</w:t>
      </w:r>
      <w:r w:rsidRPr="00546319">
        <w:rPr>
          <w:rFonts w:ascii="Calibri" w:eastAsia="Times New Roman" w:hAnsi="Calibri" w:cs="Arial"/>
          <w:bCs/>
          <w:sz w:val="24"/>
          <w:szCs w:val="24"/>
          <w:lang w:eastAsia="nl-NL"/>
        </w:rPr>
        <w:tab/>
        <w:t xml:space="preserve">Indien een werknemer vanwege een medische indicatie in een ander werkrooster gaat werken, zal gedurende een jaar de ploegentoeslag die behoorde bij zijn oude werkrooster worden doorbetaald. Na dat jaar wordt de ploegentoeslag afgebouwd tot het niveau dat behoort bij het nieuwe werkrooster. </w:t>
      </w:r>
    </w:p>
    <w:p w14:paraId="50582D35"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p>
    <w:p w14:paraId="61CB22D1" w14:textId="64C1B5FC"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3.</w:t>
      </w:r>
      <w:r w:rsidRPr="00546319">
        <w:rPr>
          <w:rFonts w:ascii="Calibri" w:eastAsia="Times New Roman" w:hAnsi="Calibri" w:cs="Arial"/>
          <w:bCs/>
          <w:sz w:val="24"/>
          <w:szCs w:val="24"/>
          <w:lang w:eastAsia="nl-NL"/>
        </w:rPr>
        <w:tab/>
        <w:t xml:space="preserve">Indien een werknemer, werkzaam gedurende tenminste 10 jaar volgens een werktijdregeling waaraan een ploegentoeslag is verbonden, door </w:t>
      </w:r>
      <w:proofErr w:type="spellStart"/>
      <w:r w:rsidRPr="00546319">
        <w:rPr>
          <w:rFonts w:ascii="Calibri" w:eastAsia="Times New Roman" w:hAnsi="Calibri" w:cs="Arial"/>
          <w:bCs/>
          <w:sz w:val="24"/>
          <w:szCs w:val="24"/>
          <w:lang w:eastAsia="nl-NL"/>
        </w:rPr>
        <w:t>bedrijfsomstandig</w:t>
      </w:r>
      <w:r w:rsidR="009B39BA">
        <w:rPr>
          <w:rFonts w:ascii="Calibri" w:eastAsia="Times New Roman" w:hAnsi="Calibri" w:cs="Arial"/>
          <w:bCs/>
          <w:sz w:val="24"/>
          <w:szCs w:val="24"/>
          <w:lang w:eastAsia="nl-NL"/>
        </w:rPr>
        <w:t>-</w:t>
      </w:r>
      <w:r w:rsidRPr="00546319">
        <w:rPr>
          <w:rFonts w:ascii="Calibri" w:eastAsia="Times New Roman" w:hAnsi="Calibri" w:cs="Arial"/>
          <w:bCs/>
          <w:sz w:val="24"/>
          <w:szCs w:val="24"/>
          <w:lang w:eastAsia="nl-NL"/>
        </w:rPr>
        <w:t>heden</w:t>
      </w:r>
      <w:proofErr w:type="spellEnd"/>
      <w:r w:rsidRPr="00546319">
        <w:rPr>
          <w:rFonts w:ascii="Calibri" w:eastAsia="Times New Roman" w:hAnsi="Calibri" w:cs="Arial"/>
          <w:bCs/>
          <w:sz w:val="24"/>
          <w:szCs w:val="24"/>
          <w:lang w:eastAsia="nl-NL"/>
        </w:rPr>
        <w:t xml:space="preserve"> overgaat naar een werktijdenregeling waaraan een lagere of geen ploegentoeslag is verbonden, wordt de afbouw van de oude ploegentoeslag beperkt tot de helft van het gemiddelde van de ploegentoeslag over de afgelopen 10 jaar. </w:t>
      </w:r>
    </w:p>
    <w:p w14:paraId="2B34939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bCs/>
          <w:sz w:val="24"/>
          <w:szCs w:val="24"/>
          <w:lang w:eastAsia="nl-NL"/>
        </w:rPr>
      </w:pPr>
    </w:p>
    <w:p w14:paraId="1B0E5CA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Artikel 39</w:t>
      </w:r>
      <w:r w:rsidRPr="00546319">
        <w:rPr>
          <w:rFonts w:ascii="Calibri" w:eastAsia="Times New Roman" w:hAnsi="Calibri" w:cs="Arial"/>
          <w:b/>
          <w:bCs/>
          <w:sz w:val="24"/>
          <w:szCs w:val="24"/>
          <w:lang w:eastAsia="nl-NL"/>
        </w:rPr>
        <w:tab/>
        <w:t>Minimuminkomen</w:t>
      </w:r>
    </w:p>
    <w:p w14:paraId="1104210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Cs/>
          <w:sz w:val="24"/>
          <w:szCs w:val="24"/>
          <w:lang w:eastAsia="nl-NL"/>
        </w:rPr>
      </w:pPr>
    </w:p>
    <w:p w14:paraId="66738DD0" w14:textId="15BDC563"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1.</w:t>
      </w:r>
      <w:r w:rsidRPr="00546319">
        <w:rPr>
          <w:rFonts w:ascii="Calibri" w:eastAsia="Times New Roman" w:hAnsi="Calibri" w:cs="Arial"/>
          <w:bCs/>
          <w:sz w:val="24"/>
          <w:szCs w:val="24"/>
          <w:lang w:eastAsia="nl-NL"/>
        </w:rPr>
        <w:tab/>
        <w:t>a.</w:t>
      </w:r>
      <w:r w:rsidRPr="00546319">
        <w:rPr>
          <w:rFonts w:ascii="Calibri" w:eastAsia="Times New Roman" w:hAnsi="Calibri" w:cs="Arial"/>
          <w:bCs/>
          <w:sz w:val="24"/>
          <w:szCs w:val="24"/>
          <w:lang w:eastAsia="nl-NL"/>
        </w:rPr>
        <w:tab/>
        <w:t>Voor volwaardige werknemers van 2</w:t>
      </w:r>
      <w:r w:rsidR="00773034">
        <w:rPr>
          <w:rFonts w:ascii="Calibri" w:eastAsia="Times New Roman" w:hAnsi="Calibri" w:cs="Arial"/>
          <w:bCs/>
          <w:sz w:val="24"/>
          <w:szCs w:val="24"/>
          <w:lang w:eastAsia="nl-NL"/>
        </w:rPr>
        <w:t>1</w:t>
      </w:r>
      <w:r w:rsidR="004352C8">
        <w:rPr>
          <w:rFonts w:ascii="Calibri" w:eastAsia="Times New Roman" w:hAnsi="Calibri" w:cs="Arial"/>
          <w:bCs/>
          <w:sz w:val="24"/>
          <w:szCs w:val="24"/>
          <w:lang w:eastAsia="nl-NL"/>
        </w:rPr>
        <w:t xml:space="preserve"> jaar</w:t>
      </w:r>
      <w:r w:rsidRPr="00546319">
        <w:rPr>
          <w:rFonts w:ascii="Calibri" w:eastAsia="Times New Roman" w:hAnsi="Calibri" w:cs="Arial"/>
          <w:bCs/>
          <w:sz w:val="24"/>
          <w:szCs w:val="24"/>
          <w:lang w:eastAsia="nl-NL"/>
        </w:rPr>
        <w:t xml:space="preserve"> tot </w:t>
      </w:r>
      <w:r w:rsidRPr="00546319">
        <w:rPr>
          <w:rFonts w:ascii="Calibri" w:eastAsia="Times New Roman" w:hAnsi="Calibri" w:cs="Arial"/>
          <w:sz w:val="24"/>
          <w:szCs w:val="24"/>
          <w:lang w:eastAsia="nl-NL"/>
        </w:rPr>
        <w:t>de AOW gerechtigde leeftijd (dan wel de op enig moment geldende objectief gerechtvaardigde ontslagleeftijd)</w:t>
      </w:r>
      <w:r w:rsidRPr="00546319">
        <w:rPr>
          <w:rFonts w:ascii="Calibri" w:eastAsia="Times New Roman" w:hAnsi="Calibri" w:cs="Arial"/>
          <w:bCs/>
          <w:sz w:val="24"/>
          <w:szCs w:val="24"/>
          <w:lang w:eastAsia="nl-NL"/>
        </w:rPr>
        <w:t>, die in volledige dienstbetrekking gedurende de normale arbeidsduur werkzaam zijn, bedraagt het minimum</w:t>
      </w:r>
      <w:r w:rsidRPr="00546319">
        <w:rPr>
          <w:rFonts w:ascii="Calibri" w:eastAsia="Times New Roman" w:hAnsi="Calibri" w:cs="Arial"/>
          <w:bCs/>
          <w:sz w:val="24"/>
          <w:szCs w:val="24"/>
          <w:lang w:eastAsia="nl-NL"/>
        </w:rPr>
        <w:softHyphen/>
        <w:t>inkomen nooit minder dan het in enig wettelijk of anderszins van overheidswege getroffen maatregel vastgestelde bedrag.</w:t>
      </w:r>
    </w:p>
    <w:p w14:paraId="7A144BF6"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p>
    <w:p w14:paraId="77B30FAE"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b.</w:t>
      </w:r>
      <w:r w:rsidRPr="00546319">
        <w:rPr>
          <w:rFonts w:ascii="Calibri" w:eastAsia="Times New Roman" w:hAnsi="Calibri" w:cs="Arial"/>
          <w:bCs/>
          <w:sz w:val="24"/>
          <w:szCs w:val="24"/>
          <w:lang w:eastAsia="nl-NL"/>
        </w:rPr>
        <w:tab/>
        <w:t xml:space="preserve">Voor volwaardige werknemers </w:t>
      </w:r>
      <w:r w:rsidRPr="00546319">
        <w:rPr>
          <w:rFonts w:ascii="Calibri" w:eastAsia="Times New Roman" w:hAnsi="Calibri" w:cs="Arial"/>
          <w:sz w:val="24"/>
          <w:szCs w:val="24"/>
          <w:lang w:eastAsia="nl-NL"/>
        </w:rPr>
        <w:t xml:space="preserve">vanaf de AOW gerechtigde leeftijd </w:t>
      </w:r>
      <w:r w:rsidRPr="00546319">
        <w:rPr>
          <w:rFonts w:ascii="Calibri" w:eastAsia="Times New Roman" w:hAnsi="Calibri" w:cs="Arial"/>
          <w:i/>
          <w:sz w:val="24"/>
          <w:szCs w:val="24"/>
          <w:lang w:eastAsia="nl-NL"/>
        </w:rPr>
        <w:t>(</w:t>
      </w:r>
      <w:r w:rsidRPr="00546319">
        <w:rPr>
          <w:rFonts w:ascii="Calibri" w:eastAsia="Times New Roman" w:hAnsi="Calibri" w:cs="Arial"/>
          <w:sz w:val="24"/>
          <w:szCs w:val="24"/>
          <w:lang w:eastAsia="nl-NL"/>
        </w:rPr>
        <w:t>dan wel de op enig moment geldende objectief gerechtvaardigde ontslagleeftijd)</w:t>
      </w:r>
      <w:r w:rsidRPr="00546319">
        <w:rPr>
          <w:rFonts w:ascii="Calibri" w:eastAsia="Times New Roman" w:hAnsi="Calibri" w:cs="Arial"/>
          <w:bCs/>
          <w:sz w:val="24"/>
          <w:szCs w:val="24"/>
          <w:lang w:eastAsia="nl-NL"/>
        </w:rPr>
        <w:t>, die in volledige dienstbetrekking gedurende de normale arbeidsduur werkzaam zijn, wordt het bedrag, als bedoeld in lid a van dit artikel, verminderd met de niet meer verschuldigd zijnde premie krachtens de sociale verzekeringswetten.</w:t>
      </w:r>
    </w:p>
    <w:p w14:paraId="2B6D7508"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p>
    <w:p w14:paraId="212F8043" w14:textId="557ED4E2"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t>c.</w:t>
      </w:r>
      <w:r w:rsidRPr="00546319">
        <w:rPr>
          <w:rFonts w:ascii="Calibri" w:eastAsia="Times New Roman" w:hAnsi="Calibri" w:cs="Arial"/>
          <w:bCs/>
          <w:sz w:val="24"/>
          <w:szCs w:val="24"/>
          <w:lang w:eastAsia="nl-NL"/>
        </w:rPr>
        <w:tab/>
        <w:t xml:space="preserve">Voor jeugdige werknemers, die in volledige dienstbetrekking gedurende de normale arbeidsduur werkzaam zijn, bedraagt het minimuminkomen nooit minder dan het in enig wettelijk of anderszins van overheidswege getroffen maatregel vastgestelde bedrag, een bedrag dat gevonden wordt door de onderstaande percentages toe te passen op het wettelijk minimumloon zoals dat van toepassing is op de in lid </w:t>
      </w:r>
      <w:smartTag w:uri="urn:schemas-microsoft-com:office:smarttags" w:element="metricconverter">
        <w:smartTagPr>
          <w:attr w:name="ProductID" w:val="1 a"/>
        </w:smartTagPr>
        <w:r w:rsidRPr="00546319">
          <w:rPr>
            <w:rFonts w:ascii="Calibri" w:eastAsia="Times New Roman" w:hAnsi="Calibri" w:cs="Arial"/>
            <w:bCs/>
            <w:sz w:val="24"/>
            <w:szCs w:val="24"/>
            <w:lang w:eastAsia="nl-NL"/>
          </w:rPr>
          <w:t>1 a</w:t>
        </w:r>
      </w:smartTag>
      <w:r w:rsidRPr="00546319">
        <w:rPr>
          <w:rFonts w:ascii="Calibri" w:eastAsia="Times New Roman" w:hAnsi="Calibri" w:cs="Arial"/>
          <w:bCs/>
          <w:sz w:val="24"/>
          <w:szCs w:val="24"/>
          <w:lang w:eastAsia="nl-NL"/>
        </w:rPr>
        <w:t>. omschreven categorie werknemers.</w:t>
      </w:r>
      <w:r w:rsidR="008E125E">
        <w:rPr>
          <w:rFonts w:ascii="Calibri" w:eastAsia="Times New Roman" w:hAnsi="Calibri" w:cs="Arial"/>
          <w:bCs/>
          <w:sz w:val="24"/>
          <w:szCs w:val="24"/>
          <w:lang w:eastAsia="nl-NL"/>
        </w:rPr>
        <w:t xml:space="preserve"> De geldende </w:t>
      </w:r>
      <w:r w:rsidR="00026621">
        <w:rPr>
          <w:rFonts w:ascii="Calibri" w:eastAsia="Times New Roman" w:hAnsi="Calibri" w:cs="Arial"/>
          <w:bCs/>
          <w:sz w:val="24"/>
          <w:szCs w:val="24"/>
          <w:lang w:eastAsia="nl-NL"/>
        </w:rPr>
        <w:t>CAO-</w:t>
      </w:r>
      <w:r w:rsidR="008E125E">
        <w:rPr>
          <w:rFonts w:ascii="Calibri" w:eastAsia="Times New Roman" w:hAnsi="Calibri" w:cs="Arial"/>
          <w:bCs/>
          <w:sz w:val="24"/>
          <w:szCs w:val="24"/>
          <w:lang w:eastAsia="nl-NL"/>
        </w:rPr>
        <w:t>loontabellen g</w:t>
      </w:r>
      <w:r w:rsidR="00026621">
        <w:rPr>
          <w:rFonts w:ascii="Calibri" w:eastAsia="Times New Roman" w:hAnsi="Calibri" w:cs="Arial"/>
          <w:bCs/>
          <w:sz w:val="24"/>
          <w:szCs w:val="24"/>
          <w:lang w:eastAsia="nl-NL"/>
        </w:rPr>
        <w:t>aan uit van hogere percentages. Hieronder de wettelijke percentages:</w:t>
      </w:r>
    </w:p>
    <w:p w14:paraId="36584157" w14:textId="3DB17FC5" w:rsidR="00546319" w:rsidRPr="00546319" w:rsidRDefault="00546319" w:rsidP="26A1D48E">
      <w:pPr>
        <w:pStyle w:val="Lijstalinea"/>
        <w:keepLines/>
        <w:numPr>
          <w:ilvl w:val="0"/>
          <w:numId w:val="1"/>
        </w:numPr>
        <w:suppressLineNumbers/>
        <w:tabs>
          <w:tab w:val="left" w:pos="284"/>
        </w:tabs>
        <w:suppressAutoHyphens/>
        <w:spacing w:after="0" w:line="240" w:lineRule="auto"/>
        <w:rPr>
          <w:rFonts w:asciiTheme="minorHAnsi" w:eastAsiaTheme="minorEastAsia" w:hAnsiTheme="minorHAnsi" w:cstheme="minorBidi"/>
          <w:sz w:val="24"/>
          <w:szCs w:val="24"/>
          <w:lang w:eastAsia="nl-NL"/>
        </w:rPr>
      </w:pPr>
      <w:r w:rsidRPr="00546319">
        <w:rPr>
          <w:rFonts w:eastAsia="Times New Roman" w:cs="Arial"/>
          <w:bCs/>
          <w:sz w:val="24"/>
          <w:szCs w:val="24"/>
          <w:lang w:eastAsia="nl-NL"/>
        </w:rPr>
        <w:tab/>
      </w:r>
      <w:r w:rsidRPr="00546319">
        <w:rPr>
          <w:rFonts w:eastAsia="Times New Roman" w:cs="Arial"/>
          <w:bCs/>
          <w:sz w:val="24"/>
          <w:szCs w:val="24"/>
          <w:lang w:eastAsia="nl-NL"/>
        </w:rPr>
        <w:tab/>
      </w:r>
      <w:r w:rsidR="004A5D61">
        <w:rPr>
          <w:rFonts w:eastAsia="Times New Roman" w:cs="Arial"/>
          <w:bCs/>
          <w:sz w:val="24"/>
          <w:szCs w:val="24"/>
          <w:lang w:eastAsia="nl-NL"/>
        </w:rPr>
        <w:tab/>
      </w:r>
      <w:r w:rsidR="00900855">
        <w:rPr>
          <w:rFonts w:eastAsia="Times New Roman" w:cs="Arial"/>
          <w:bCs/>
          <w:sz w:val="24"/>
          <w:szCs w:val="24"/>
          <w:lang w:eastAsia="nl-NL"/>
        </w:rPr>
        <w:tab/>
      </w:r>
      <w:r w:rsidR="00900855">
        <w:rPr>
          <w:rFonts w:eastAsia="Times New Roman" w:cs="Arial"/>
          <w:bCs/>
          <w:sz w:val="24"/>
          <w:szCs w:val="24"/>
          <w:lang w:eastAsia="nl-NL"/>
        </w:rPr>
        <w:tab/>
      </w:r>
      <w:r w:rsidRPr="26A1D48E">
        <w:rPr>
          <w:rFonts w:eastAsia="Times New Roman" w:cs="Arial"/>
          <w:sz w:val="24"/>
          <w:szCs w:val="24"/>
          <w:lang w:eastAsia="nl-NL"/>
        </w:rPr>
        <w:t xml:space="preserve">voor 18-jarigen </w:t>
      </w:r>
      <w:r w:rsidRPr="00546319">
        <w:rPr>
          <w:rFonts w:eastAsia="Times New Roman" w:cs="Arial"/>
          <w:bCs/>
          <w:sz w:val="24"/>
          <w:szCs w:val="24"/>
          <w:lang w:eastAsia="nl-NL"/>
        </w:rPr>
        <w:tab/>
      </w:r>
      <w:r w:rsidR="004A5D61">
        <w:rPr>
          <w:rFonts w:eastAsia="Times New Roman" w:cs="Arial"/>
          <w:bCs/>
          <w:sz w:val="24"/>
          <w:szCs w:val="24"/>
          <w:lang w:eastAsia="nl-NL"/>
        </w:rPr>
        <w:t>50</w:t>
      </w:r>
      <w:r w:rsidRPr="26A1D48E">
        <w:rPr>
          <w:rFonts w:eastAsia="Times New Roman" w:cs="Arial"/>
          <w:sz w:val="24"/>
          <w:szCs w:val="24"/>
          <w:lang w:eastAsia="nl-NL"/>
        </w:rPr>
        <w:t>%</w:t>
      </w:r>
    </w:p>
    <w:p w14:paraId="72CF6684" w14:textId="5D7F8DCB" w:rsidR="00546319" w:rsidRPr="00546319" w:rsidRDefault="00546319" w:rsidP="26A1D48E">
      <w:pPr>
        <w:pStyle w:val="Lijstalinea"/>
        <w:keepLines/>
        <w:numPr>
          <w:ilvl w:val="0"/>
          <w:numId w:val="1"/>
        </w:numPr>
        <w:suppressLineNumbers/>
        <w:tabs>
          <w:tab w:val="left" w:pos="284"/>
        </w:tabs>
        <w:suppressAutoHyphens/>
        <w:spacing w:after="0" w:line="240" w:lineRule="auto"/>
        <w:rPr>
          <w:rFonts w:asciiTheme="minorHAnsi" w:eastAsiaTheme="minorEastAsia" w:hAnsiTheme="minorHAnsi" w:cstheme="minorBidi"/>
          <w:sz w:val="24"/>
          <w:szCs w:val="24"/>
          <w:lang w:eastAsia="nl-NL"/>
        </w:rPr>
      </w:pPr>
      <w:r w:rsidRPr="26A1D48E">
        <w:rPr>
          <w:rFonts w:eastAsia="Times New Roman" w:cs="Arial"/>
          <w:sz w:val="24"/>
          <w:szCs w:val="24"/>
          <w:lang w:eastAsia="nl-NL"/>
        </w:rPr>
        <w:t xml:space="preserve">voor 21-jarigen </w:t>
      </w:r>
      <w:r w:rsidRPr="00546319">
        <w:rPr>
          <w:rFonts w:eastAsia="Times New Roman" w:cs="Arial"/>
          <w:bCs/>
          <w:sz w:val="24"/>
          <w:szCs w:val="24"/>
          <w:lang w:eastAsia="nl-NL"/>
        </w:rPr>
        <w:tab/>
      </w:r>
      <w:r w:rsidR="00062AAF">
        <w:rPr>
          <w:rFonts w:eastAsia="Times New Roman" w:cs="Arial"/>
          <w:bCs/>
          <w:sz w:val="24"/>
          <w:szCs w:val="24"/>
          <w:lang w:eastAsia="nl-NL"/>
        </w:rPr>
        <w:t>100</w:t>
      </w:r>
      <w:r w:rsidRPr="26A1D48E">
        <w:rPr>
          <w:rFonts w:eastAsia="Times New Roman" w:cs="Arial"/>
          <w:sz w:val="24"/>
          <w:szCs w:val="24"/>
          <w:lang w:eastAsia="nl-NL"/>
        </w:rPr>
        <w:t>%</w:t>
      </w:r>
      <w:r w:rsidRPr="00546319">
        <w:rPr>
          <w:rFonts w:eastAsia="Times New Roman" w:cs="Arial"/>
          <w:bCs/>
          <w:sz w:val="24"/>
          <w:szCs w:val="24"/>
          <w:lang w:eastAsia="nl-NL"/>
        </w:rPr>
        <w:tab/>
      </w:r>
      <w:r w:rsidRPr="00546319">
        <w:rPr>
          <w:rFonts w:eastAsia="Times New Roman" w:cs="Arial"/>
          <w:bCs/>
          <w:sz w:val="24"/>
          <w:szCs w:val="24"/>
          <w:lang w:eastAsia="nl-NL"/>
        </w:rPr>
        <w:tab/>
      </w:r>
      <w:r w:rsidRPr="26A1D48E">
        <w:rPr>
          <w:rFonts w:eastAsia="Times New Roman" w:cs="Arial"/>
          <w:sz w:val="24"/>
          <w:szCs w:val="24"/>
          <w:lang w:eastAsia="nl-NL"/>
        </w:rPr>
        <w:t xml:space="preserve">voor 17-jarigen </w:t>
      </w:r>
      <w:r w:rsidRPr="00546319">
        <w:rPr>
          <w:rFonts w:eastAsia="Times New Roman" w:cs="Arial"/>
          <w:bCs/>
          <w:sz w:val="24"/>
          <w:szCs w:val="24"/>
          <w:lang w:eastAsia="nl-NL"/>
        </w:rPr>
        <w:tab/>
      </w:r>
      <w:r w:rsidRPr="26A1D48E">
        <w:rPr>
          <w:rFonts w:eastAsia="Times New Roman" w:cs="Arial"/>
          <w:sz w:val="24"/>
          <w:szCs w:val="24"/>
          <w:lang w:eastAsia="nl-NL"/>
        </w:rPr>
        <w:t>39,5%</w:t>
      </w:r>
    </w:p>
    <w:p w14:paraId="199CD3D6" w14:textId="016F8DCD" w:rsidR="00546319" w:rsidRPr="00546319" w:rsidRDefault="00546319" w:rsidP="26A1D48E">
      <w:pPr>
        <w:pStyle w:val="Lijstalinea"/>
        <w:keepLines/>
        <w:numPr>
          <w:ilvl w:val="0"/>
          <w:numId w:val="1"/>
        </w:numPr>
        <w:suppressLineNumbers/>
        <w:tabs>
          <w:tab w:val="left" w:pos="284"/>
        </w:tabs>
        <w:suppressAutoHyphens/>
        <w:spacing w:after="0" w:line="240" w:lineRule="auto"/>
        <w:rPr>
          <w:rFonts w:asciiTheme="minorHAnsi" w:eastAsiaTheme="minorEastAsia" w:hAnsiTheme="minorHAnsi" w:cstheme="minorBidi"/>
          <w:sz w:val="24"/>
          <w:szCs w:val="24"/>
          <w:lang w:eastAsia="nl-NL"/>
        </w:rPr>
      </w:pPr>
      <w:r w:rsidRPr="26A1D48E">
        <w:rPr>
          <w:rFonts w:eastAsia="Times New Roman" w:cs="Arial"/>
          <w:sz w:val="24"/>
          <w:szCs w:val="24"/>
          <w:lang w:eastAsia="nl-NL"/>
        </w:rPr>
        <w:t xml:space="preserve">voor 20-jarigen </w:t>
      </w:r>
      <w:r w:rsidRPr="00546319">
        <w:rPr>
          <w:rFonts w:eastAsia="Times New Roman" w:cs="Arial"/>
          <w:bCs/>
          <w:sz w:val="24"/>
          <w:szCs w:val="24"/>
          <w:lang w:eastAsia="nl-NL"/>
        </w:rPr>
        <w:tab/>
      </w:r>
      <w:r w:rsidR="004A5D61">
        <w:rPr>
          <w:rFonts w:eastAsia="Times New Roman" w:cs="Arial"/>
          <w:bCs/>
          <w:sz w:val="24"/>
          <w:szCs w:val="24"/>
          <w:lang w:eastAsia="nl-NL"/>
        </w:rPr>
        <w:t>80</w:t>
      </w:r>
      <w:r w:rsidRPr="26A1D48E">
        <w:rPr>
          <w:rFonts w:eastAsia="Times New Roman" w:cs="Arial"/>
          <w:sz w:val="24"/>
          <w:szCs w:val="24"/>
          <w:lang w:eastAsia="nl-NL"/>
        </w:rPr>
        <w:t>%</w:t>
      </w:r>
      <w:r w:rsidRPr="00546319">
        <w:rPr>
          <w:rFonts w:eastAsia="Times New Roman" w:cs="Arial"/>
          <w:bCs/>
          <w:sz w:val="24"/>
          <w:szCs w:val="24"/>
          <w:lang w:eastAsia="nl-NL"/>
        </w:rPr>
        <w:tab/>
      </w:r>
      <w:r w:rsidRPr="00546319">
        <w:rPr>
          <w:rFonts w:eastAsia="Times New Roman" w:cs="Arial"/>
          <w:bCs/>
          <w:sz w:val="24"/>
          <w:szCs w:val="24"/>
          <w:lang w:eastAsia="nl-NL"/>
        </w:rPr>
        <w:tab/>
      </w:r>
      <w:r w:rsidRPr="26A1D48E">
        <w:rPr>
          <w:rFonts w:eastAsia="Times New Roman" w:cs="Arial"/>
          <w:sz w:val="24"/>
          <w:szCs w:val="24"/>
          <w:lang w:eastAsia="nl-NL"/>
        </w:rPr>
        <w:t xml:space="preserve">voor 16-jarigen </w:t>
      </w:r>
      <w:r w:rsidRPr="00546319">
        <w:rPr>
          <w:rFonts w:eastAsia="Times New Roman" w:cs="Arial"/>
          <w:bCs/>
          <w:sz w:val="24"/>
          <w:szCs w:val="24"/>
          <w:lang w:eastAsia="nl-NL"/>
        </w:rPr>
        <w:tab/>
      </w:r>
      <w:r w:rsidRPr="26A1D48E">
        <w:rPr>
          <w:rFonts w:eastAsia="Times New Roman" w:cs="Arial"/>
          <w:sz w:val="24"/>
          <w:szCs w:val="24"/>
          <w:lang w:eastAsia="nl-NL"/>
        </w:rPr>
        <w:t>34,5%</w:t>
      </w:r>
    </w:p>
    <w:p w14:paraId="30777237" w14:textId="2F9F97EA" w:rsidR="00546319" w:rsidRPr="00546319" w:rsidRDefault="00546319" w:rsidP="26A1D48E">
      <w:pPr>
        <w:pStyle w:val="Lijstalinea"/>
        <w:keepLines/>
        <w:numPr>
          <w:ilvl w:val="0"/>
          <w:numId w:val="1"/>
        </w:numPr>
        <w:suppressLineNumbers/>
        <w:tabs>
          <w:tab w:val="left" w:pos="284"/>
        </w:tabs>
        <w:suppressAutoHyphens/>
        <w:spacing w:after="0" w:line="240" w:lineRule="auto"/>
        <w:rPr>
          <w:rFonts w:asciiTheme="minorHAnsi" w:eastAsiaTheme="minorEastAsia" w:hAnsiTheme="minorHAnsi" w:cstheme="minorBidi"/>
          <w:sz w:val="24"/>
          <w:szCs w:val="24"/>
          <w:lang w:eastAsia="nl-NL"/>
        </w:rPr>
      </w:pPr>
      <w:r w:rsidRPr="26A1D48E">
        <w:rPr>
          <w:rFonts w:eastAsia="Times New Roman" w:cs="Arial"/>
          <w:sz w:val="24"/>
          <w:szCs w:val="24"/>
          <w:lang w:eastAsia="nl-NL"/>
        </w:rPr>
        <w:t xml:space="preserve">voor 19-jarigen </w:t>
      </w:r>
      <w:r w:rsidRPr="00546319">
        <w:rPr>
          <w:rFonts w:eastAsia="Times New Roman" w:cs="Arial"/>
          <w:bCs/>
          <w:sz w:val="24"/>
          <w:szCs w:val="24"/>
          <w:lang w:eastAsia="nl-NL"/>
        </w:rPr>
        <w:tab/>
      </w:r>
      <w:r w:rsidR="004A5D61">
        <w:rPr>
          <w:rFonts w:eastAsia="Times New Roman" w:cs="Arial"/>
          <w:bCs/>
          <w:sz w:val="24"/>
          <w:szCs w:val="24"/>
          <w:lang w:eastAsia="nl-NL"/>
        </w:rPr>
        <w:t>60</w:t>
      </w:r>
      <w:r w:rsidRPr="26A1D48E">
        <w:rPr>
          <w:rFonts w:eastAsia="Times New Roman" w:cs="Arial"/>
          <w:sz w:val="24"/>
          <w:szCs w:val="24"/>
          <w:lang w:eastAsia="nl-NL"/>
        </w:rPr>
        <w:t>%</w:t>
      </w:r>
      <w:r w:rsidRPr="00546319">
        <w:rPr>
          <w:rFonts w:eastAsia="Times New Roman" w:cs="Arial"/>
          <w:bCs/>
          <w:sz w:val="24"/>
          <w:szCs w:val="24"/>
          <w:lang w:eastAsia="nl-NL"/>
        </w:rPr>
        <w:tab/>
      </w:r>
      <w:r w:rsidRPr="00546319">
        <w:rPr>
          <w:rFonts w:eastAsia="Times New Roman" w:cs="Arial"/>
          <w:bCs/>
          <w:sz w:val="24"/>
          <w:szCs w:val="24"/>
          <w:lang w:eastAsia="nl-NL"/>
        </w:rPr>
        <w:tab/>
      </w:r>
      <w:r w:rsidRPr="26A1D48E">
        <w:rPr>
          <w:rFonts w:eastAsia="Times New Roman" w:cs="Arial"/>
          <w:sz w:val="24"/>
          <w:szCs w:val="24"/>
          <w:lang w:eastAsia="nl-NL"/>
        </w:rPr>
        <w:t xml:space="preserve">voor 15-jarigen </w:t>
      </w:r>
      <w:r w:rsidRPr="00546319">
        <w:rPr>
          <w:rFonts w:eastAsia="Times New Roman" w:cs="Arial"/>
          <w:bCs/>
          <w:sz w:val="24"/>
          <w:szCs w:val="24"/>
          <w:lang w:eastAsia="nl-NL"/>
        </w:rPr>
        <w:tab/>
      </w:r>
      <w:r w:rsidRPr="26A1D48E">
        <w:rPr>
          <w:rFonts w:eastAsia="Times New Roman" w:cs="Arial"/>
          <w:sz w:val="24"/>
          <w:szCs w:val="24"/>
          <w:lang w:eastAsia="nl-NL"/>
        </w:rPr>
        <w:t>30%</w:t>
      </w:r>
    </w:p>
    <w:p w14:paraId="716567AB"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p>
    <w:p w14:paraId="5A46F418" w14:textId="1893A675"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ab/>
      </w:r>
      <w:r w:rsidRPr="00546319">
        <w:rPr>
          <w:rFonts w:ascii="Calibri" w:eastAsia="Times New Roman" w:hAnsi="Calibri" w:cs="Arial"/>
          <w:bCs/>
          <w:sz w:val="24"/>
          <w:szCs w:val="24"/>
          <w:lang w:eastAsia="nl-NL"/>
        </w:rPr>
        <w:tab/>
        <w:t xml:space="preserve">Bij een kortere dan normale arbeidsduur is het </w:t>
      </w:r>
      <w:r w:rsidR="008E125E">
        <w:rPr>
          <w:rFonts w:ascii="Calibri" w:eastAsia="Times New Roman" w:hAnsi="Calibri" w:cs="Arial"/>
          <w:bCs/>
          <w:sz w:val="24"/>
          <w:szCs w:val="24"/>
          <w:lang w:eastAsia="nl-NL"/>
        </w:rPr>
        <w:t xml:space="preserve">loon </w:t>
      </w:r>
      <w:r w:rsidRPr="00546319">
        <w:rPr>
          <w:rFonts w:ascii="Calibri" w:eastAsia="Times New Roman" w:hAnsi="Calibri" w:cs="Arial"/>
          <w:bCs/>
          <w:sz w:val="24"/>
          <w:szCs w:val="24"/>
          <w:lang w:eastAsia="nl-NL"/>
        </w:rPr>
        <w:t>naar evenredigheid lager</w:t>
      </w:r>
      <w:r w:rsidR="00A94A07">
        <w:rPr>
          <w:rFonts w:ascii="Calibri" w:eastAsia="Times New Roman" w:hAnsi="Calibri" w:cs="Arial"/>
          <w:bCs/>
          <w:sz w:val="24"/>
          <w:szCs w:val="24"/>
          <w:lang w:eastAsia="nl-NL"/>
        </w:rPr>
        <w:t>, rekening houdend met aantal daadwerkelijk gewerkte dagen</w:t>
      </w:r>
      <w:r w:rsidRPr="00546319">
        <w:rPr>
          <w:rFonts w:ascii="Calibri" w:eastAsia="Times New Roman" w:hAnsi="Calibri" w:cs="Arial"/>
          <w:bCs/>
          <w:sz w:val="24"/>
          <w:szCs w:val="24"/>
          <w:lang w:eastAsia="nl-NL"/>
        </w:rPr>
        <w:t>.</w:t>
      </w:r>
    </w:p>
    <w:p w14:paraId="6F0F28FD" w14:textId="77777777" w:rsidR="00546319" w:rsidRPr="00546319" w:rsidRDefault="00546319" w:rsidP="00546319">
      <w:pPr>
        <w:keepLines/>
        <w:suppressLineNumbers/>
        <w:tabs>
          <w:tab w:val="left" w:pos="284"/>
        </w:tabs>
        <w:suppressAutoHyphens/>
        <w:spacing w:after="0" w:line="240" w:lineRule="auto"/>
        <w:ind w:left="567" w:hanging="567"/>
        <w:rPr>
          <w:rFonts w:ascii="Calibri" w:eastAsia="Times New Roman" w:hAnsi="Calibri" w:cs="Arial"/>
          <w:bCs/>
          <w:sz w:val="24"/>
          <w:szCs w:val="24"/>
          <w:lang w:eastAsia="nl-NL"/>
        </w:rPr>
      </w:pPr>
    </w:p>
    <w:p w14:paraId="33A45DC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2.</w:t>
      </w:r>
      <w:r w:rsidRPr="00546319">
        <w:rPr>
          <w:rFonts w:ascii="Calibri" w:eastAsia="Times New Roman" w:hAnsi="Calibri" w:cs="Arial"/>
          <w:bCs/>
          <w:sz w:val="24"/>
          <w:szCs w:val="24"/>
          <w:lang w:eastAsia="nl-NL"/>
        </w:rPr>
        <w:tab/>
        <w:t>Voor de toepassing van dit artikel wordt onder minimuminkomen verstaan: alle uit de arbeidsverhouding voortvloeiende inkomensbestanddelen, met uitzondering van overwerk</w:t>
      </w:r>
      <w:r w:rsidRPr="00546319">
        <w:rPr>
          <w:rFonts w:ascii="Calibri" w:eastAsia="Times New Roman" w:hAnsi="Calibri" w:cs="Arial"/>
          <w:bCs/>
          <w:sz w:val="24"/>
          <w:szCs w:val="24"/>
          <w:lang w:eastAsia="nl-NL"/>
        </w:rPr>
        <w:softHyphen/>
        <w:t>verdiensten, vakantietoeslagen, winstuitkeringen en van vergoedingen voor zover zij geacht kunnen worden te strekken tot bestrijding van noodzakelijke kosten, die de werknemer in verband met zijn dienstbetrekking heeft te maken.</w:t>
      </w:r>
    </w:p>
    <w:p w14:paraId="0050E024" w14:textId="384AAE3D" w:rsidR="0010634D" w:rsidRDefault="0010634D">
      <w:pPr>
        <w:rPr>
          <w:rFonts w:ascii="Calibri" w:eastAsia="Times New Roman" w:hAnsi="Calibri" w:cs="Arial"/>
          <w:bCs/>
          <w:sz w:val="24"/>
          <w:szCs w:val="24"/>
          <w:lang w:eastAsia="nl-NL"/>
        </w:rPr>
      </w:pPr>
      <w:r>
        <w:rPr>
          <w:rFonts w:ascii="Calibri" w:eastAsia="Times New Roman" w:hAnsi="Calibri" w:cs="Arial"/>
          <w:bCs/>
          <w:sz w:val="24"/>
          <w:szCs w:val="24"/>
          <w:lang w:eastAsia="nl-NL"/>
        </w:rPr>
        <w:br w:type="page"/>
      </w:r>
    </w:p>
    <w:p w14:paraId="3DA83738"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lastRenderedPageBreak/>
        <w:t>Hoofdstuk VI: VEILIGHEID, GEZONDHEID, ARBEIDSONGESCHIKTHEID</w:t>
      </w:r>
    </w:p>
    <w:p w14:paraId="38DC1235"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bCs/>
          <w:sz w:val="24"/>
          <w:szCs w:val="24"/>
          <w:lang w:eastAsia="nl-NL"/>
        </w:rPr>
      </w:pPr>
    </w:p>
    <w:p w14:paraId="6DB3534B" w14:textId="7E8689CD" w:rsidR="00546319" w:rsidRPr="00546319" w:rsidRDefault="00546319" w:rsidP="00546319">
      <w:pPr>
        <w:keepLines/>
        <w:suppressLineNumbers/>
        <w:suppressAutoHyphens/>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Artikel 40</w:t>
      </w:r>
      <w:r w:rsidRPr="00546319">
        <w:rPr>
          <w:rFonts w:ascii="Calibri" w:eastAsia="Times New Roman" w:hAnsi="Calibri" w:cs="Arial"/>
          <w:b/>
          <w:bCs/>
          <w:sz w:val="24"/>
          <w:szCs w:val="24"/>
          <w:lang w:eastAsia="nl-NL"/>
        </w:rPr>
        <w:tab/>
        <w:t xml:space="preserve">Veiligheid, Gezondheid, Arbeidsongeschiktheid </w:t>
      </w:r>
      <w:r w:rsidRPr="00546319">
        <w:rPr>
          <w:rFonts w:ascii="Calibri" w:eastAsia="Times New Roman" w:hAnsi="Calibri" w:cs="Arial"/>
          <w:b/>
          <w:bCs/>
          <w:sz w:val="24"/>
          <w:szCs w:val="24"/>
          <w:lang w:eastAsia="nl-NL"/>
        </w:rPr>
        <w:tab/>
      </w:r>
      <w:r w:rsidRPr="00546319">
        <w:rPr>
          <w:rFonts w:ascii="Calibri" w:eastAsia="Times New Roman" w:hAnsi="Calibri" w:cs="Arial"/>
          <w:b/>
          <w:bCs/>
          <w:sz w:val="24"/>
          <w:szCs w:val="24"/>
          <w:lang w:eastAsia="nl-NL"/>
        </w:rPr>
        <w:tab/>
      </w:r>
      <w:r w:rsidRPr="00546319">
        <w:rPr>
          <w:rFonts w:ascii="Calibri" w:eastAsia="Times New Roman" w:hAnsi="Calibri" w:cs="Arial"/>
          <w:b/>
          <w:bCs/>
          <w:sz w:val="24"/>
          <w:szCs w:val="24"/>
          <w:lang w:eastAsia="nl-NL"/>
        </w:rPr>
        <w:tab/>
      </w:r>
      <w:r w:rsidRPr="00546319">
        <w:rPr>
          <w:rFonts w:ascii="Calibri" w:eastAsia="Times New Roman" w:hAnsi="Calibri" w:cs="Arial"/>
          <w:b/>
          <w:bCs/>
          <w:sz w:val="24"/>
          <w:szCs w:val="24"/>
          <w:lang w:eastAsia="nl-NL"/>
        </w:rPr>
        <w:tab/>
      </w:r>
    </w:p>
    <w:p w14:paraId="138F4E7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7BC3277D" w14:textId="73658931"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1.</w:t>
      </w:r>
      <w:r w:rsidRPr="00546319">
        <w:rPr>
          <w:rFonts w:ascii="Calibri" w:eastAsia="Times New Roman" w:hAnsi="Calibri" w:cs="Arial"/>
          <w:spacing w:val="-2"/>
          <w:sz w:val="24"/>
          <w:szCs w:val="24"/>
          <w:lang w:eastAsia="nl-NL"/>
        </w:rPr>
        <w:tab/>
        <w:t xml:space="preserve">De werkgever dient aan de werknemer die arbeidsongeschikt is geworden gedurende 26 weken het bruto bedrag aan loon uit te keren waarop hij bij normale functie-uitoefening aanspraak zou hebben gehad. Indien sprake is van een wachtdag, geldt deze verplichting vanaf de tweede dag van arbeidsongeschiktheid. Indien de arbeidsongeschiktheid van de werknemer na deze 26 weken mocht voortduren, is de werkgever over de </w:t>
      </w:r>
      <w:proofErr w:type="spellStart"/>
      <w:r w:rsidRPr="00546319">
        <w:rPr>
          <w:rFonts w:ascii="Calibri" w:eastAsia="Times New Roman" w:hAnsi="Calibri" w:cs="Arial"/>
          <w:spacing w:val="-2"/>
          <w:sz w:val="24"/>
          <w:szCs w:val="24"/>
          <w:lang w:eastAsia="nl-NL"/>
        </w:rPr>
        <w:t>hieropvolgende</w:t>
      </w:r>
      <w:proofErr w:type="spellEnd"/>
      <w:r w:rsidRPr="00546319">
        <w:rPr>
          <w:rFonts w:ascii="Calibri" w:eastAsia="Times New Roman" w:hAnsi="Calibri" w:cs="Arial"/>
          <w:spacing w:val="-2"/>
          <w:sz w:val="24"/>
          <w:szCs w:val="24"/>
          <w:lang w:eastAsia="nl-NL"/>
        </w:rPr>
        <w:t xml:space="preserve"> 26 weken jegens de werknemer gehouden 90% van het brutoloon waarop hij bij normale functie-uitoefening recht zou hebben gehad, uit te betalen.</w:t>
      </w:r>
    </w:p>
    <w:p w14:paraId="08CEDFF3"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0372125F" w14:textId="3ACDDA22"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2.</w:t>
      </w:r>
      <w:r w:rsidRPr="00546319">
        <w:rPr>
          <w:rFonts w:ascii="Calibri" w:eastAsia="Times New Roman" w:hAnsi="Calibri" w:cs="Arial"/>
          <w:spacing w:val="-2"/>
          <w:sz w:val="24"/>
          <w:szCs w:val="24"/>
          <w:lang w:eastAsia="nl-NL"/>
        </w:rPr>
        <w:tab/>
        <w:t xml:space="preserve">De werkgever dient gedurende het tweede ziektejaar van de werknemer 80% van het brutoloon uit te betalen over de uren van arbeidsongeschiktheid. Dit percentage wordt verhoogd naar 90% van het brutoloon indien werknemer zich voldoende inzet om zijn restverdiencapaciteit te benutten en ook daadwerkelijk arbeid verricht. Op het moment dat door de bedrijfsarts/ </w:t>
      </w:r>
      <w:proofErr w:type="spellStart"/>
      <w:r w:rsidRPr="00546319">
        <w:rPr>
          <w:rFonts w:ascii="Calibri" w:eastAsia="Times New Roman" w:hAnsi="Calibri" w:cs="Arial"/>
          <w:spacing w:val="-2"/>
          <w:sz w:val="24"/>
          <w:szCs w:val="24"/>
          <w:lang w:eastAsia="nl-NL"/>
        </w:rPr>
        <w:t>arbo</w:t>
      </w:r>
      <w:proofErr w:type="spellEnd"/>
      <w:r w:rsidRPr="00546319">
        <w:rPr>
          <w:rFonts w:ascii="Calibri" w:eastAsia="Times New Roman" w:hAnsi="Calibri" w:cs="Arial"/>
          <w:spacing w:val="-2"/>
          <w:sz w:val="24"/>
          <w:szCs w:val="24"/>
          <w:lang w:eastAsia="nl-NL"/>
        </w:rPr>
        <w:t xml:space="preserve"> arts in het behandelplan wordt bepaald dat de werknemer zijn restverdiencapaciteit absoluut niet kan benutten, ontvangt de werknemer in het tweede ziektejaar 90% van het brutoloon waarop de arbeidsongeschikte werknemer bij normale functie-uitoefening recht zou hebben gehad. Over de uren die de werknemer werkt naast zijn arbeidsongeschiktheid ontvangt hij zijn normale loon.</w:t>
      </w:r>
    </w:p>
    <w:p w14:paraId="4A37769E"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4CCE5667" w14:textId="77777777" w:rsidR="00546319" w:rsidRPr="00546319" w:rsidRDefault="00546319" w:rsidP="00BF396C">
      <w:pPr>
        <w:keepLines/>
        <w:suppressLineNumbers/>
        <w:tabs>
          <w:tab w:val="left" w:pos="284"/>
          <w:tab w:val="left" w:pos="709"/>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3.</w:t>
      </w:r>
      <w:r w:rsidRPr="00546319">
        <w:rPr>
          <w:rFonts w:ascii="Calibri" w:eastAsia="Times New Roman" w:hAnsi="Calibri" w:cs="Arial"/>
          <w:spacing w:val="-2"/>
          <w:sz w:val="24"/>
          <w:szCs w:val="24"/>
          <w:lang w:eastAsia="nl-NL"/>
        </w:rPr>
        <w:tab/>
      </w:r>
      <w:r w:rsidRPr="00546319">
        <w:rPr>
          <w:rFonts w:ascii="Calibri" w:eastAsia="Times New Roman" w:hAnsi="Calibri" w:cs="Arial"/>
          <w:spacing w:val="-2"/>
          <w:sz w:val="24"/>
          <w:szCs w:val="24"/>
          <w:lang w:eastAsia="nl-NL"/>
        </w:rPr>
        <w:tab/>
        <w:t>Indien de werknemer de AOW-gerechtigde leeftijd heeft bereikt, geldt in afwijking van lid 1 en lid 2 van dit artikel dat de loondoorbetalingsplicht van de werkgever is beperkt tot totaal 13 weken. Gedurende deze periode keert de werkgever aan de werknemer het bruto bedrag aan loon uit waarop hij bij normale functie-uitoefening aanspraak zou hebben gehad. Indien sprake is van een wachtdag, geldt deze verplichting vanaf de tweede dag van arbeidsongeschiktheid. Indien de arbeidsongeschiktheid een aanvang heeft genomen voordat de werknemer de AOW gerechtigde leeftijd heeft bereikt, geldt de periode van 13 weken vanaf die datum, met dien verstande dat de totale periode van loondoorbetaling en aanvulling niet meer dan 104 weken bedraagt. De periode van 13 weken kan na de evaluatie van de Wet werken na de AOW-gerechtigde leeftijd worden verkort. Als dat gebeurt, dan geldt automatisch de wettelijke, kortere periode van 6 weken.</w:t>
      </w:r>
    </w:p>
    <w:p w14:paraId="22D58071"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73AD2C6A"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4.</w:t>
      </w:r>
      <w:r w:rsidRPr="00546319">
        <w:rPr>
          <w:rFonts w:ascii="Calibri" w:eastAsia="Times New Roman" w:hAnsi="Calibri" w:cs="Arial"/>
          <w:spacing w:val="-2"/>
          <w:sz w:val="24"/>
          <w:szCs w:val="24"/>
          <w:lang w:eastAsia="nl-NL"/>
        </w:rPr>
        <w:tab/>
        <w:t>a.</w:t>
      </w:r>
      <w:r w:rsidRPr="00546319">
        <w:rPr>
          <w:rFonts w:ascii="Calibri" w:eastAsia="Times New Roman" w:hAnsi="Calibri" w:cs="Arial"/>
          <w:spacing w:val="-2"/>
          <w:sz w:val="24"/>
          <w:szCs w:val="24"/>
          <w:lang w:eastAsia="nl-NL"/>
        </w:rPr>
        <w:tab/>
        <w:t xml:space="preserve">Na 104 weken wachttijd zal door het UWV worden bepaald of de werknemer valt onder de regeling Inkomensvoorziening Volledig Arbeidsongeschikten (IVA) of onder de regeling Werkhervatting Gedeeltelijk Arbeidsgeschikten (WGA). </w:t>
      </w:r>
    </w:p>
    <w:p w14:paraId="558DD5A5"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582C7ABE" w14:textId="048D52B5" w:rsidR="00546319" w:rsidRDefault="00546319" w:rsidP="0052044F">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ab/>
      </w:r>
      <w:r w:rsidRPr="00546319">
        <w:rPr>
          <w:rFonts w:ascii="Calibri" w:eastAsia="Times New Roman" w:hAnsi="Calibri" w:cs="Arial"/>
          <w:spacing w:val="-2"/>
          <w:sz w:val="24"/>
          <w:szCs w:val="24"/>
          <w:lang w:eastAsia="nl-NL"/>
        </w:rPr>
        <w:tab/>
        <w:t>De hieronder genoemde aanvullingen zijn altijd gemaximeerd tot het SV-loon, tenzij anders is overeengekomen tussen de werkgever en de werknemer.</w:t>
      </w:r>
    </w:p>
    <w:p w14:paraId="16D0AACB" w14:textId="77777777" w:rsidR="00DD6CF3" w:rsidRPr="00546319" w:rsidRDefault="00DD6CF3" w:rsidP="00DD6CF3">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3D6DB067"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i/>
          <w:iCs/>
          <w:spacing w:val="-2"/>
          <w:sz w:val="24"/>
          <w:szCs w:val="24"/>
          <w:lang w:eastAsia="nl-NL"/>
        </w:rPr>
      </w:pPr>
      <w:r w:rsidRPr="00546319">
        <w:rPr>
          <w:rFonts w:ascii="Calibri" w:eastAsia="Times New Roman" w:hAnsi="Calibri" w:cs="Arial"/>
          <w:i/>
          <w:iCs/>
          <w:spacing w:val="-2"/>
          <w:sz w:val="24"/>
          <w:szCs w:val="24"/>
          <w:lang w:eastAsia="nl-NL"/>
        </w:rPr>
        <w:tab/>
        <w:t xml:space="preserve">Aanvulling WGA </w:t>
      </w:r>
    </w:p>
    <w:p w14:paraId="3415300B"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iCs/>
          <w:color w:val="FF6600"/>
          <w:spacing w:val="-2"/>
          <w:sz w:val="24"/>
          <w:szCs w:val="24"/>
          <w:lang w:eastAsia="nl-NL"/>
        </w:rPr>
      </w:pPr>
      <w:r w:rsidRPr="00546319">
        <w:rPr>
          <w:rFonts w:ascii="Calibri" w:eastAsia="Times New Roman" w:hAnsi="Calibri" w:cs="Arial"/>
          <w:i/>
          <w:iCs/>
          <w:spacing w:val="-2"/>
          <w:sz w:val="24"/>
          <w:szCs w:val="24"/>
          <w:lang w:eastAsia="nl-NL"/>
        </w:rPr>
        <w:tab/>
      </w:r>
      <w:r w:rsidRPr="00546319">
        <w:rPr>
          <w:rFonts w:ascii="Calibri" w:eastAsia="Times New Roman" w:hAnsi="Calibri" w:cs="Arial"/>
          <w:iCs/>
          <w:spacing w:val="-2"/>
          <w:sz w:val="24"/>
          <w:szCs w:val="24"/>
          <w:lang w:eastAsia="nl-NL"/>
        </w:rPr>
        <w:t>De werkgever moet een WGA-hiaat verzekering aan bieden die gelijkwaardig is aan het pakket zoals beschreven in deze CAO. De volledige premie is voor rekening van de werknemer.</w:t>
      </w:r>
      <w:r w:rsidRPr="00546319">
        <w:rPr>
          <w:rFonts w:ascii="Calibri" w:eastAsia="Times New Roman" w:hAnsi="Calibri" w:cs="Arial"/>
          <w:iCs/>
          <w:spacing w:val="-2"/>
          <w:sz w:val="24"/>
          <w:szCs w:val="24"/>
          <w:lang w:eastAsia="nl-NL"/>
        </w:rPr>
        <w:br/>
      </w:r>
    </w:p>
    <w:p w14:paraId="2BE0DA8F" w14:textId="77777777" w:rsidR="00546319" w:rsidRPr="00546319" w:rsidRDefault="00546319" w:rsidP="00BF396C">
      <w:pPr>
        <w:keepLines/>
        <w:suppressLineNumbers/>
        <w:tabs>
          <w:tab w:val="left" w:pos="284"/>
          <w:tab w:val="left" w:pos="567"/>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lastRenderedPageBreak/>
        <w:tab/>
        <w:t>b.</w:t>
      </w:r>
      <w:r w:rsidRPr="00546319">
        <w:rPr>
          <w:rFonts w:ascii="Calibri" w:eastAsia="Times New Roman" w:hAnsi="Calibri" w:cs="Arial"/>
          <w:spacing w:val="-2"/>
          <w:sz w:val="24"/>
          <w:szCs w:val="24"/>
          <w:lang w:eastAsia="nl-NL"/>
        </w:rPr>
        <w:tab/>
        <w:t xml:space="preserve">De werkgever zal de werknemer in de gelegenheid stellen een WGA-hiaatverzekering af te sluiten, ter compensatie van de gevolgen van (gedeeltelijke) arbeidsongeschiktheid onder de WGA. De dekking van deze verzekering zorgt ervoor dat het totale inkomen (loon, wettelijke uitkering en verzekeringsuitkering) 70% van het laatstverdiende loon bedraagt. Indien de benutting van de resterende verdiencapaciteit hoger is dan 50%, dan wordt de uitkering verhoogd van 70% naar 75% van het laatstverdiende loon. </w:t>
      </w:r>
    </w:p>
    <w:p w14:paraId="6C2D5B24"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230E60F3"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i/>
          <w:spacing w:val="-2"/>
          <w:sz w:val="24"/>
          <w:szCs w:val="24"/>
          <w:lang w:eastAsia="nl-NL"/>
        </w:rPr>
      </w:pPr>
      <w:r w:rsidRPr="00546319">
        <w:rPr>
          <w:rFonts w:ascii="Calibri" w:eastAsia="Times New Roman" w:hAnsi="Calibri" w:cs="Arial"/>
          <w:spacing w:val="-2"/>
          <w:sz w:val="24"/>
          <w:szCs w:val="24"/>
          <w:lang w:eastAsia="nl-NL"/>
        </w:rPr>
        <w:tab/>
      </w:r>
      <w:r w:rsidRPr="00546319">
        <w:rPr>
          <w:rFonts w:ascii="Calibri" w:eastAsia="Times New Roman" w:hAnsi="Calibri" w:cs="Arial"/>
          <w:i/>
          <w:spacing w:val="-2"/>
          <w:sz w:val="24"/>
          <w:szCs w:val="24"/>
          <w:lang w:eastAsia="nl-NL"/>
        </w:rPr>
        <w:t>Inkomensbescherming voor medewerkers met een arbeidsongeschiktheid tussen de 15 en 35%</w:t>
      </w:r>
    </w:p>
    <w:p w14:paraId="79AA2144"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0ECB297D"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ab/>
        <w:t>c.</w:t>
      </w:r>
      <w:r w:rsidRPr="00546319">
        <w:rPr>
          <w:rFonts w:ascii="Calibri" w:eastAsia="Times New Roman" w:hAnsi="Calibri" w:cs="Arial"/>
          <w:spacing w:val="-2"/>
          <w:sz w:val="24"/>
          <w:szCs w:val="24"/>
          <w:lang w:eastAsia="nl-NL"/>
        </w:rPr>
        <w:tab/>
        <w:t xml:space="preserve">De werkgever zal de werknemer in de gelegenheid stellen een compensatieverzekering af te sluiten, ter compensatie van inkomensderving door gedeeltelijke arbeidsongeschiktheid bij arbeidsongeschiktheid tussen de 15 en 35%. De uitkeringsduur is 5 jaar, de uitkering bedraagt 70% x AO% x oude loon. </w:t>
      </w:r>
    </w:p>
    <w:p w14:paraId="23035696"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521D787B"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ab/>
        <w:t>d.</w:t>
      </w:r>
      <w:r w:rsidRPr="00546319">
        <w:rPr>
          <w:rFonts w:ascii="Calibri" w:eastAsia="Times New Roman" w:hAnsi="Calibri" w:cs="Arial"/>
          <w:spacing w:val="-2"/>
          <w:sz w:val="24"/>
          <w:szCs w:val="24"/>
          <w:lang w:eastAsia="nl-NL"/>
        </w:rPr>
        <w:tab/>
        <w:t>De premie voor de Compensatieverzekering en de WGA-hiaatverzekering komen voor rekening van de werknemer. De premie wordt uitgedrukt in één percentage. Iedere werknemer wordt geacht deel te nemen tenzij hij daar expliciet schriftelijk van af ziet. De premie wordt ingehouden op het loon.</w:t>
      </w:r>
    </w:p>
    <w:p w14:paraId="4FA3E52B"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rPr>
          <w:rFonts w:ascii="Calibri" w:eastAsia="Times New Roman" w:hAnsi="Calibri" w:cs="Arial"/>
          <w:spacing w:val="-2"/>
          <w:sz w:val="24"/>
          <w:szCs w:val="24"/>
          <w:lang w:eastAsia="nl-NL"/>
        </w:rPr>
      </w:pPr>
    </w:p>
    <w:p w14:paraId="5D9B7E55" w14:textId="77777777" w:rsidR="00546319" w:rsidRPr="00546319" w:rsidRDefault="00546319" w:rsidP="00BF396C">
      <w:pPr>
        <w:keepNext/>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i/>
          <w:iCs/>
          <w:spacing w:val="-2"/>
          <w:sz w:val="24"/>
          <w:szCs w:val="24"/>
          <w:lang w:eastAsia="nl-NL"/>
        </w:rPr>
      </w:pPr>
      <w:r w:rsidRPr="00546319">
        <w:rPr>
          <w:rFonts w:ascii="Calibri" w:eastAsia="Times New Roman" w:hAnsi="Calibri" w:cs="Arial"/>
          <w:spacing w:val="-2"/>
          <w:sz w:val="24"/>
          <w:szCs w:val="24"/>
          <w:lang w:eastAsia="nl-NL"/>
        </w:rPr>
        <w:tab/>
      </w:r>
      <w:r w:rsidRPr="00546319">
        <w:rPr>
          <w:rFonts w:ascii="Calibri" w:eastAsia="Times New Roman" w:hAnsi="Calibri" w:cs="Arial"/>
          <w:i/>
          <w:iCs/>
          <w:spacing w:val="-2"/>
          <w:sz w:val="24"/>
          <w:szCs w:val="24"/>
          <w:lang w:eastAsia="nl-NL"/>
        </w:rPr>
        <w:t xml:space="preserve">Aanvulling IVA </w:t>
      </w:r>
    </w:p>
    <w:p w14:paraId="314A694F"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ab/>
        <w:t>e.</w:t>
      </w:r>
      <w:r w:rsidRPr="00546319">
        <w:rPr>
          <w:rFonts w:ascii="Calibri" w:eastAsia="Times New Roman" w:hAnsi="Calibri" w:cs="Arial"/>
          <w:spacing w:val="-2"/>
          <w:sz w:val="24"/>
          <w:szCs w:val="24"/>
          <w:lang w:eastAsia="nl-NL"/>
        </w:rPr>
        <w:tab/>
        <w:t>De werknemer die</w:t>
      </w:r>
      <w:r w:rsidRPr="00546319">
        <w:rPr>
          <w:rFonts w:ascii="Calibri" w:eastAsia="Times New Roman" w:hAnsi="Calibri" w:cs="Arial"/>
          <w:strike/>
          <w:spacing w:val="-2"/>
          <w:sz w:val="24"/>
          <w:szCs w:val="24"/>
          <w:lang w:eastAsia="nl-NL"/>
        </w:rPr>
        <w:t xml:space="preserve"> </w:t>
      </w:r>
      <w:r w:rsidRPr="00546319">
        <w:rPr>
          <w:rFonts w:ascii="Calibri" w:eastAsia="Times New Roman" w:hAnsi="Calibri" w:cs="Arial"/>
          <w:spacing w:val="-2"/>
          <w:sz w:val="24"/>
          <w:szCs w:val="24"/>
          <w:lang w:eastAsia="nl-NL"/>
        </w:rPr>
        <w:t xml:space="preserve">arbeidsongeschikt is geworden, ontvangt in het 3e ziektejaar indien de werknemer een IVA-uitkering geniet, een aanvulling tot 90% van zijn brutoloon bij aanvang van arbeidsongeschiktheid. In het 4e, tot en met het 7e ziektejaar ontvangt de werknemer, die in deze jaren ook daadwerkelijk een IVA-uitkering geniet, een aanvulling tot 80% van zijn brutoloon. In afwijking van lid 3a kan de IVA-vaststelling ook in het 1e en 2e ziektejaar plaatsvinden. Indien de IVA-indicatie in het eerste ziektejaar wordt vastgesteld, zal de werkgever aan de werknemer met terugwerkende kracht tot de eerste dag van intreding van arbeidsongeschiktheid een aanvulling tot 100% van het brutoloon verlenen tot aanvang van het tweede ziektejaar. In het tweede jaar wordt dit percentage verlaagd naar 90%. </w:t>
      </w:r>
    </w:p>
    <w:p w14:paraId="0EB6BACB"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ab/>
      </w:r>
      <w:r w:rsidRPr="00546319">
        <w:rPr>
          <w:rFonts w:ascii="Calibri" w:eastAsia="Times New Roman" w:hAnsi="Calibri" w:cs="Arial"/>
          <w:spacing w:val="-2"/>
          <w:sz w:val="24"/>
          <w:szCs w:val="24"/>
          <w:lang w:eastAsia="nl-NL"/>
        </w:rPr>
        <w:tab/>
        <w:t xml:space="preserve">Indien de IVA-indicatie in het tweede ziektejaar geschiedt, zal de werkgever met terugwerkende kracht gedurende het hele eerste ziektejaar 100% van het brutoloon aan de werknemer uitbetalen en zal tevens over het tweede gehele ziektejaar een aanvulling tot 90% van het brutoloon worden betaald. </w:t>
      </w:r>
    </w:p>
    <w:p w14:paraId="1328AEFA"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1ACD6D43" w14:textId="77777777" w:rsidR="00546319" w:rsidRPr="00546319" w:rsidRDefault="00546319" w:rsidP="00BF396C">
      <w:pPr>
        <w:keepLines/>
        <w:suppressLineNumbers/>
        <w:tabs>
          <w:tab w:val="left" w:pos="284"/>
          <w:tab w:val="left" w:pos="567"/>
          <w:tab w:val="left" w:pos="851"/>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ab/>
      </w:r>
      <w:r w:rsidRPr="00546319">
        <w:rPr>
          <w:rFonts w:ascii="Calibri" w:eastAsia="Times New Roman" w:hAnsi="Calibri" w:cs="Arial"/>
          <w:spacing w:val="-2"/>
          <w:sz w:val="24"/>
          <w:szCs w:val="24"/>
          <w:lang w:eastAsia="nl-NL"/>
        </w:rPr>
        <w:tab/>
        <w:t>De regeling voor de aanvulling op de IVA-uitkering geldt ook indien het arbeidscontract is geëindigd gedurende de periode waarin werknemer een uitkering krachtens de IVA ontvangt.</w:t>
      </w:r>
    </w:p>
    <w:p w14:paraId="55E55EE8" w14:textId="77777777" w:rsidR="00546319" w:rsidRPr="00546319" w:rsidRDefault="00546319" w:rsidP="00BF396C">
      <w:pPr>
        <w:keepLines/>
        <w:suppressLineNumbers/>
        <w:tabs>
          <w:tab w:val="left" w:pos="567"/>
          <w:tab w:val="left" w:pos="851"/>
          <w:tab w:val="left" w:pos="993"/>
          <w:tab w:val="left" w:pos="1133"/>
          <w:tab w:val="left" w:pos="1417"/>
          <w:tab w:val="left" w:pos="4818"/>
        </w:tabs>
        <w:suppressAutoHyphens/>
        <w:spacing w:after="0" w:line="240" w:lineRule="auto"/>
        <w:ind w:left="567" w:hanging="567"/>
        <w:rPr>
          <w:rFonts w:ascii="Calibri" w:eastAsia="Times New Roman" w:hAnsi="Calibri" w:cs="Arial"/>
          <w:spacing w:val="-2"/>
          <w:sz w:val="24"/>
          <w:szCs w:val="24"/>
          <w:lang w:eastAsia="nl-NL"/>
        </w:rPr>
      </w:pPr>
    </w:p>
    <w:p w14:paraId="5B76D3A1" w14:textId="06362B50" w:rsidR="00546319" w:rsidRPr="00546319" w:rsidRDefault="00546319" w:rsidP="00BF396C">
      <w:pPr>
        <w:keepLines/>
        <w:suppressLineNumbers/>
        <w:tabs>
          <w:tab w:val="left" w:pos="567"/>
        </w:tab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Partijen stellen een plan op ter verbetering van preventie en re</w:t>
      </w:r>
      <w:r w:rsidR="00DF445B">
        <w:rPr>
          <w:rFonts w:ascii="Calibri" w:eastAsia="Times New Roman" w:hAnsi="Calibri" w:cs="Arial"/>
          <w:sz w:val="24"/>
          <w:szCs w:val="24"/>
          <w:lang w:eastAsia="nl-NL"/>
        </w:rPr>
        <w:t>-i</w:t>
      </w:r>
      <w:r w:rsidRPr="00546319">
        <w:rPr>
          <w:rFonts w:ascii="Calibri" w:eastAsia="Times New Roman" w:hAnsi="Calibri" w:cs="Arial"/>
          <w:sz w:val="24"/>
          <w:szCs w:val="24"/>
          <w:lang w:eastAsia="nl-NL"/>
        </w:rPr>
        <w:t xml:space="preserve">ntegratie van arbeidsgehandicapten en werklozen in de branche en ter voorbereiding van de verandering van de sociale zekerheid en arbeidsmarktbeleid. </w:t>
      </w:r>
    </w:p>
    <w:p w14:paraId="78A1B029" w14:textId="77777777" w:rsidR="00546319" w:rsidRPr="00546319" w:rsidRDefault="00546319" w:rsidP="00BF396C">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DF00B94" w14:textId="77777777" w:rsidR="00546319" w:rsidRPr="00546319" w:rsidRDefault="00546319" w:rsidP="00BF396C">
      <w:pPr>
        <w:keepLines/>
        <w:suppressLineNumbers/>
        <w:tabs>
          <w:tab w:val="left" w:pos="567"/>
        </w:tab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6.</w:t>
      </w:r>
      <w:r w:rsidRPr="00546319">
        <w:rPr>
          <w:rFonts w:ascii="Calibri" w:eastAsia="Times New Roman" w:hAnsi="Calibri" w:cs="Arial"/>
          <w:sz w:val="24"/>
          <w:szCs w:val="24"/>
          <w:lang w:eastAsia="nl-NL"/>
        </w:rPr>
        <w:tab/>
        <w:t>In de onderneming zullen maatregelen worden getroffen welke nodig zijn ter voorkoming van schade aan de gezondheid van werknemers voor zover deze schade direct of indirect het gevolg is van de aard van de werkzaamheden of de werkomstandigheden. De werkgever zal over de aard van de risico's en de mogelijkheid of onmogelijkheid tot beperking daarvan, alle werknemers informeren</w:t>
      </w:r>
    </w:p>
    <w:p w14:paraId="2CF9222E" w14:textId="77777777" w:rsidR="00546319" w:rsidRPr="00546319" w:rsidRDefault="00546319" w:rsidP="00BF396C">
      <w:pPr>
        <w:keepLines/>
        <w:suppressLineNumbers/>
        <w:tabs>
          <w:tab w:val="left" w:pos="567"/>
        </w:tabs>
        <w:spacing w:after="0" w:line="240" w:lineRule="auto"/>
        <w:ind w:left="567" w:hanging="567"/>
        <w:rPr>
          <w:rFonts w:ascii="Calibri" w:eastAsia="Times New Roman" w:hAnsi="Calibri" w:cs="Arial"/>
          <w:sz w:val="24"/>
          <w:szCs w:val="24"/>
          <w:lang w:eastAsia="nl-NL"/>
        </w:rPr>
      </w:pPr>
    </w:p>
    <w:p w14:paraId="6CA10A76" w14:textId="77777777" w:rsidR="00546319" w:rsidRPr="00546319" w:rsidRDefault="00546319" w:rsidP="00BF396C">
      <w:pPr>
        <w:keepLines/>
        <w:suppressLineNumbers/>
        <w:tabs>
          <w:tab w:val="left" w:pos="567"/>
        </w:tab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7.</w:t>
      </w:r>
      <w:r w:rsidRPr="00546319">
        <w:rPr>
          <w:rFonts w:ascii="Calibri" w:eastAsia="Times New Roman" w:hAnsi="Calibri" w:cs="Arial"/>
          <w:sz w:val="24"/>
          <w:szCs w:val="24"/>
          <w:lang w:eastAsia="nl-NL"/>
        </w:rPr>
        <w:tab/>
        <w:t>Per onderneming dienen voorzieningen te worden getroffen om de werkomstandigheden en de veiligheid van de chauffeur te bevorderen. Hierbij kan gedacht worden aan bezwarende omstandigheden als temperatuurverschillen, tillen en vervoeren van contant geld.</w:t>
      </w:r>
    </w:p>
    <w:p w14:paraId="791B433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5EE294A" w14:textId="77777777" w:rsidR="00546319" w:rsidRPr="00546319" w:rsidRDefault="00546319" w:rsidP="00546319">
      <w:pPr>
        <w:keepNext/>
        <w:keepLines/>
        <w:suppressLineNumbers/>
        <w:tabs>
          <w:tab w:val="left" w:pos="567"/>
        </w:tabs>
        <w:suppressAutoHyphens/>
        <w:spacing w:after="0" w:line="240" w:lineRule="auto"/>
        <w:ind w:left="567" w:hanging="567"/>
        <w:rPr>
          <w:rFonts w:ascii="Calibri" w:eastAsia="Times New Roman" w:hAnsi="Calibri" w:cs="Arial"/>
          <w:i/>
          <w:iCs/>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i/>
          <w:iCs/>
          <w:sz w:val="24"/>
          <w:szCs w:val="24"/>
          <w:lang w:eastAsia="nl-NL"/>
        </w:rPr>
        <w:t>Wachtdag</w:t>
      </w:r>
    </w:p>
    <w:p w14:paraId="3CB2B80D" w14:textId="6728512F"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8.</w:t>
      </w:r>
      <w:r w:rsidRPr="00546319">
        <w:rPr>
          <w:rFonts w:ascii="Calibri" w:eastAsia="Times New Roman" w:hAnsi="Calibri" w:cs="Arial"/>
          <w:sz w:val="24"/>
          <w:szCs w:val="24"/>
          <w:lang w:eastAsia="nl-NL"/>
        </w:rPr>
        <w:tab/>
        <w:t>De werkgever is verplicht een actief flankerend, aantoonbaar en registrerend ziekteverzuimbeleid te voeren. De werkgever is verplicht voor de ziekteverzuim</w:t>
      </w:r>
      <w:r w:rsidRPr="00546319">
        <w:rPr>
          <w:rFonts w:ascii="Calibri" w:eastAsia="Times New Roman" w:hAnsi="Calibri" w:cs="Arial"/>
          <w:sz w:val="24"/>
          <w:szCs w:val="24"/>
          <w:lang w:eastAsia="nl-NL"/>
        </w:rPr>
        <w:softHyphen/>
        <w:t>begeleiding een gecertificeerde Arbodienst in te schakelen.</w:t>
      </w:r>
    </w:p>
    <w:p w14:paraId="2F4B9F1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323236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De werknemer, die ten gevolge van ziekte of ongeval ongeschikt is arbeid te verrichten, heeft, te beginnen met de tweede ziektemelding per ziektemeldingsperiode, zoals hieronder gedefinieerd, gedurende de eerste dag van de arbeids</w:t>
      </w:r>
      <w:r w:rsidRPr="00546319">
        <w:rPr>
          <w:rFonts w:ascii="Calibri" w:eastAsia="Times New Roman" w:hAnsi="Calibri" w:cs="Arial"/>
          <w:sz w:val="24"/>
          <w:szCs w:val="24"/>
          <w:lang w:eastAsia="nl-NL"/>
        </w:rPr>
        <w:softHyphen/>
        <w:t xml:space="preserve">ongeschiktheid geen recht op doorbetaling van het voor betrokkene geldende salaris. Deze bepaling kan slechts éénmaal worden toegepast in die gevallen waarin ziekmeldingen elkaar met een onderbreking van minder dan een maand opvolgen. De ziektemeldingsperiode loopt van 1 januari tot en met 31 december van ieder jaar. </w:t>
      </w:r>
    </w:p>
    <w:p w14:paraId="7612DFE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D25139D" w14:textId="10BF6FF6" w:rsidR="00546319" w:rsidRPr="00546319" w:rsidRDefault="00546319" w:rsidP="00DF445B">
      <w:pPr>
        <w:suppressLineNumbers/>
        <w:tabs>
          <w:tab w:val="left" w:pos="567"/>
        </w:tab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Per kalenderjaar/ziektemeldingsperiode kunnen maximaal 4 wachtdagen per werknemer worden ingehouden. Geen wacht</w:t>
      </w:r>
      <w:r w:rsidRPr="00546319">
        <w:rPr>
          <w:rFonts w:ascii="Calibri" w:eastAsia="Times New Roman" w:hAnsi="Calibri" w:cs="Arial"/>
          <w:sz w:val="24"/>
          <w:szCs w:val="24"/>
          <w:lang w:eastAsia="nl-NL"/>
        </w:rPr>
        <w:softHyphen/>
        <w:t>dagen zullen worden ingehouden indien werknemer arbeidsongeschikt wordt door een bedrijfsongeval of nadat is vastgesteld dat er sprake is van een chronische ziekte. Of er al of niet sprake is van een chronische ziekte zal worden vastgesteld in overleg met de betreffende Arbodienst.</w:t>
      </w:r>
    </w:p>
    <w:p w14:paraId="226E455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B66727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9.</w:t>
      </w:r>
      <w:r w:rsidRPr="00546319">
        <w:rPr>
          <w:rFonts w:ascii="Calibri" w:eastAsia="Times New Roman" w:hAnsi="Calibri" w:cs="Arial"/>
          <w:sz w:val="24"/>
          <w:szCs w:val="24"/>
          <w:lang w:eastAsia="nl-NL"/>
        </w:rPr>
        <w:tab/>
        <w:t>De werknemer, die ten gevolge van ziekte of ongeval ongeschikt is arbeid te verrichten, is ver</w:t>
      </w:r>
      <w:r w:rsidRPr="00546319">
        <w:rPr>
          <w:rFonts w:ascii="Calibri" w:eastAsia="Times New Roman" w:hAnsi="Calibri" w:cs="Arial"/>
          <w:sz w:val="24"/>
          <w:szCs w:val="24"/>
          <w:lang w:eastAsia="nl-NL"/>
        </w:rPr>
        <w:softHyphen/>
        <w:t>plicht zich te onderwerpen aan een door of namens de werkgever ingestelde controle.</w:t>
      </w:r>
    </w:p>
    <w:p w14:paraId="24414B7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7F8FC2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10.</w:t>
      </w:r>
      <w:r w:rsidRPr="00546319">
        <w:rPr>
          <w:rFonts w:ascii="Calibri" w:eastAsia="Times New Roman" w:hAnsi="Calibri" w:cs="Arial"/>
          <w:sz w:val="24"/>
          <w:szCs w:val="24"/>
          <w:lang w:eastAsia="nl-NL"/>
        </w:rPr>
        <w:tab/>
        <w:t>Het in lid 1, 2 en 3 van dit artikel is niet van kracht indien en voor zover de werknemer jegens derden een vordering tot schade vergoeding wegens loonderving kan doen gelden ter zake van arbeidsongeschiktheid. Niettemin zal de werkgever de in dit artikel bepaalde uitkering verstrekken, doch bij wijze van voorschot op deze schadevergoeding. De werknemer is verplicht zijn recht op schadevergoedingen ten belope van het bedrag van de in lid 1, 2 en 3 van dit artikel bepaalde uitkering schriftelijk aan de werkgever over te dragen. De werkgever zal de door hem aan de werknemer verstrekte voorschotten slechts met de ontvangen schadevergoeding verrekenen.</w:t>
      </w:r>
    </w:p>
    <w:p w14:paraId="25EE61E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52E869A"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a.</w:t>
      </w:r>
      <w:r w:rsidRPr="00546319">
        <w:rPr>
          <w:rFonts w:ascii="Calibri" w:eastAsia="Times New Roman" w:hAnsi="Calibri" w:cs="Arial"/>
          <w:sz w:val="24"/>
          <w:szCs w:val="24"/>
          <w:lang w:eastAsia="nl-NL"/>
        </w:rPr>
        <w:tab/>
        <w:t>indien de verhindering tot het verrichten van arbeid het gevolg is van een ongeval ter zake waarvan te zijner behoeve een particuliere verzekering ter dekking van de ten gevolge van dat ongeval door de werknemer gederfde inkomsten is afgesloten heeft de werknemer geen aanspraken als bedoeld in lid 1 t/m 3 van dit artikel.</w:t>
      </w:r>
    </w:p>
    <w:p w14:paraId="24EE97D1"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p>
    <w:p w14:paraId="7042E68B"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indien de uitkering aan de werknemer krachtens een dergelijke verzekering lager is dan de uitkering waarop de werknemer krachtens lid 1 t/m 3 van dit artikel tegenover de werkgever aanspraak zou kunnen maken, is de werkgever gehouden een aanvulling te verstrekken tot het bedrag van laatstgenoemde uitkering.</w:t>
      </w:r>
    </w:p>
    <w:p w14:paraId="5193567C"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1C69B3C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11.</w:t>
      </w:r>
      <w:r w:rsidRPr="00546319">
        <w:rPr>
          <w:rFonts w:ascii="Calibri" w:eastAsia="Times New Roman" w:hAnsi="Calibri" w:cs="Arial"/>
          <w:sz w:val="24"/>
          <w:szCs w:val="24"/>
          <w:lang w:eastAsia="nl-NL"/>
        </w:rPr>
        <w:tab/>
        <w:t>De aanvulling, respectievelijk betaling, bedoeld in de leden 1, 2 en 3 van dit artikel wordt voor de vertegenwoordiger berekend op basis van het inkomen over de laatste 12 maanden - of zoveel korter de dienstbetrekking heeft geduurd - onmiddellijk voorafgaande aan de arbeidsongeschiktheid.</w:t>
      </w:r>
    </w:p>
    <w:p w14:paraId="1E22C63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71BF00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Indien een vertegenwoordiger op grond van de tussen hem en zijn werkgever gesloten overeenkomst tijdens zijn periode van arbeidsongeschiktheid aanspraak verwerft op variabele beloning, blijft de in de leden 1 t/m 3 van dit artikel bedoelde aanvulling respectievelijk betaling achterwege, met dien verstande dat:</w:t>
      </w:r>
    </w:p>
    <w:p w14:paraId="45D4C6B0"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indien de variabele beloning even groot of groter is dan de in de leden 1, 2 en 3 van dit artikel bedoelde aanvulling, respectievelijk betaling, zou hebben bedragen, de volle variabele beloning wordt uitgekeerd;</w:t>
      </w:r>
    </w:p>
    <w:p w14:paraId="0ED72EF9"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indien de variabele beloning kleiner is dan de aanvulling, respectievelijk betaling, zou hebben bedragen, door de werkgever bovendien het verschil wordt bijbetaald;</w:t>
      </w:r>
    </w:p>
    <w:p w14:paraId="7031C28C"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de in de leden 1, 2 en 3 van dit artikel bedoelde uitkering, dient te worden aangewend om het inkomen van de vertegenwoordiger voor de periode na zijn arbeidsongeschiktheid tot het gemiddelde maandinkomen aan te vullen.</w:t>
      </w:r>
    </w:p>
    <w:p w14:paraId="400168A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1178E0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12.</w:t>
      </w:r>
      <w:r w:rsidRPr="00546319">
        <w:rPr>
          <w:rFonts w:ascii="Calibri" w:eastAsia="Times New Roman" w:hAnsi="Calibri" w:cs="Arial"/>
          <w:sz w:val="24"/>
          <w:szCs w:val="24"/>
          <w:lang w:eastAsia="nl-NL"/>
        </w:rPr>
        <w:tab/>
        <w:t>De in dit artikel genoemde aanvullingen zullen niet worden verstrekt als de arbeidson</w:t>
      </w:r>
      <w:r w:rsidRPr="00546319">
        <w:rPr>
          <w:rFonts w:ascii="Calibri" w:eastAsia="Times New Roman" w:hAnsi="Calibri" w:cs="Arial"/>
          <w:sz w:val="24"/>
          <w:szCs w:val="24"/>
          <w:lang w:eastAsia="nl-NL"/>
        </w:rPr>
        <w:softHyphen/>
        <w:t>geschiktheid het gevolg is van een lichaamsgebrek, waaromtrent de werknemer bij het aangaan van het dienstverband opzettelijk valse inlichtingen heeft verstrekt.</w:t>
      </w:r>
    </w:p>
    <w:p w14:paraId="4FB07C75"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40A36D25" w14:textId="1B36FBD3" w:rsidR="00546319" w:rsidRPr="00546319" w:rsidRDefault="00546319" w:rsidP="00DF445B">
      <w:pPr>
        <w:keepLines/>
        <w:suppressLineNumber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13.</w:t>
      </w:r>
      <w:r w:rsidRPr="00546319">
        <w:rPr>
          <w:rFonts w:ascii="Calibri" w:eastAsia="Times New Roman" w:hAnsi="Calibri" w:cs="Arial"/>
          <w:sz w:val="24"/>
          <w:szCs w:val="24"/>
          <w:lang w:eastAsia="nl-NL"/>
        </w:rPr>
        <w:tab/>
        <w:t>Partijen bevelen aan om in het periodiek arbeidsge</w:t>
      </w:r>
      <w:r w:rsidR="003B38C1">
        <w:rPr>
          <w:rFonts w:ascii="Calibri" w:eastAsia="Times New Roman" w:hAnsi="Calibri" w:cs="Arial"/>
          <w:sz w:val="24"/>
          <w:szCs w:val="24"/>
          <w:lang w:eastAsia="nl-NL"/>
        </w:rPr>
        <w:t>zondheid</w:t>
      </w:r>
      <w:r w:rsidRPr="00546319">
        <w:rPr>
          <w:rFonts w:ascii="Calibri" w:eastAsia="Times New Roman" w:hAnsi="Calibri" w:cs="Arial"/>
          <w:sz w:val="24"/>
          <w:szCs w:val="24"/>
          <w:lang w:eastAsia="nl-NL"/>
        </w:rPr>
        <w:t>skundig onderzoek (PAGO) elementen als arbeidsomstandigheden, werklast, planning, overwerk en vrije tijd als onderdelen van de ‘werknemerstevredenheid’ mee te nemen en aan de hand hiervan een beleid van verbetering van de slechtst scorende elementen op te starten. Instrumenten als een werkdrukscan kunnen hierbij behulpzaam zijn.</w:t>
      </w:r>
    </w:p>
    <w:p w14:paraId="589EF9B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5DE89B7" w14:textId="27677DC2" w:rsidR="00546319" w:rsidRPr="00546319" w:rsidRDefault="00546319" w:rsidP="00E57196">
      <w:pPr>
        <w:keepLines/>
        <w:suppressLineNumber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14.</w:t>
      </w:r>
      <w:r w:rsidRPr="00546319">
        <w:rPr>
          <w:rFonts w:ascii="Calibri" w:eastAsia="Times New Roman" w:hAnsi="Calibri" w:cs="Arial"/>
          <w:sz w:val="24"/>
          <w:szCs w:val="24"/>
          <w:lang w:eastAsia="nl-NL"/>
        </w:rPr>
        <w:tab/>
        <w:t xml:space="preserve">De werkgever zoekt eerst passend werk in de eigen onderneming </w:t>
      </w:r>
      <w:r w:rsidR="00075A56">
        <w:rPr>
          <w:rFonts w:ascii="Calibri" w:eastAsia="Times New Roman" w:hAnsi="Calibri" w:cs="Arial"/>
          <w:sz w:val="24"/>
          <w:szCs w:val="24"/>
          <w:lang w:eastAsia="nl-NL"/>
        </w:rPr>
        <w:t xml:space="preserve">(spoor 1) </w:t>
      </w:r>
      <w:r w:rsidRPr="00546319">
        <w:rPr>
          <w:rFonts w:ascii="Calibri" w:eastAsia="Times New Roman" w:hAnsi="Calibri" w:cs="Arial"/>
          <w:sz w:val="24"/>
          <w:szCs w:val="24"/>
          <w:lang w:eastAsia="nl-NL"/>
        </w:rPr>
        <w:t>en doet pas een aanbod voor passend werk buiten de eigen onderneming</w:t>
      </w:r>
      <w:r w:rsidR="00075A56">
        <w:rPr>
          <w:rFonts w:ascii="Calibri" w:eastAsia="Times New Roman" w:hAnsi="Calibri" w:cs="Arial"/>
          <w:sz w:val="24"/>
          <w:szCs w:val="24"/>
          <w:lang w:eastAsia="nl-NL"/>
        </w:rPr>
        <w:t xml:space="preserve"> (spoor 2)</w:t>
      </w:r>
      <w:r w:rsidRPr="00546319">
        <w:rPr>
          <w:rFonts w:ascii="Calibri" w:eastAsia="Times New Roman" w:hAnsi="Calibri" w:cs="Arial"/>
          <w:sz w:val="24"/>
          <w:szCs w:val="24"/>
          <w:lang w:eastAsia="nl-NL"/>
        </w:rPr>
        <w:t xml:space="preserve"> indien </w:t>
      </w:r>
      <w:r w:rsidR="00075A56">
        <w:rPr>
          <w:rFonts w:ascii="Calibri" w:eastAsia="Times New Roman" w:hAnsi="Calibri" w:cs="Arial"/>
          <w:sz w:val="24"/>
          <w:szCs w:val="24"/>
          <w:lang w:eastAsia="nl-NL"/>
        </w:rPr>
        <w:t xml:space="preserve">dit </w:t>
      </w:r>
      <w:r w:rsidR="0042614E">
        <w:rPr>
          <w:rFonts w:ascii="Calibri" w:eastAsia="Times New Roman" w:hAnsi="Calibri" w:cs="Arial"/>
          <w:sz w:val="24"/>
          <w:szCs w:val="24"/>
          <w:lang w:eastAsia="nl-NL"/>
        </w:rPr>
        <w:t xml:space="preserve">tweede spoor </w:t>
      </w:r>
      <w:r w:rsidR="009D0AA8">
        <w:rPr>
          <w:rFonts w:ascii="Calibri" w:eastAsia="Times New Roman" w:hAnsi="Calibri" w:cs="Arial"/>
          <w:sz w:val="24"/>
          <w:szCs w:val="24"/>
          <w:lang w:eastAsia="nl-NL"/>
        </w:rPr>
        <w:t>volg</w:t>
      </w:r>
      <w:r w:rsidR="00075A56">
        <w:rPr>
          <w:rFonts w:ascii="Calibri" w:eastAsia="Times New Roman" w:hAnsi="Calibri" w:cs="Arial"/>
          <w:sz w:val="24"/>
          <w:szCs w:val="24"/>
          <w:lang w:eastAsia="nl-NL"/>
        </w:rPr>
        <w:t xml:space="preserve">ens een arbeidsdeskundige </w:t>
      </w:r>
      <w:r w:rsidR="0042614E">
        <w:rPr>
          <w:rFonts w:ascii="Calibri" w:eastAsia="Times New Roman" w:hAnsi="Calibri" w:cs="Arial"/>
          <w:sz w:val="24"/>
          <w:szCs w:val="24"/>
          <w:lang w:eastAsia="nl-NL"/>
        </w:rPr>
        <w:t>moet worden opgestart</w:t>
      </w:r>
      <w:r w:rsidR="00CB1536">
        <w:rPr>
          <w:rFonts w:ascii="Calibri" w:eastAsia="Times New Roman" w:hAnsi="Calibri" w:cs="Arial"/>
          <w:sz w:val="24"/>
          <w:szCs w:val="24"/>
          <w:lang w:eastAsia="nl-NL"/>
        </w:rPr>
        <w:t xml:space="preserve"> </w:t>
      </w:r>
      <w:r w:rsidR="00CB5A24">
        <w:rPr>
          <w:rFonts w:ascii="Calibri" w:eastAsia="Times New Roman" w:hAnsi="Calibri" w:cs="Arial"/>
          <w:sz w:val="24"/>
          <w:szCs w:val="24"/>
          <w:lang w:eastAsia="nl-NL"/>
        </w:rPr>
        <w:t>wan</w:t>
      </w:r>
      <w:r w:rsidR="001D0B24">
        <w:rPr>
          <w:rFonts w:ascii="Calibri" w:eastAsia="Times New Roman" w:hAnsi="Calibri" w:cs="Arial"/>
          <w:sz w:val="24"/>
          <w:szCs w:val="24"/>
          <w:lang w:eastAsia="nl-NL"/>
        </w:rPr>
        <w:t>neer</w:t>
      </w:r>
      <w:r w:rsidR="00CB1536">
        <w:rPr>
          <w:rFonts w:ascii="Calibri" w:eastAsia="Times New Roman" w:hAnsi="Calibri" w:cs="Arial"/>
          <w:sz w:val="24"/>
          <w:szCs w:val="24"/>
          <w:lang w:eastAsia="nl-NL"/>
        </w:rPr>
        <w:t xml:space="preserve"> het eerste spoor niet haalbaar is gebleken</w:t>
      </w:r>
      <w:r w:rsidRPr="00546319">
        <w:rPr>
          <w:rFonts w:ascii="Calibri" w:eastAsia="Times New Roman" w:hAnsi="Calibri" w:cs="Arial"/>
          <w:sz w:val="24"/>
          <w:szCs w:val="24"/>
          <w:lang w:eastAsia="nl-NL"/>
        </w:rPr>
        <w:t xml:space="preserve">. Het aanbod gebeurt schriftelijk. </w:t>
      </w:r>
    </w:p>
    <w:p w14:paraId="25562014"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741956A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15.</w:t>
      </w:r>
      <w:r w:rsidRPr="00546319">
        <w:rPr>
          <w:rFonts w:ascii="Calibri" w:eastAsia="Times New Roman" w:hAnsi="Calibri" w:cs="Arial"/>
          <w:sz w:val="24"/>
          <w:szCs w:val="24"/>
          <w:lang w:eastAsia="nl-NL"/>
        </w:rPr>
        <w:tab/>
        <w:t xml:space="preserve">Het aanbod vermeldt tevens het recht van de werknemer een deskundigenoordeel aan te vragen bij het UWV. Over de arbeidsvoorwaarden worden op individuele basis afspraken gemaakt. </w:t>
      </w:r>
    </w:p>
    <w:p w14:paraId="0B1D8DF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7DC4C8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16.</w:t>
      </w:r>
      <w:r w:rsidRPr="00546319">
        <w:rPr>
          <w:rFonts w:ascii="Calibri" w:eastAsia="Times New Roman" w:hAnsi="Calibri" w:cs="Arial"/>
          <w:sz w:val="24"/>
          <w:szCs w:val="24"/>
          <w:lang w:eastAsia="nl-NL"/>
        </w:rPr>
        <w:tab/>
        <w:t xml:space="preserve">De werknemer kan zich bij het aanbod van de werkgever laten bijstaan door een vertrouwenspersoon. </w:t>
      </w:r>
    </w:p>
    <w:p w14:paraId="2970539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543E0C8" w14:textId="77777777" w:rsid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17.</w:t>
      </w:r>
      <w:r w:rsidRPr="00546319">
        <w:rPr>
          <w:rFonts w:ascii="Calibri" w:eastAsia="Times New Roman" w:hAnsi="Calibri" w:cs="Arial"/>
          <w:sz w:val="24"/>
          <w:szCs w:val="24"/>
          <w:lang w:eastAsia="nl-NL"/>
        </w:rPr>
        <w:tab/>
        <w:t xml:space="preserve">Bij een aanbod buiten de eigen onderneming ontvangt de werknemer een gelijkwaardig contract. Als sprake was van een contract van onbepaalde tijd, dan zal dit bij de nieuwe werkgever ook zo zijn. Hetzelfde geldt voor bijvoorbeeld een jaar- of deeltijdcontract. Als een gelijkwaardig contract bij de andere werkgever niet mogelijk is, kan de werknemer worden gedetacheerd of een contract voor bepaalde tijd worden aangeboden. Als dit contract voor bepaalde tijd (niet verwijtbaar) eerder eindigt of niet wordt omgezet naar een contract voor onbepaalde tijd, dan heeft de werknemer een terugkeergarantie. Bij niet verwijtbaar ontslag in de proeftijd heeft de werknemer ook een terugkeergarantie. </w:t>
      </w:r>
    </w:p>
    <w:p w14:paraId="1FB60BB2" w14:textId="77777777" w:rsidR="0086766F" w:rsidRPr="00546319" w:rsidRDefault="0086766F"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8134E7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18.</w:t>
      </w:r>
      <w:r w:rsidRPr="00546319">
        <w:rPr>
          <w:rFonts w:ascii="Calibri" w:eastAsia="Times New Roman" w:hAnsi="Calibri" w:cs="Arial"/>
          <w:sz w:val="24"/>
          <w:szCs w:val="24"/>
          <w:lang w:eastAsia="nl-NL"/>
        </w:rPr>
        <w:tab/>
        <w:t xml:space="preserve">De werknemer kan het UWV vragen om een deskundigenoordeel over het aanbod van passend werk of de hervatting van het werk. Dit moet binnen 10 dagen gebeuren. De werkgever betaalt vanaf de aanvraag van een deskundigenoordeel gedurende een maand het loon door conform de bepalingen in dit artikel. Daarna mag de werkgever het loon beperken tot 70%. Als het UWV de werknemer in het gelijk stelt, wordt het loon met terugwerkende kracht betaald conform de bepalingen in dit artikel. Als de werkgever in het gelijk wordt gesteld, zal de werknemer onmiddellijk het werk moeten hervatten of het aanbod van passend werk moeten aanvaarden. Als dit laatste niet gebeurt, mag de werkgever de loonbetaling stopzetten. </w:t>
      </w:r>
    </w:p>
    <w:p w14:paraId="07B5339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D883ECE" w14:textId="4850467B"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19.</w:t>
      </w:r>
      <w:r w:rsidRPr="00546319">
        <w:rPr>
          <w:rFonts w:ascii="Calibri" w:eastAsia="Times New Roman" w:hAnsi="Calibri" w:cs="Arial"/>
          <w:sz w:val="24"/>
          <w:szCs w:val="24"/>
          <w:lang w:eastAsia="nl-NL"/>
        </w:rPr>
        <w:tab/>
        <w:t>De werkgever moet de werknemer voorlichten over de rechten en plichten die voortvloeien uit de wet Verbetering Poortwachter. Dit betekent onder meer voorlichting op het moment van ziekmelding, plan van aanpak, re</w:t>
      </w:r>
      <w:r w:rsidR="00FD7FED">
        <w:rPr>
          <w:rFonts w:ascii="Calibri" w:eastAsia="Times New Roman" w:hAnsi="Calibri" w:cs="Arial"/>
          <w:sz w:val="24"/>
          <w:szCs w:val="24"/>
          <w:lang w:eastAsia="nl-NL"/>
        </w:rPr>
        <w:t>-i</w:t>
      </w:r>
      <w:r w:rsidRPr="00546319">
        <w:rPr>
          <w:rFonts w:ascii="Calibri" w:eastAsia="Times New Roman" w:hAnsi="Calibri" w:cs="Arial"/>
          <w:sz w:val="24"/>
          <w:szCs w:val="24"/>
          <w:lang w:eastAsia="nl-NL"/>
        </w:rPr>
        <w:t xml:space="preserve">ntegratieverslag, aanvraag WIA-uitkering en aanvraag persoonsgebonden budget. De werkgever zorgt ervoor dat elke werknemer een exemplaar ontvangt van de brochure Logboek Poortwachter. Voor de werknemer in de levensmiddelengroothandel die langdurig ziek is of arbeidsongeschikt dreigt te worden”. De werkgevers ontvangen een aparte brochure over de gevolgen van de wet Poortwachter en de nadere </w:t>
      </w:r>
      <w:proofErr w:type="spellStart"/>
      <w:r w:rsidRPr="00546319">
        <w:rPr>
          <w:rFonts w:ascii="Calibri" w:eastAsia="Times New Roman" w:hAnsi="Calibri" w:cs="Arial"/>
          <w:sz w:val="24"/>
          <w:szCs w:val="24"/>
          <w:lang w:eastAsia="nl-NL"/>
        </w:rPr>
        <w:t>CAO-afspraken</w:t>
      </w:r>
      <w:proofErr w:type="spellEnd"/>
      <w:r w:rsidRPr="00546319">
        <w:rPr>
          <w:rFonts w:ascii="Calibri" w:eastAsia="Times New Roman" w:hAnsi="Calibri" w:cs="Arial"/>
          <w:sz w:val="24"/>
          <w:szCs w:val="24"/>
          <w:lang w:eastAsia="nl-NL"/>
        </w:rPr>
        <w:t xml:space="preserve"> </w:t>
      </w:r>
      <w:proofErr w:type="spellStart"/>
      <w:r w:rsidRPr="00546319">
        <w:rPr>
          <w:rFonts w:ascii="Calibri" w:eastAsia="Times New Roman" w:hAnsi="Calibri" w:cs="Arial"/>
          <w:sz w:val="24"/>
          <w:szCs w:val="24"/>
          <w:lang w:eastAsia="nl-NL"/>
        </w:rPr>
        <w:t>terzake</w:t>
      </w:r>
      <w:proofErr w:type="spellEnd"/>
      <w:r w:rsidRPr="00546319">
        <w:rPr>
          <w:rFonts w:ascii="Calibri" w:eastAsia="Times New Roman" w:hAnsi="Calibri" w:cs="Arial"/>
          <w:sz w:val="24"/>
          <w:szCs w:val="24"/>
          <w:lang w:eastAsia="nl-NL"/>
        </w:rPr>
        <w:t>.</w:t>
      </w:r>
    </w:p>
    <w:p w14:paraId="7EDE4BB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10B6E05" w14:textId="5DDD701E"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20.</w:t>
      </w:r>
      <w:r w:rsidRPr="00546319">
        <w:rPr>
          <w:rFonts w:ascii="Calibri" w:eastAsia="Times New Roman" w:hAnsi="Calibri" w:cs="Arial"/>
          <w:sz w:val="24"/>
          <w:szCs w:val="24"/>
          <w:lang w:eastAsia="nl-NL"/>
        </w:rPr>
        <w:tab/>
        <w:t>De werkgever selecteert in overleg met de Ondernemingsraad een of meer reïntegratiebedrijven in het kader van het re</w:t>
      </w:r>
      <w:r w:rsidR="00FD7FED">
        <w:rPr>
          <w:rFonts w:ascii="Calibri" w:eastAsia="Times New Roman" w:hAnsi="Calibri" w:cs="Arial"/>
          <w:sz w:val="24"/>
          <w:szCs w:val="24"/>
          <w:lang w:eastAsia="nl-NL"/>
        </w:rPr>
        <w:t>-i</w:t>
      </w:r>
      <w:r w:rsidRPr="00546319">
        <w:rPr>
          <w:rFonts w:ascii="Calibri" w:eastAsia="Times New Roman" w:hAnsi="Calibri" w:cs="Arial"/>
          <w:sz w:val="24"/>
          <w:szCs w:val="24"/>
          <w:lang w:eastAsia="nl-NL"/>
        </w:rPr>
        <w:t>ntegratieproces van werknemers. Eventueel kunnen de re</w:t>
      </w:r>
      <w:r w:rsidR="00FD7FED">
        <w:rPr>
          <w:rFonts w:ascii="Calibri" w:eastAsia="Times New Roman" w:hAnsi="Calibri" w:cs="Arial"/>
          <w:sz w:val="24"/>
          <w:szCs w:val="24"/>
          <w:lang w:eastAsia="nl-NL"/>
        </w:rPr>
        <w:t>-i</w:t>
      </w:r>
      <w:r w:rsidRPr="00546319">
        <w:rPr>
          <w:rFonts w:ascii="Calibri" w:eastAsia="Times New Roman" w:hAnsi="Calibri" w:cs="Arial"/>
          <w:sz w:val="24"/>
          <w:szCs w:val="24"/>
          <w:lang w:eastAsia="nl-NL"/>
        </w:rPr>
        <w:t>ntegratiediensten ook worden geleverd door de A</w:t>
      </w:r>
      <w:r w:rsidR="002659E6">
        <w:rPr>
          <w:rFonts w:ascii="Calibri" w:eastAsia="Times New Roman" w:hAnsi="Calibri" w:cs="Arial"/>
          <w:sz w:val="24"/>
          <w:szCs w:val="24"/>
          <w:lang w:eastAsia="nl-NL"/>
        </w:rPr>
        <w:t>rbo</w:t>
      </w:r>
      <w:r w:rsidRPr="00546319">
        <w:rPr>
          <w:rFonts w:ascii="Calibri" w:eastAsia="Times New Roman" w:hAnsi="Calibri" w:cs="Arial"/>
          <w:sz w:val="24"/>
          <w:szCs w:val="24"/>
          <w:lang w:eastAsia="nl-NL"/>
        </w:rPr>
        <w:t>dienst van de werkgever. Bij de keuze van het reïntegratiebedrijf zal onder meer aandacht worden besteed aan zaken als privacyreglement, maatwerk per werknemer en andere kwaliteitseisen.</w:t>
      </w:r>
    </w:p>
    <w:p w14:paraId="1E8874A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3F1204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21.</w:t>
      </w:r>
      <w:r w:rsidRPr="00546319">
        <w:rPr>
          <w:rFonts w:ascii="Calibri" w:eastAsia="Times New Roman" w:hAnsi="Calibri" w:cs="Arial"/>
          <w:sz w:val="24"/>
          <w:szCs w:val="24"/>
          <w:lang w:eastAsia="nl-NL"/>
        </w:rPr>
        <w:tab/>
        <w:t>Re-integratie van een AOW-gerechtigde werknemer</w:t>
      </w:r>
    </w:p>
    <w:p w14:paraId="27C11637" w14:textId="2FD03947" w:rsidR="00EA7877" w:rsidRDefault="00546319" w:rsidP="0000471D">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sz w:val="24"/>
          <w:szCs w:val="24"/>
          <w:lang w:eastAsia="nl-NL"/>
        </w:rPr>
        <w:tab/>
        <w:t>Voor de AOW-gerechtigde, arbeidsongeschikte werknemer gelden de in dit artikel genoemde bepalingen inzake re-integratie niet, in zoverre dat de werkgever niet de verplichting heeft om te bevorderen dat deze werknemer herplaatst wordt bij een andere werkgever en dat er geen plan van aanpak hoeft te worden opgesteld. Wel bevordert de werkgever re-integratie in haar eigen bedrijf en zal zij maatregelen te treffen die het mogelijk maken de eigen of passende arbeid te verrichten.</w:t>
      </w:r>
      <w:r w:rsidR="00EA7877">
        <w:rPr>
          <w:rFonts w:ascii="Calibri" w:eastAsia="Times New Roman" w:hAnsi="Calibri" w:cs="Arial"/>
          <w:b/>
          <w:sz w:val="24"/>
          <w:szCs w:val="24"/>
          <w:lang w:eastAsia="nl-NL"/>
        </w:rPr>
        <w:br w:type="page"/>
      </w:r>
    </w:p>
    <w:p w14:paraId="55F0A71B" w14:textId="78672345"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Hoofdstuk VII: VERLOF</w:t>
      </w:r>
    </w:p>
    <w:p w14:paraId="340E793D"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2A4DF8C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41</w:t>
      </w:r>
      <w:r w:rsidRPr="00546319">
        <w:rPr>
          <w:rFonts w:ascii="Calibri" w:eastAsia="Times New Roman" w:hAnsi="Calibri" w:cs="Arial"/>
          <w:b/>
          <w:sz w:val="24"/>
          <w:szCs w:val="24"/>
          <w:lang w:eastAsia="nl-NL"/>
        </w:rPr>
        <w:tab/>
        <w:t>Buitengewoon verlof</w:t>
      </w:r>
    </w:p>
    <w:p w14:paraId="0C4D6EB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119D3175"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In de volgende gevallen wordt, over de binnen voor de werknemer geldende werkweek en/of dienstrooster vallende werkdagen: en hiervan tijdig aan de werkgever mededeling is gedaan, het loon doorbetaald tot de daarbij vermelde maximum duur:</w:t>
      </w:r>
    </w:p>
    <w:p w14:paraId="567F1A36"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bij ondertrouw een halve dag;</w:t>
      </w:r>
    </w:p>
    <w:p w14:paraId="651D791C"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bij huwelijk en geregistreerd partnerschap van de werknemer twee dagen;</w:t>
      </w:r>
    </w:p>
    <w:p w14:paraId="36BC0BCD" w14:textId="77777777" w:rsidR="00546319" w:rsidRPr="00546319" w:rsidRDefault="00546319" w:rsidP="00546319">
      <w:pPr>
        <w:keepLines/>
        <w:suppressLineNumbers/>
        <w:tabs>
          <w:tab w:val="left" w:pos="284"/>
          <w:tab w:val="left" w:pos="567"/>
          <w:tab w:val="left" w:pos="1134"/>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bij huwelijk en geregistreerd partnerschap van eigen kinderen van de werknemer, mits de plechtigheid wordt bijgewoond, één dag;</w:t>
      </w:r>
    </w:p>
    <w:p w14:paraId="671D8F23" w14:textId="636D1F16" w:rsid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r>
    </w:p>
    <w:p w14:paraId="4D0AF4C2" w14:textId="77777777" w:rsidR="000B3D3F" w:rsidRPr="00546319" w:rsidRDefault="000B3D3F" w:rsidP="00351A62">
      <w:pPr>
        <w:spacing w:after="0" w:line="240" w:lineRule="auto"/>
        <w:ind w:left="1418" w:hanging="567"/>
        <w:rPr>
          <w:rFonts w:ascii="Calibri" w:eastAsia="Times New Roman" w:hAnsi="Calibri" w:cs="Arial"/>
          <w:bCs/>
          <w:sz w:val="24"/>
          <w:szCs w:val="24"/>
          <w:lang w:eastAsia="nl-NL"/>
        </w:rPr>
      </w:pPr>
      <w:r w:rsidRPr="00546319">
        <w:rPr>
          <w:rFonts w:ascii="Calibri" w:eastAsia="Times New Roman" w:hAnsi="Calibri" w:cs="Arial"/>
          <w:bCs/>
          <w:sz w:val="24"/>
          <w:szCs w:val="24"/>
          <w:lang w:eastAsia="nl-NL"/>
        </w:rPr>
        <w:t>GEBOORTEVERLOF (met behoud van salaris)</w:t>
      </w:r>
    </w:p>
    <w:p w14:paraId="385C9257" w14:textId="77777777" w:rsidR="000B3D3F" w:rsidRPr="00E0238A" w:rsidRDefault="000B3D3F" w:rsidP="00660F3E">
      <w:pPr>
        <w:numPr>
          <w:ilvl w:val="0"/>
          <w:numId w:val="111"/>
        </w:numPr>
        <w:spacing w:after="0" w:line="240" w:lineRule="auto"/>
        <w:ind w:hanging="425"/>
        <w:rPr>
          <w:rFonts w:ascii="Calibri" w:eastAsia="Times New Roman" w:hAnsi="Calibri" w:cs="Arial"/>
          <w:sz w:val="24"/>
          <w:szCs w:val="24"/>
          <w:lang w:eastAsia="nl-NL"/>
        </w:rPr>
      </w:pPr>
      <w:r w:rsidRPr="00E0238A">
        <w:rPr>
          <w:rFonts w:ascii="Calibri" w:eastAsia="Times New Roman" w:hAnsi="Calibri" w:cs="Arial"/>
          <w:sz w:val="24"/>
          <w:szCs w:val="24"/>
          <w:lang w:eastAsia="nl-NL"/>
        </w:rPr>
        <w:t>De werknemer van wie de partner is bevallen heeft recht op geboorteverlof inclusief kraamverlof gedurende één keer het aantal overeengekomen arbeidsuren per week met behoud van salaris.</w:t>
      </w:r>
    </w:p>
    <w:p w14:paraId="5266E19B" w14:textId="77777777" w:rsidR="000B3D3F" w:rsidRPr="00E0238A" w:rsidRDefault="000B3D3F" w:rsidP="00660F3E">
      <w:pPr>
        <w:numPr>
          <w:ilvl w:val="0"/>
          <w:numId w:val="111"/>
        </w:numPr>
        <w:spacing w:after="0" w:line="240" w:lineRule="auto"/>
        <w:ind w:hanging="425"/>
        <w:rPr>
          <w:rFonts w:ascii="Calibri" w:eastAsia="Times New Roman" w:hAnsi="Calibri" w:cs="Arial"/>
          <w:sz w:val="24"/>
          <w:szCs w:val="24"/>
          <w:lang w:eastAsia="nl-NL"/>
        </w:rPr>
      </w:pPr>
      <w:r w:rsidRPr="00E0238A">
        <w:rPr>
          <w:rFonts w:ascii="Calibri" w:eastAsia="Times New Roman" w:hAnsi="Calibri" w:cs="Arial"/>
          <w:sz w:val="24"/>
          <w:szCs w:val="24"/>
          <w:lang w:eastAsia="nl-NL"/>
        </w:rPr>
        <w:t>Als het kind thuis wordt geboren dient de werknemer het geboorteverlof binnen vier weken na de geboorte op te nemen. Als het kind niet thuis wordt geboren, dient de werknemer het geboorteverlof binnen vier weken na de thuiskomst van het kind op te nemen.</w:t>
      </w:r>
    </w:p>
    <w:p w14:paraId="4FE9D485" w14:textId="77777777" w:rsidR="000B3D3F" w:rsidRPr="00546319" w:rsidRDefault="000B3D3F" w:rsidP="000B3D3F">
      <w:pPr>
        <w:spacing w:after="0" w:line="240" w:lineRule="auto"/>
        <w:rPr>
          <w:rFonts w:ascii="Calibri" w:eastAsia="Times New Roman" w:hAnsi="Calibri" w:cs="Arial"/>
          <w:sz w:val="24"/>
          <w:szCs w:val="24"/>
          <w:lang w:eastAsia="nl-NL"/>
        </w:rPr>
      </w:pPr>
    </w:p>
    <w:p w14:paraId="5F8D6ECA" w14:textId="70ED8108" w:rsidR="000B3D3F" w:rsidRPr="00146487" w:rsidRDefault="000B3D3F" w:rsidP="00351A62">
      <w:pPr>
        <w:spacing w:after="0" w:line="240" w:lineRule="auto"/>
        <w:ind w:left="851"/>
        <w:rPr>
          <w:rFonts w:ascii="Calibri" w:eastAsia="Times New Roman" w:hAnsi="Calibri" w:cs="Arial"/>
          <w:bCs/>
          <w:sz w:val="24"/>
          <w:szCs w:val="24"/>
          <w:lang w:eastAsia="nl-NL"/>
        </w:rPr>
      </w:pPr>
      <w:r w:rsidRPr="00146487">
        <w:rPr>
          <w:rFonts w:ascii="Calibri" w:eastAsia="Times New Roman" w:hAnsi="Calibri" w:cs="Arial"/>
          <w:bCs/>
          <w:sz w:val="24"/>
          <w:szCs w:val="24"/>
          <w:lang w:eastAsia="nl-NL"/>
        </w:rPr>
        <w:t xml:space="preserve">AANVULLEND GEBOORTEVERLOF (70 procent van het salaris </w:t>
      </w:r>
      <w:r w:rsidRPr="00351A62">
        <w:rPr>
          <w:rFonts w:ascii="Calibri" w:eastAsia="Times New Roman" w:hAnsi="Calibri" w:cs="Arial"/>
          <w:bCs/>
          <w:sz w:val="24"/>
          <w:szCs w:val="24"/>
          <w:lang w:eastAsia="nl-NL"/>
        </w:rPr>
        <w:t>met een maximum van</w:t>
      </w:r>
      <w:r w:rsidR="00146487">
        <w:rPr>
          <w:rFonts w:ascii="Calibri" w:eastAsia="Times New Roman" w:hAnsi="Calibri" w:cs="Arial"/>
          <w:bCs/>
          <w:sz w:val="24"/>
          <w:szCs w:val="24"/>
          <w:lang w:eastAsia="nl-NL"/>
        </w:rPr>
        <w:t xml:space="preserve"> </w:t>
      </w:r>
      <w:r w:rsidRPr="00351A62">
        <w:rPr>
          <w:rFonts w:ascii="Calibri" w:eastAsia="Times New Roman" w:hAnsi="Calibri" w:cs="Arial"/>
          <w:bCs/>
          <w:sz w:val="24"/>
          <w:szCs w:val="24"/>
          <w:lang w:eastAsia="nl-NL"/>
        </w:rPr>
        <w:t>70 procent van het maximumdagloon</w:t>
      </w:r>
      <w:r w:rsidRPr="00146487">
        <w:rPr>
          <w:rFonts w:ascii="Calibri" w:eastAsia="Times New Roman" w:hAnsi="Calibri" w:cs="Arial"/>
          <w:bCs/>
          <w:sz w:val="24"/>
          <w:szCs w:val="24"/>
          <w:lang w:eastAsia="nl-NL"/>
        </w:rPr>
        <w:t>)</w:t>
      </w:r>
    </w:p>
    <w:p w14:paraId="4FE01A77" w14:textId="77777777" w:rsidR="000B3D3F" w:rsidRPr="00546319" w:rsidRDefault="000B3D3F" w:rsidP="00660F3E">
      <w:pPr>
        <w:numPr>
          <w:ilvl w:val="0"/>
          <w:numId w:val="111"/>
        </w:numPr>
        <w:spacing w:after="0" w:line="240" w:lineRule="auto"/>
        <w:ind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Met ingang van 1 juli 2020 heeft de werknemer van wie de partner is bevallen op of na 1 juli 2020 recht op aanvullend geboorteverlof gedurende vijf keer het aantal overeengekomen arbeidsuren per week met behoud van 70 procent van het salaris tot een maximum van 70 procent van het maximumdagloon. Het aanvullend geboorteverlof dient binnen zes maanden gerekend vanaf de dag van de bevalling opgenomen te worden.</w:t>
      </w:r>
      <w:r>
        <w:rPr>
          <w:rFonts w:ascii="Calibri" w:eastAsia="Times New Roman" w:hAnsi="Calibri" w:cs="Arial"/>
          <w:sz w:val="24"/>
          <w:szCs w:val="24"/>
          <w:lang w:eastAsia="nl-NL"/>
        </w:rPr>
        <w:t xml:space="preserve"> </w:t>
      </w:r>
      <w:r w:rsidRPr="00907030">
        <w:rPr>
          <w:rFonts w:ascii="Calibri" w:eastAsia="Times New Roman" w:hAnsi="Calibri" w:cs="Arial"/>
          <w:sz w:val="24"/>
          <w:szCs w:val="24"/>
          <w:lang w:eastAsia="nl-NL"/>
        </w:rPr>
        <w:t>Het aanvullende geboorteverlof is een aanvulling op het geboorteverlof, dit dient dus eerst opgenomen te zijn.</w:t>
      </w:r>
    </w:p>
    <w:p w14:paraId="63643453" w14:textId="77777777" w:rsidR="000B3D3F" w:rsidRPr="00546319" w:rsidRDefault="000B3D3F" w:rsidP="00660F3E">
      <w:pPr>
        <w:numPr>
          <w:ilvl w:val="0"/>
          <w:numId w:val="111"/>
        </w:numPr>
        <w:spacing w:after="0" w:line="240" w:lineRule="auto"/>
        <w:ind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aanvullend geboorteverlof wordt naar de wens van de werknemer vastgesteld. De werknemer dient die wens uiterlijk één maand vóór de ingangsdatum van het aanvullend geboorteverlof bij de werkgever kenbaar te maken. De werkgever kan uitsluitend vanwege zwaarwegend bedrijfs- of dienstbelang het aanvullend geboorteverlof in overleg met de werknemer anders inroosteren.</w:t>
      </w:r>
    </w:p>
    <w:p w14:paraId="16383FFA" w14:textId="2CA50D51" w:rsidR="000B3D3F" w:rsidRPr="00546319" w:rsidRDefault="000B3D3F" w:rsidP="00660F3E">
      <w:pPr>
        <w:numPr>
          <w:ilvl w:val="0"/>
          <w:numId w:val="111"/>
        </w:numPr>
        <w:spacing w:after="0" w:line="240" w:lineRule="auto"/>
        <w:ind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werknemer heeft krachtens de Wet invoering extra geboorteverlof recht op een uitkering. De werkgever dient uiterlijk twee weken vóór de ingangsdatum van het aanvullend geboorteverlof de uitkering bij het UWV aan te vragen. Deze uitkering vervalt met inachtneming van </w:t>
      </w:r>
      <w:r w:rsidR="00E0238A">
        <w:rPr>
          <w:rFonts w:ascii="Calibri" w:eastAsia="Times New Roman" w:hAnsi="Calibri" w:cs="Arial"/>
          <w:sz w:val="24"/>
          <w:szCs w:val="24"/>
          <w:lang w:eastAsia="nl-NL"/>
        </w:rPr>
        <w:t>sub</w:t>
      </w:r>
      <w:r w:rsidR="00F36EF0">
        <w:rPr>
          <w:rFonts w:ascii="Calibri" w:eastAsia="Times New Roman" w:hAnsi="Calibri" w:cs="Arial"/>
          <w:sz w:val="24"/>
          <w:szCs w:val="24"/>
          <w:lang w:eastAsia="nl-NL"/>
        </w:rPr>
        <w:t xml:space="preserve"> </w:t>
      </w:r>
      <w:r w:rsidR="00956384">
        <w:rPr>
          <w:rFonts w:ascii="Calibri" w:eastAsia="Times New Roman" w:hAnsi="Calibri" w:cs="Arial"/>
          <w:sz w:val="24"/>
          <w:szCs w:val="24"/>
          <w:lang w:eastAsia="nl-NL"/>
        </w:rPr>
        <w:t>iii</w:t>
      </w:r>
      <w:r w:rsidR="00F36EF0">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van dit artikel aan de werkgever.</w:t>
      </w:r>
    </w:p>
    <w:p w14:paraId="74091F7B" w14:textId="7BBB6210"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e.</w:t>
      </w:r>
      <w:r w:rsidRPr="00546319">
        <w:rPr>
          <w:rFonts w:ascii="Calibri" w:eastAsia="Times New Roman" w:hAnsi="Calibri" w:cs="Arial"/>
          <w:sz w:val="24"/>
          <w:szCs w:val="24"/>
          <w:lang w:eastAsia="nl-NL"/>
        </w:rPr>
        <w:tab/>
        <w:t xml:space="preserve">bij </w:t>
      </w:r>
      <w:r w:rsidR="008454B2">
        <w:rPr>
          <w:rFonts w:ascii="Calibri" w:eastAsia="Times New Roman" w:hAnsi="Calibri" w:cs="Arial"/>
          <w:sz w:val="24"/>
          <w:szCs w:val="24"/>
          <w:lang w:eastAsia="nl-NL"/>
        </w:rPr>
        <w:t>(</w:t>
      </w:r>
      <w:r w:rsidRPr="00546319">
        <w:rPr>
          <w:rFonts w:ascii="Calibri" w:eastAsia="Times New Roman" w:hAnsi="Calibri" w:cs="Arial"/>
          <w:sz w:val="24"/>
          <w:szCs w:val="24"/>
          <w:lang w:eastAsia="nl-NL"/>
        </w:rPr>
        <w:t>her</w:t>
      </w:r>
      <w:r w:rsidR="008454B2">
        <w:rPr>
          <w:rFonts w:ascii="Calibri" w:eastAsia="Times New Roman" w:hAnsi="Calibri" w:cs="Arial"/>
          <w:sz w:val="24"/>
          <w:szCs w:val="24"/>
          <w:lang w:eastAsia="nl-NL"/>
        </w:rPr>
        <w:t>)</w:t>
      </w:r>
      <w:r w:rsidRPr="00546319">
        <w:rPr>
          <w:rFonts w:ascii="Calibri" w:eastAsia="Times New Roman" w:hAnsi="Calibri" w:cs="Arial"/>
          <w:sz w:val="24"/>
          <w:szCs w:val="24"/>
          <w:lang w:eastAsia="nl-NL"/>
        </w:rPr>
        <w:t>trouwen van één van de ouders of schoonouders of bij huwelijk van pleegkinderen, broers, zusters, zwagers en schoonzusters, één dag, mits de huwelijksplechtigheid of het huwelijksfeest wordt bijgewoond;</w:t>
      </w:r>
    </w:p>
    <w:p w14:paraId="1D09B5DC" w14:textId="1323260A"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r>
      <w:r w:rsidRPr="00546319">
        <w:rPr>
          <w:rFonts w:ascii="Calibri" w:eastAsia="Times New Roman" w:hAnsi="Calibri" w:cs="Arial"/>
          <w:sz w:val="24"/>
          <w:szCs w:val="24"/>
          <w:lang w:eastAsia="nl-NL"/>
        </w:rPr>
        <w:tab/>
        <w:t>f.</w:t>
      </w:r>
      <w:r w:rsidRPr="00546319">
        <w:rPr>
          <w:rFonts w:ascii="Calibri" w:eastAsia="Times New Roman" w:hAnsi="Calibri" w:cs="Arial"/>
          <w:sz w:val="24"/>
          <w:szCs w:val="24"/>
          <w:lang w:eastAsia="nl-NL"/>
        </w:rPr>
        <w:tab/>
        <w:t>bij overlijden van de partner of van een</w:t>
      </w:r>
      <w:r w:rsidR="00310D87">
        <w:rPr>
          <w:rFonts w:ascii="Calibri" w:eastAsia="Times New Roman" w:hAnsi="Calibri" w:cs="Arial"/>
          <w:sz w:val="24"/>
          <w:szCs w:val="24"/>
          <w:lang w:eastAsia="nl-NL"/>
        </w:rPr>
        <w:t xml:space="preserve"> (aangetrouwd</w:t>
      </w:r>
      <w:r w:rsidR="00290121">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w:t>
      </w:r>
      <w:r w:rsidR="00997FFD">
        <w:rPr>
          <w:rFonts w:ascii="Calibri" w:eastAsia="Times New Roman" w:hAnsi="Calibri" w:cs="Arial"/>
          <w:sz w:val="24"/>
          <w:szCs w:val="24"/>
          <w:lang w:eastAsia="nl-NL"/>
        </w:rPr>
        <w:t>familielid in de eerste lijn</w:t>
      </w:r>
      <w:r w:rsidR="00DB40AC">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van de dag van overlijden tot en met de dag van de begrafenis, tot een maximum van vijf dagen;</w:t>
      </w:r>
    </w:p>
    <w:p w14:paraId="18927C49" w14:textId="1ED36878"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g.</w:t>
      </w:r>
      <w:r w:rsidRPr="00546319">
        <w:rPr>
          <w:rFonts w:ascii="Calibri" w:eastAsia="Times New Roman" w:hAnsi="Calibri" w:cs="Arial"/>
          <w:sz w:val="24"/>
          <w:szCs w:val="24"/>
          <w:lang w:eastAsia="nl-NL"/>
        </w:rPr>
        <w:tab/>
        <w:t xml:space="preserve">bij overlijden van </w:t>
      </w:r>
      <w:r w:rsidR="00C16F0F">
        <w:rPr>
          <w:rFonts w:ascii="Calibri" w:eastAsia="Times New Roman" w:hAnsi="Calibri" w:cs="Arial"/>
          <w:sz w:val="24"/>
          <w:szCs w:val="24"/>
          <w:lang w:eastAsia="nl-NL"/>
        </w:rPr>
        <w:t>een</w:t>
      </w:r>
      <w:r w:rsidR="00C92426">
        <w:rPr>
          <w:rFonts w:ascii="Calibri" w:eastAsia="Times New Roman" w:hAnsi="Calibri" w:cs="Arial"/>
          <w:sz w:val="24"/>
          <w:szCs w:val="24"/>
          <w:lang w:eastAsia="nl-NL"/>
        </w:rPr>
        <w:t xml:space="preserve"> </w:t>
      </w:r>
      <w:r w:rsidR="00047539">
        <w:rPr>
          <w:rFonts w:ascii="Calibri" w:eastAsia="Times New Roman" w:hAnsi="Calibri" w:cs="Arial"/>
          <w:sz w:val="24"/>
          <w:szCs w:val="24"/>
          <w:lang w:eastAsia="nl-NL"/>
        </w:rPr>
        <w:t>(</w:t>
      </w:r>
      <w:r w:rsidR="003E7F87">
        <w:rPr>
          <w:rFonts w:ascii="Calibri" w:eastAsia="Times New Roman" w:hAnsi="Calibri" w:cs="Arial"/>
          <w:sz w:val="24"/>
          <w:szCs w:val="24"/>
          <w:lang w:eastAsia="nl-NL"/>
        </w:rPr>
        <w:t>aa</w:t>
      </w:r>
      <w:r w:rsidR="00047539">
        <w:rPr>
          <w:rFonts w:ascii="Calibri" w:eastAsia="Times New Roman" w:hAnsi="Calibri" w:cs="Arial"/>
          <w:sz w:val="24"/>
          <w:szCs w:val="24"/>
          <w:lang w:eastAsia="nl-NL"/>
        </w:rPr>
        <w:t>ngetrouwd) familielid</w:t>
      </w:r>
      <w:r w:rsidR="00E43E35">
        <w:rPr>
          <w:rFonts w:ascii="Calibri" w:eastAsia="Times New Roman" w:hAnsi="Calibri" w:cs="Arial"/>
          <w:sz w:val="24"/>
          <w:szCs w:val="24"/>
          <w:lang w:eastAsia="nl-NL"/>
        </w:rPr>
        <w:t xml:space="preserve"> in de tweede lijn of </w:t>
      </w:r>
      <w:r w:rsidR="00C313A6">
        <w:rPr>
          <w:rFonts w:ascii="Calibri" w:eastAsia="Times New Roman" w:hAnsi="Calibri" w:cs="Arial"/>
          <w:sz w:val="24"/>
          <w:szCs w:val="24"/>
          <w:lang w:eastAsia="nl-NL"/>
        </w:rPr>
        <w:t>derde lijn</w:t>
      </w:r>
      <w:r w:rsidR="0004753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één dag voor het bijwonen van de begrafenis, mits de plechtigheid wordt bijgewoond;</w:t>
      </w:r>
    </w:p>
    <w:p w14:paraId="46B6BB4F" w14:textId="243AEF19"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h.</w:t>
      </w:r>
      <w:r w:rsidRPr="00546319">
        <w:rPr>
          <w:rFonts w:ascii="Calibri" w:eastAsia="Times New Roman" w:hAnsi="Calibri" w:cs="Arial"/>
          <w:sz w:val="24"/>
          <w:szCs w:val="24"/>
          <w:lang w:eastAsia="nl-NL"/>
        </w:rPr>
        <w:tab/>
        <w:t>bij overlijden</w:t>
      </w:r>
      <w:r w:rsidR="00784525">
        <w:rPr>
          <w:rFonts w:ascii="Calibri" w:eastAsia="Times New Roman" w:hAnsi="Calibri" w:cs="Arial"/>
          <w:sz w:val="24"/>
          <w:szCs w:val="24"/>
          <w:lang w:eastAsia="nl-NL"/>
        </w:rPr>
        <w:t xml:space="preserve"> van andere personen</w:t>
      </w:r>
      <w:r w:rsidR="00CB26F0">
        <w:rPr>
          <w:rFonts w:ascii="Calibri" w:eastAsia="Times New Roman" w:hAnsi="Calibri" w:cs="Arial"/>
          <w:sz w:val="24"/>
          <w:szCs w:val="24"/>
          <w:lang w:eastAsia="nl-NL"/>
        </w:rPr>
        <w:t xml:space="preserve"> kan </w:t>
      </w:r>
      <w:r w:rsidR="00310D87">
        <w:rPr>
          <w:rFonts w:ascii="Calibri" w:eastAsia="Times New Roman" w:hAnsi="Calibri" w:cs="Arial"/>
          <w:sz w:val="24"/>
          <w:szCs w:val="24"/>
          <w:lang w:eastAsia="nl-NL"/>
        </w:rPr>
        <w:t xml:space="preserve">(extra) </w:t>
      </w:r>
      <w:r w:rsidR="00CB26F0">
        <w:rPr>
          <w:rFonts w:ascii="Calibri" w:eastAsia="Times New Roman" w:hAnsi="Calibri" w:cs="Arial"/>
          <w:sz w:val="24"/>
          <w:szCs w:val="24"/>
          <w:lang w:eastAsia="nl-NL"/>
        </w:rPr>
        <w:t>onbetaald verlof worden opgenomen</w:t>
      </w:r>
      <w:r w:rsidRPr="00546319">
        <w:rPr>
          <w:rFonts w:ascii="Calibri" w:eastAsia="Times New Roman" w:hAnsi="Calibri" w:cs="Arial"/>
          <w:sz w:val="24"/>
          <w:szCs w:val="24"/>
          <w:lang w:eastAsia="nl-NL"/>
        </w:rPr>
        <w:t>;</w:t>
      </w:r>
    </w:p>
    <w:p w14:paraId="6B3CA7C7"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i.</w:t>
      </w:r>
      <w:r w:rsidRPr="00546319">
        <w:rPr>
          <w:rFonts w:ascii="Calibri" w:eastAsia="Times New Roman" w:hAnsi="Calibri" w:cs="Arial"/>
          <w:sz w:val="24"/>
          <w:szCs w:val="24"/>
          <w:lang w:eastAsia="nl-NL"/>
        </w:rPr>
        <w:tab/>
        <w:t>bij het vervullen van, van overheidswege opgelegde verplichtingen, welke de werknemer persoonlijk moet vervullen, met uitzondering van het vervullen van de militaire dienstplicht en de daaruit voortvloeiende verplichtingen, gedurende de daarvoor benodigde uren en voor zover generlei vergoeding hiervoor kan worden ontvangen;</w:t>
      </w:r>
    </w:p>
    <w:p w14:paraId="10FD7495"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j.</w:t>
      </w:r>
      <w:r w:rsidRPr="00546319">
        <w:rPr>
          <w:rFonts w:ascii="Calibri" w:eastAsia="Times New Roman" w:hAnsi="Calibri" w:cs="Arial"/>
          <w:sz w:val="24"/>
          <w:szCs w:val="24"/>
          <w:lang w:eastAsia="nl-NL"/>
        </w:rPr>
        <w:tab/>
        <w:t>bij noodzakelijk bezoek aan een huisarts, specialist, ziekenhuis en voor bloeddonatie, dat - behoudens in spoedgevallen - vooraf is medegedeeld aan de werkgever, de benodigde tijd;</w:t>
      </w:r>
    </w:p>
    <w:p w14:paraId="666E3232"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k.</w:t>
      </w:r>
      <w:r w:rsidRPr="00546319">
        <w:rPr>
          <w:rFonts w:ascii="Calibri" w:eastAsia="Times New Roman" w:hAnsi="Calibri" w:cs="Arial"/>
          <w:sz w:val="24"/>
          <w:szCs w:val="24"/>
          <w:lang w:eastAsia="nl-NL"/>
        </w:rPr>
        <w:tab/>
        <w:t>voor het zoeken van een nieuwe werkgever, na opzegging van de arbeidsovereenkomst door de werkgever, indien de werknemer gedurende tenminste vier weken, onmiddellijk aan de opzegging voorafgaande, onafgebroken bij de werkgever in dienst is geweest, ten hoogste vijf uren, aaneengesloten of in gedeelten;</w:t>
      </w:r>
    </w:p>
    <w:p w14:paraId="2C889F9A"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l.</w:t>
      </w:r>
      <w:r w:rsidRPr="00546319">
        <w:rPr>
          <w:rFonts w:ascii="Calibri" w:eastAsia="Times New Roman" w:hAnsi="Calibri" w:cs="Arial"/>
          <w:sz w:val="24"/>
          <w:szCs w:val="24"/>
          <w:lang w:eastAsia="nl-NL"/>
        </w:rPr>
        <w:tab/>
        <w:t xml:space="preserve">bij feestelijkheden ter gelegenheid van het 25-, 40- en 50-jarig huwelijksfeest van de werknemer of diens ouders of schoonouders, mits tenminste een week tevoren daarvan aan de werkgever kennis is gegeven, alsmede bij de herdenking van zijn 25-en 40-jarig dienstverband bij de werkgever, één dag; </w:t>
      </w:r>
    </w:p>
    <w:p w14:paraId="105F9EF4" w14:textId="025A8336"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m.</w:t>
      </w:r>
      <w:r w:rsidRPr="00546319">
        <w:rPr>
          <w:rFonts w:ascii="Calibri" w:eastAsia="Times New Roman" w:hAnsi="Calibri" w:cs="Arial"/>
          <w:sz w:val="24"/>
          <w:szCs w:val="24"/>
          <w:lang w:eastAsia="nl-NL"/>
        </w:rPr>
        <w:tab/>
        <w:t xml:space="preserve">in de periode drie jaar voorafgaande aan de toetreding tot de (pré) pensionering gedurende vijf aaneengesloten dagen voor een pre - pensioneringscursus; </w:t>
      </w:r>
    </w:p>
    <w:p w14:paraId="3F61BF79" w14:textId="77777777" w:rsidR="00546319" w:rsidRPr="00546319" w:rsidRDefault="00546319" w:rsidP="00546319">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n.</w:t>
      </w:r>
      <w:r w:rsidRPr="00546319">
        <w:rPr>
          <w:rFonts w:ascii="Calibri" w:eastAsia="Times New Roman" w:hAnsi="Calibri" w:cs="Arial"/>
          <w:sz w:val="24"/>
          <w:szCs w:val="24"/>
          <w:lang w:eastAsia="nl-NL"/>
        </w:rPr>
        <w:tab/>
        <w:t xml:space="preserve">De werknemer heeft de mogelijkheid van opname van onbetaald verlof – met voortzetting van pensioenopbouw – na afloop van kortdurend zorgverlof en geboorteverlof indien het saldo vakantiedagen ontoereikend is. </w:t>
      </w:r>
    </w:p>
    <w:p w14:paraId="23FB4DB7"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p>
    <w:p w14:paraId="7AE12744" w14:textId="77777777" w:rsidR="00546319" w:rsidRPr="00546319" w:rsidRDefault="00546319" w:rsidP="00546319">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Tenzij in lid 1 anders bepaald is, is de Wet Arbeid en Zorg van toepassing. In de onderneming kan hiervan niet worden afgeweken in voor de werknemer ongunstige zin.</w:t>
      </w:r>
    </w:p>
    <w:p w14:paraId="2AAC47F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BF3D6FD" w14:textId="6CB6D174"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42. Verlofvormen Wet Arbeid en Zorg</w:t>
      </w:r>
    </w:p>
    <w:p w14:paraId="748B5B15"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2132372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b/>
        <w:t xml:space="preserve">Ouderschapsverlof </w:t>
      </w:r>
    </w:p>
    <w:p w14:paraId="1E7ABD32" w14:textId="52FCB53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werknemer heeft recht op (onbetaald) ouderschapsverlof voor ieder kind in de leeftijd van 0 tot 8 jaar onder evenredige aanpassing van de beloning. De lengte van het ouderschapsverlof bedraagt maximaal de arbeidsduur per week over een periode van 26 weken.</w:t>
      </w:r>
      <w:r w:rsidR="0091382F">
        <w:rPr>
          <w:rFonts w:ascii="Calibri" w:eastAsia="Times New Roman" w:hAnsi="Calibri" w:cs="Arial"/>
          <w:sz w:val="24"/>
          <w:szCs w:val="24"/>
          <w:lang w:eastAsia="nl-NL"/>
        </w:rPr>
        <w:t xml:space="preserve"> Voor </w:t>
      </w:r>
      <w:r w:rsidR="00873D4F">
        <w:rPr>
          <w:rFonts w:ascii="Calibri" w:eastAsia="Times New Roman" w:hAnsi="Calibri" w:cs="Arial"/>
          <w:sz w:val="24"/>
          <w:szCs w:val="24"/>
          <w:lang w:eastAsia="nl-NL"/>
        </w:rPr>
        <w:t>maximaal 9 weken ouderschapsverlof die de werknemer in het eerste levensjaar van het kind opneemt</w:t>
      </w:r>
      <w:r w:rsidR="00967C4B">
        <w:rPr>
          <w:rFonts w:ascii="Calibri" w:eastAsia="Times New Roman" w:hAnsi="Calibri" w:cs="Arial"/>
          <w:sz w:val="24"/>
          <w:szCs w:val="24"/>
          <w:lang w:eastAsia="nl-NL"/>
        </w:rPr>
        <w:t>, ontvangt de werknemer een WAZO-uitkering.</w:t>
      </w:r>
    </w:p>
    <w:p w14:paraId="65B8DB76"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FC835D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Met instemming van de werkgever kan de werknemer ouderschapsverlof nemen voor een periode die het maximum zoals genoemd in de eerste alinea overschrijdt. De werkgever kan deze instemming slechts weigeren om gewichtige redenen.</w:t>
      </w:r>
    </w:p>
    <w:p w14:paraId="3EC5D87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70D1309"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 xml:space="preserve">Voor ouders van meerlingen gelden deze rechten voor ieder kind apart. Tevens zijn deze rechten van toepassing op ouders van adoptie-, pleeg en stiefkinderen voor zover zij bij de werknemer in huis wonen. </w:t>
      </w:r>
    </w:p>
    <w:p w14:paraId="5D9DE3F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D3F270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2. </w:t>
      </w:r>
      <w:r w:rsidRPr="00546319">
        <w:rPr>
          <w:rFonts w:ascii="Calibri" w:eastAsia="Times New Roman" w:hAnsi="Calibri" w:cs="Arial"/>
          <w:sz w:val="24"/>
          <w:szCs w:val="24"/>
          <w:lang w:eastAsia="nl-NL"/>
        </w:rPr>
        <w:tab/>
        <w:t xml:space="preserve">De overige rechten blijven gehandhaafd. De opbouw van pensioen wordt (op verzoek van de werknemer) gedurende de eerste 12 maanden van de periode waarin het ouderschapsverlof wordt opgenomen, voortgezet op basis van de oorspronkelijke contracturen . </w:t>
      </w:r>
    </w:p>
    <w:p w14:paraId="4AC8855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Na afloop van de periode wordt de werknemer voor het oorspronkelijk aantal uren in dezelfde functie aangesteld, dan wel in een gelijke of tenminste gelijkwaardige functie met een tenminste gelijke beloning. </w:t>
      </w:r>
    </w:p>
    <w:p w14:paraId="09B03FF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993772B" w14:textId="77777777" w:rsidR="00546319" w:rsidRPr="00546319" w:rsidRDefault="00546319" w:rsidP="00546319">
      <w:pPr>
        <w:keepNext/>
        <w:keepLines/>
        <w:suppressLineNumbers/>
        <w:tabs>
          <w:tab w:val="left" w:pos="567"/>
        </w:tab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b/>
        <w:t xml:space="preserve">Adoptieverlof / pleegzorgverlof </w:t>
      </w:r>
    </w:p>
    <w:p w14:paraId="394F978B" w14:textId="43C0E230" w:rsidR="00546319" w:rsidRPr="00546319" w:rsidRDefault="00546319" w:rsidP="00546319">
      <w:pPr>
        <w:keepLines/>
        <w:suppressLineNumbers/>
        <w:tabs>
          <w:tab w:val="left" w:pos="567"/>
        </w:tabs>
        <w:suppressAutoHyphens/>
        <w:spacing w:after="0" w:line="240" w:lineRule="auto"/>
        <w:ind w:left="567" w:hanging="567"/>
        <w:contextualSpacing/>
        <w:rPr>
          <w:rFonts w:ascii="Calibri" w:eastAsia="Calibri" w:hAnsi="Calibri" w:cs="Arial"/>
          <w:sz w:val="24"/>
          <w:szCs w:val="24"/>
        </w:rPr>
      </w:pPr>
      <w:r w:rsidRPr="00546319">
        <w:rPr>
          <w:rFonts w:ascii="Calibri" w:eastAsia="Calibri" w:hAnsi="Calibri" w:cs="Arial"/>
          <w:sz w:val="24"/>
          <w:szCs w:val="24"/>
        </w:rPr>
        <w:t>3.</w:t>
      </w:r>
      <w:r w:rsidRPr="00546319">
        <w:rPr>
          <w:rFonts w:ascii="Calibri" w:eastAsia="Calibri" w:hAnsi="Calibri" w:cs="Arial"/>
          <w:sz w:val="24"/>
          <w:szCs w:val="24"/>
        </w:rPr>
        <w:tab/>
        <w:t xml:space="preserve">De werknemer heeft conform artikel 3:2 WAZO recht op maximaal </w:t>
      </w:r>
      <w:r w:rsidR="00D13646">
        <w:rPr>
          <w:rFonts w:ascii="Calibri" w:eastAsia="Calibri" w:hAnsi="Calibri" w:cs="Arial"/>
          <w:sz w:val="24"/>
          <w:szCs w:val="24"/>
        </w:rPr>
        <w:t>zes</w:t>
      </w:r>
      <w:r w:rsidR="00D13646" w:rsidRPr="00546319">
        <w:rPr>
          <w:rFonts w:ascii="Calibri" w:eastAsia="Calibri" w:hAnsi="Calibri" w:cs="Arial"/>
          <w:sz w:val="24"/>
          <w:szCs w:val="24"/>
        </w:rPr>
        <w:t xml:space="preserve"> </w:t>
      </w:r>
      <w:r w:rsidRPr="00546319">
        <w:rPr>
          <w:rFonts w:ascii="Calibri" w:eastAsia="Calibri" w:hAnsi="Calibri" w:cs="Arial"/>
          <w:sz w:val="24"/>
          <w:szCs w:val="24"/>
        </w:rPr>
        <w:t>weken onbetaald adoptieverlof. Het adoptieverlof mag verspreid binnen een tijdvak van 26 weken worden opgenomen. Dit tijdvak vangt aan vier weken vóór de datum van adoptie tot en met uiterlijk de 22e week na de komst van het kind. Indien tegelijkertijd twee of meer kinderen worden geadopteerd geldt het adoptieverlof slechts éénmaal. De werknemer dient uiterlijk 3 weken van tevoren het adoptieverlof bij de werkgever te melden, onder vermelding van de ingangsdatum en de duur van het adoptieverlof.</w:t>
      </w:r>
    </w:p>
    <w:p w14:paraId="3D75910E" w14:textId="77777777" w:rsid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Dit artikel is van overeenkomstige toepassing op de werknemer die een pleegkind / pleegzorg opneemt.</w:t>
      </w:r>
    </w:p>
    <w:p w14:paraId="07CC6600" w14:textId="5AACBBD7" w:rsidR="00DD4F64" w:rsidRPr="00546319" w:rsidRDefault="00DD4F64"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ab/>
        <w:t xml:space="preserve">Tijdens het adoptie- of pleegzorgverlof heeft de werknemer recht op een uitkering van UWV van 100% van het laatstverdiende loon (tot maximumdagloon). De </w:t>
      </w:r>
      <w:r w:rsidR="005864EF">
        <w:rPr>
          <w:rFonts w:ascii="Calibri" w:eastAsia="Times New Roman" w:hAnsi="Calibri" w:cs="Arial"/>
          <w:sz w:val="24"/>
          <w:szCs w:val="24"/>
          <w:lang w:eastAsia="nl-NL"/>
        </w:rPr>
        <w:t>werkgever vraagt de uitkering voor het verlof aan.</w:t>
      </w:r>
    </w:p>
    <w:p w14:paraId="624A8C9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b/>
          <w:sz w:val="24"/>
          <w:szCs w:val="24"/>
          <w:lang w:eastAsia="nl-NL"/>
        </w:rPr>
      </w:pPr>
    </w:p>
    <w:p w14:paraId="61007A22" w14:textId="77777777" w:rsidR="00546319" w:rsidRPr="00546319" w:rsidRDefault="00546319" w:rsidP="00546319">
      <w:pPr>
        <w:keepNext/>
        <w:keepLines/>
        <w:suppressLineNumbers/>
        <w:tabs>
          <w:tab w:val="left" w:pos="567"/>
        </w:tab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b/>
        <w:t xml:space="preserve">Kortdurend zorgverlof </w:t>
      </w:r>
    </w:p>
    <w:p w14:paraId="6A5A5F2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De werknemer heeft conform artikel 5:1 WAZO recht op doorbetaling van 70% van het loon (maar niet minder dan het minimumloon) voor de verzorging van zieke partner, ouders, kinderen, bloedverwant eerste &amp; tweede graad, huisgenoten en anderen waarmee de werknemer een ‘sociale relatie’ heeft en waarbij de aanwezigheid van de werknemer (persoonlijk) noodzakelijk is: (maximaal) 10 dagen per 12 maanden.</w:t>
      </w:r>
    </w:p>
    <w:p w14:paraId="1AF37B30" w14:textId="77777777" w:rsidR="00E950A4" w:rsidRPr="00546319" w:rsidRDefault="00E950A4"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3A02CFC" w14:textId="77777777" w:rsidR="00546319" w:rsidRPr="00546319" w:rsidRDefault="00546319" w:rsidP="00546319">
      <w:pPr>
        <w:keepLines/>
        <w:suppressLineNumbers/>
        <w:tabs>
          <w:tab w:val="left" w:pos="567"/>
        </w:tabs>
        <w:suppressAutoHyphens/>
        <w:spacing w:after="0" w:line="240" w:lineRule="auto"/>
        <w:ind w:left="567" w:hanging="567"/>
        <w:contextualSpacing/>
        <w:rPr>
          <w:rFonts w:ascii="Calibri" w:eastAsia="Calibri" w:hAnsi="Calibri" w:cs="Arial"/>
          <w:b/>
          <w:sz w:val="24"/>
          <w:szCs w:val="24"/>
        </w:rPr>
      </w:pPr>
      <w:r w:rsidRPr="00546319">
        <w:rPr>
          <w:rFonts w:ascii="Calibri" w:eastAsia="Calibri" w:hAnsi="Calibri" w:cs="Arial"/>
          <w:b/>
          <w:sz w:val="24"/>
          <w:szCs w:val="24"/>
        </w:rPr>
        <w:tab/>
        <w:t xml:space="preserve">Langdurend zorgverlof </w:t>
      </w:r>
    </w:p>
    <w:p w14:paraId="12EAA18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De werknemer heeft conform artikel 5:9 WAZO recht op doorbetaling van 70% van het loon (maar niet minder dan het minimumloon) voor de noodzakelijke verzorging van een zieke of hulpbehoevende; kind, bloedverwant eerste &amp; tweede graad, huisgenoten en anderen waarmee de werknemer een ‘sociale relatie’ mee heeft: 10 dagen per 12 maanden ( op grond van de wet is de duur: 6 maal het aantal uren dat werknemer per week werkzaam is).</w:t>
      </w:r>
    </w:p>
    <w:p w14:paraId="4E448E8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71D28B0" w14:textId="77777777" w:rsidR="00546319" w:rsidRPr="00546319" w:rsidRDefault="00546319" w:rsidP="00546319">
      <w:pPr>
        <w:keepNext/>
        <w:keepLines/>
        <w:suppressLineNumbers/>
        <w:tabs>
          <w:tab w:val="left" w:pos="567"/>
        </w:tabs>
        <w:suppressAutoHyphens/>
        <w:spacing w:after="0"/>
        <w:ind w:left="567" w:hanging="567"/>
        <w:contextualSpacing/>
        <w:rPr>
          <w:rFonts w:ascii="Calibri" w:eastAsia="Calibri" w:hAnsi="Calibri" w:cs="Arial"/>
          <w:b/>
          <w:sz w:val="24"/>
          <w:szCs w:val="24"/>
        </w:rPr>
      </w:pPr>
      <w:r w:rsidRPr="00546319">
        <w:rPr>
          <w:rFonts w:ascii="Calibri" w:eastAsia="Calibri" w:hAnsi="Calibri" w:cs="Arial"/>
          <w:b/>
          <w:sz w:val="24"/>
          <w:szCs w:val="24"/>
        </w:rPr>
        <w:tab/>
        <w:t>Calamiteiten verlof</w:t>
      </w:r>
    </w:p>
    <w:p w14:paraId="74AEB8A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 xml:space="preserve">Conform artikel 4:1 WAZO heeft de werknemer die door een plotselinge gebeurtenis, waarvoor hij zonder uitstel maatregelen moet nemen, geen arbeid kan verrichten, recht op verlof met behoud van salaris voor een korte, naar billijkheid te berekenen tijd. </w:t>
      </w:r>
    </w:p>
    <w:p w14:paraId="6DEE10B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105267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De werknemer meldt de afwezigheid en de verwachte duur daarvan zo spoedig mogelijk. Op verzoek van de werkgever dient de werknemer bij terugkomst aannemelijk te maken dat daadwerkelijk sprake was van een calamiteit.</w:t>
      </w:r>
    </w:p>
    <w:p w14:paraId="1DA143D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EB3D004" w14:textId="3C6DA01D" w:rsidR="00546319" w:rsidRPr="00546319" w:rsidRDefault="00546319" w:rsidP="00546319">
      <w:pPr>
        <w:keepLines/>
        <w:suppressLineNumbers/>
        <w:tabs>
          <w:tab w:val="left" w:pos="567"/>
        </w:tabs>
        <w:suppressAutoHyphens/>
        <w:spacing w:after="0"/>
        <w:ind w:left="567" w:hanging="567"/>
        <w:contextualSpacing/>
        <w:rPr>
          <w:rFonts w:ascii="Calibri" w:eastAsia="Calibri" w:hAnsi="Calibri" w:cs="Arial"/>
          <w:b/>
          <w:sz w:val="24"/>
          <w:szCs w:val="24"/>
        </w:rPr>
      </w:pPr>
      <w:r w:rsidRPr="00546319">
        <w:rPr>
          <w:rFonts w:ascii="Calibri" w:eastAsia="Calibri" w:hAnsi="Calibri" w:cs="Arial"/>
          <w:b/>
          <w:sz w:val="24"/>
          <w:szCs w:val="24"/>
        </w:rPr>
        <w:tab/>
        <w:t xml:space="preserve">Zwangerschaps- en bevallingsverlof </w:t>
      </w:r>
    </w:p>
    <w:p w14:paraId="6340058A" w14:textId="77777777" w:rsidR="00546319" w:rsidRPr="00546319" w:rsidRDefault="00546319" w:rsidP="00546319">
      <w:pPr>
        <w:numPr>
          <w:ilvl w:val="0"/>
          <w:numId w:val="69"/>
        </w:numPr>
        <w:tabs>
          <w:tab w:val="clear" w:pos="570"/>
          <w:tab w:val="left" w:pos="567"/>
        </w:tabs>
        <w:spacing w:after="0" w:line="240" w:lineRule="auto"/>
        <w:contextualSpacing/>
        <w:rPr>
          <w:rFonts w:ascii="Calibri" w:eastAsia="Calibri" w:hAnsi="Calibri" w:cs="Arial"/>
          <w:sz w:val="24"/>
          <w:szCs w:val="24"/>
        </w:rPr>
      </w:pPr>
      <w:r w:rsidRPr="00546319">
        <w:rPr>
          <w:rFonts w:ascii="Calibri" w:eastAsia="Calibri" w:hAnsi="Calibri" w:cs="Arial"/>
          <w:sz w:val="24"/>
          <w:szCs w:val="24"/>
        </w:rPr>
        <w:t xml:space="preserve">Conform artikel 3:1 WAZO hebben zwangere werkneemsters recht op zwangerschaps- en bevallingsverlof. </w:t>
      </w:r>
    </w:p>
    <w:p w14:paraId="2A21620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Het recht op zwangerschapsverlof gaat in tussen 6 en 4 weken voor de uitgerekende bevallingsdatum. Het zwangerschapsverlof loopt tot en met de dag van bevalling. Vanaf dat moment gaat het bevallingsverlof lopen. In totaal heeft de werkneemster recht op minimaal 16 weken zwangerschaps- en bevallingsverlof, waarbij het bevallingsverlof minimaal 10 weken duurt.</w:t>
      </w:r>
    </w:p>
    <w:p w14:paraId="5DBAEA7B"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6C24A2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De werkneemster heeft het recht om het bevallingsverlof flexibel op te nemen. Direct na de bevalling moet er in ieder geval 6 weken bevallingsverlof worden genoten. De werkneemster kan er voor kiezen om het restant, eventueel gespreid, op een later tijdstip, tot uiterlijk 30 weken na de bevallingsdatum op te nemen. </w:t>
      </w:r>
    </w:p>
    <w:p w14:paraId="46A3690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5FFECA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Het verzoek om spreiding van het bevallingsverlof moet uiterlijk 3 weken na de bevalling bij de werkgever zijn ingediend. De werkgever kan dit verzoek afwijzen wegens zwaarwegende bedrijfs- of dienstbelangen.</w:t>
      </w:r>
    </w:p>
    <w:p w14:paraId="4625CF34" w14:textId="77777777" w:rsidR="00546319" w:rsidRPr="00546319" w:rsidRDefault="00546319" w:rsidP="00546319">
      <w:pPr>
        <w:keepLines/>
        <w:suppressLineNumbers/>
        <w:tabs>
          <w:tab w:val="left" w:pos="284"/>
        </w:tabs>
        <w:suppressAutoHyphens/>
        <w:spacing w:after="0" w:line="240" w:lineRule="auto"/>
        <w:ind w:left="284" w:hanging="284"/>
        <w:rPr>
          <w:rFonts w:ascii="Calibri" w:eastAsia="Times New Roman" w:hAnsi="Calibri" w:cs="Arial"/>
          <w:sz w:val="24"/>
          <w:szCs w:val="24"/>
          <w:lang w:eastAsia="nl-NL"/>
        </w:rPr>
      </w:pPr>
    </w:p>
    <w:p w14:paraId="338ADB4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5927477" w14:textId="77777777" w:rsidR="00280933" w:rsidRDefault="00280933">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710A0C86" w14:textId="1081FB4D" w:rsidR="00546319" w:rsidRPr="00546319" w:rsidRDefault="00546319" w:rsidP="00546319">
      <w:pPr>
        <w:keepNext/>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Hoofdstuk VIII: VAKANTIE</w:t>
      </w:r>
    </w:p>
    <w:p w14:paraId="298F6E90"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7E9143C7"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43</w:t>
      </w:r>
      <w:r w:rsidRPr="00546319">
        <w:rPr>
          <w:rFonts w:ascii="Calibri" w:eastAsia="Times New Roman" w:hAnsi="Calibri" w:cs="Arial"/>
          <w:b/>
          <w:sz w:val="24"/>
          <w:szCs w:val="24"/>
          <w:lang w:eastAsia="nl-NL"/>
        </w:rPr>
        <w:tab/>
        <w:t>Vakantieduur</w:t>
      </w:r>
    </w:p>
    <w:p w14:paraId="25E235B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23349E0"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Het vakantiejaar loopt in de regel van 1 mei tot en met 30 april.</w:t>
      </w:r>
    </w:p>
    <w:p w14:paraId="34A61082"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Het normale aantal vakantiedagen waarop een werknemer recht heeft bedraagt, bij een vol jaar dienstverband, 25 dagen van gemiddeld 7,2 uur per dag. Indien sprake is van geen vol jaar dienstverband, wordt de vakantie tijdsevenredig bepaald.</w:t>
      </w:r>
    </w:p>
    <w:p w14:paraId="61D4281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311C9AD" w14:textId="03F354D9"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Boven het bepaalde in lid 1 heeft iedere werknemer die tenminste 5 jaar bij de werkgever in dienst is en in het lopende jaar:</w:t>
      </w:r>
    </w:p>
    <w:p w14:paraId="7C72BFD8" w14:textId="290AB63E"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00D0210B">
        <w:rPr>
          <w:rFonts w:ascii="Calibri" w:eastAsia="Times New Roman" w:hAnsi="Calibri" w:cs="Arial"/>
          <w:sz w:val="24"/>
          <w:szCs w:val="24"/>
          <w:lang w:eastAsia="nl-NL"/>
        </w:rPr>
        <w:t>26 jaar voor de AOW</w:t>
      </w:r>
      <w:r w:rsidR="008A2542">
        <w:rPr>
          <w:rFonts w:ascii="Calibri" w:eastAsia="Times New Roman" w:hAnsi="Calibri" w:cs="Arial"/>
          <w:sz w:val="24"/>
          <w:szCs w:val="24"/>
          <w:lang w:eastAsia="nl-NL"/>
        </w:rPr>
        <w:t xml:space="preserve"> leeftijd</w:t>
      </w:r>
      <w:r w:rsidR="00F71782">
        <w:rPr>
          <w:rFonts w:ascii="Calibri" w:eastAsia="Times New Roman" w:hAnsi="Calibri" w:cs="Arial"/>
          <w:sz w:val="24"/>
          <w:szCs w:val="24"/>
          <w:lang w:eastAsia="nl-NL"/>
        </w:rPr>
        <w:t xml:space="preserve"> is</w:t>
      </w:r>
      <w:r w:rsidRPr="00546319">
        <w:rPr>
          <w:rFonts w:ascii="Calibri" w:eastAsia="Times New Roman" w:hAnsi="Calibri" w:cs="Arial"/>
          <w:sz w:val="24"/>
          <w:szCs w:val="24"/>
          <w:lang w:eastAsia="nl-NL"/>
        </w:rPr>
        <w:t>, recht op één extra vakantiedag;</w:t>
      </w:r>
    </w:p>
    <w:p w14:paraId="5936C50B" w14:textId="1AFE1ED9"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00F71782">
        <w:rPr>
          <w:rFonts w:ascii="Calibri" w:eastAsia="Times New Roman" w:hAnsi="Calibri" w:cs="Arial"/>
          <w:sz w:val="24"/>
          <w:szCs w:val="24"/>
          <w:lang w:eastAsia="nl-NL"/>
        </w:rPr>
        <w:t>2</w:t>
      </w:r>
      <w:r w:rsidR="00784525">
        <w:rPr>
          <w:rFonts w:ascii="Calibri" w:eastAsia="Times New Roman" w:hAnsi="Calibri" w:cs="Arial"/>
          <w:sz w:val="24"/>
          <w:szCs w:val="24"/>
          <w:lang w:eastAsia="nl-NL"/>
        </w:rPr>
        <w:t>1</w:t>
      </w:r>
      <w:r w:rsidR="00F71782">
        <w:rPr>
          <w:rFonts w:ascii="Calibri" w:eastAsia="Times New Roman" w:hAnsi="Calibri" w:cs="Arial"/>
          <w:sz w:val="24"/>
          <w:szCs w:val="24"/>
          <w:lang w:eastAsia="nl-NL"/>
        </w:rPr>
        <w:t xml:space="preserve"> jaar voor de AOW leeftijd is</w:t>
      </w:r>
      <w:r w:rsidRPr="00546319">
        <w:rPr>
          <w:rFonts w:ascii="Calibri" w:eastAsia="Times New Roman" w:hAnsi="Calibri" w:cs="Arial"/>
          <w:sz w:val="24"/>
          <w:szCs w:val="24"/>
          <w:lang w:eastAsia="nl-NL"/>
        </w:rPr>
        <w:t xml:space="preserve">, recht op twee extra vakantiedagen;     </w:t>
      </w:r>
    </w:p>
    <w:p w14:paraId="25320F57" w14:textId="21F238C2"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00F71782">
        <w:rPr>
          <w:rFonts w:ascii="Calibri" w:eastAsia="Times New Roman" w:hAnsi="Calibri" w:cs="Arial"/>
          <w:sz w:val="24"/>
          <w:szCs w:val="24"/>
          <w:lang w:eastAsia="nl-NL"/>
        </w:rPr>
        <w:t>1</w:t>
      </w:r>
      <w:r w:rsidR="00784525">
        <w:rPr>
          <w:rFonts w:ascii="Calibri" w:eastAsia="Times New Roman" w:hAnsi="Calibri" w:cs="Arial"/>
          <w:sz w:val="24"/>
          <w:szCs w:val="24"/>
          <w:lang w:eastAsia="nl-NL"/>
        </w:rPr>
        <w:t>6</w:t>
      </w:r>
      <w:r w:rsidR="00F71782">
        <w:rPr>
          <w:rFonts w:ascii="Calibri" w:eastAsia="Times New Roman" w:hAnsi="Calibri" w:cs="Arial"/>
          <w:sz w:val="24"/>
          <w:szCs w:val="24"/>
          <w:lang w:eastAsia="nl-NL"/>
        </w:rPr>
        <w:t xml:space="preserve"> jaar voor de AOW leeftijd is</w:t>
      </w:r>
      <w:r w:rsidRPr="00546319">
        <w:rPr>
          <w:rFonts w:ascii="Calibri" w:eastAsia="Times New Roman" w:hAnsi="Calibri" w:cs="Arial"/>
          <w:sz w:val="24"/>
          <w:szCs w:val="24"/>
          <w:lang w:eastAsia="nl-NL"/>
        </w:rPr>
        <w:t>, recht op drie extra vakantiedagen;</w:t>
      </w:r>
    </w:p>
    <w:p w14:paraId="0C833601" w14:textId="647840B8"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00F71782">
        <w:rPr>
          <w:rFonts w:ascii="Calibri" w:eastAsia="Times New Roman" w:hAnsi="Calibri" w:cs="Arial"/>
          <w:sz w:val="24"/>
          <w:szCs w:val="24"/>
          <w:lang w:eastAsia="nl-NL"/>
        </w:rPr>
        <w:t>1</w:t>
      </w:r>
      <w:r w:rsidR="00784525">
        <w:rPr>
          <w:rFonts w:ascii="Calibri" w:eastAsia="Times New Roman" w:hAnsi="Calibri" w:cs="Arial"/>
          <w:sz w:val="24"/>
          <w:szCs w:val="24"/>
          <w:lang w:eastAsia="nl-NL"/>
        </w:rPr>
        <w:t>1</w:t>
      </w:r>
      <w:r w:rsidR="00F71782">
        <w:rPr>
          <w:rFonts w:ascii="Calibri" w:eastAsia="Times New Roman" w:hAnsi="Calibri" w:cs="Arial"/>
          <w:sz w:val="24"/>
          <w:szCs w:val="24"/>
          <w:lang w:eastAsia="nl-NL"/>
        </w:rPr>
        <w:t xml:space="preserve"> jaar voor de AOW leeftijd is</w:t>
      </w:r>
      <w:r w:rsidRPr="00546319">
        <w:rPr>
          <w:rFonts w:ascii="Calibri" w:eastAsia="Times New Roman" w:hAnsi="Calibri" w:cs="Arial"/>
          <w:sz w:val="24"/>
          <w:szCs w:val="24"/>
          <w:lang w:eastAsia="nl-NL"/>
        </w:rPr>
        <w:t xml:space="preserve">, recht op vier extra vakantiedagen;     </w:t>
      </w:r>
    </w:p>
    <w:p w14:paraId="20BB7D16" w14:textId="7457AF4D"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00784525">
        <w:rPr>
          <w:rFonts w:ascii="Calibri" w:eastAsia="Times New Roman" w:hAnsi="Calibri" w:cs="Arial"/>
          <w:sz w:val="24"/>
          <w:szCs w:val="24"/>
          <w:lang w:eastAsia="nl-NL"/>
        </w:rPr>
        <w:t>6</w:t>
      </w:r>
      <w:r w:rsidR="00F71782">
        <w:rPr>
          <w:rFonts w:ascii="Calibri" w:eastAsia="Times New Roman" w:hAnsi="Calibri" w:cs="Arial"/>
          <w:sz w:val="24"/>
          <w:szCs w:val="24"/>
          <w:lang w:eastAsia="nl-NL"/>
        </w:rPr>
        <w:t xml:space="preserve"> jaar voor de AOW leeftijd is</w:t>
      </w:r>
      <w:r w:rsidRPr="00546319">
        <w:rPr>
          <w:rFonts w:ascii="Calibri" w:eastAsia="Times New Roman" w:hAnsi="Calibri" w:cs="Arial"/>
          <w:sz w:val="24"/>
          <w:szCs w:val="24"/>
          <w:lang w:eastAsia="nl-NL"/>
        </w:rPr>
        <w:t xml:space="preserve">, recht op vijf extra vakantiedagen;     </w:t>
      </w:r>
    </w:p>
    <w:p w14:paraId="53BA7BB9"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Deze dag(en) bedraagt / bedragen gemiddeld 7,2 uur.</w:t>
      </w:r>
    </w:p>
    <w:p w14:paraId="3429540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08978F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Werknemers die ingedeeld zijn in functiegroep VI of VII hebben jaarlijks recht op 1 extra vakantiedag boven het in lid 1 en 2 bepaalde, met dien verstande dat het aantal vakantiedagen dat in een tijdsverloop van 12 maanden kan worden opgebouwd ten hoogste 30 dagen kan bedragen. Ook op deze dag is het gemiddelde van de laatste volzin van het tweede lid van dit artikel van toepassing.</w:t>
      </w:r>
    </w:p>
    <w:p w14:paraId="24F38A0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E04168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4. </w:t>
      </w:r>
      <w:r w:rsidRPr="00546319">
        <w:rPr>
          <w:rFonts w:ascii="Calibri" w:eastAsia="Times New Roman" w:hAnsi="Calibri" w:cs="Arial"/>
          <w:sz w:val="24"/>
          <w:szCs w:val="24"/>
          <w:lang w:eastAsia="nl-NL"/>
        </w:rPr>
        <w:tab/>
        <w:t xml:space="preserve">Voor de aanspraak op extra vakantiedagen die zijn opgebouwd geldt een verjaringstermijn van vijf jaren. Extra vakantiedagen hebben een bovenwettelijk karakter. </w:t>
      </w:r>
    </w:p>
    <w:p w14:paraId="4415A3A9"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0D3460A4"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44</w:t>
      </w:r>
      <w:r w:rsidRPr="00546319">
        <w:rPr>
          <w:rFonts w:ascii="Calibri" w:eastAsia="Times New Roman" w:hAnsi="Calibri" w:cs="Arial"/>
          <w:b/>
          <w:sz w:val="24"/>
          <w:szCs w:val="24"/>
          <w:lang w:eastAsia="nl-NL"/>
        </w:rPr>
        <w:tab/>
        <w:t>Opnemen en aanwijzen van vakantie</w:t>
      </w:r>
    </w:p>
    <w:p w14:paraId="2D6C29A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987B13C"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 werkgever kan van in totaal drie vakantiedagen bepalen wanneer hij ze laat opnemen. De OR (of personeelsvertegenwoordiging) moet instemmen met de data van zijn keuze. Deze verplichte vrije dagen moeten elk jaar vóór 1 februari bekend zijn. </w:t>
      </w:r>
    </w:p>
    <w:p w14:paraId="55A7070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3C5E5F9"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Met inachtneming van de bepalingen in de vakantiewetgeving kan werknemer zelf bepalen wanneer hij de overige dagen opneemt. Als de gekozen periode de werkgever helemaal niet uitkomt, laat hij dat binnen twee weken schriftelijk weten. Alleen als daarvoor gewichtige redenen zijn, kan hij eisen dat de werknemer een andere vakantieperiode kiest. Als de werkgever niet binnen twee weken reageert, mag de vakantie sowieso doorgaan. </w:t>
      </w:r>
    </w:p>
    <w:p w14:paraId="5A14450B"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56A98AB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 xml:space="preserve">De werkgever moet toestaan dat de werknemer twee weken aaneengesloten vakantie opneemt. Daartegen kan hij geen bezwaar maken, ook niet op grond van “zwaarwegende bedrijfsbelangen”. Voor het tijdstip van opname van deze twee weken geldt het bovenstaande in het tweede lid. </w:t>
      </w:r>
    </w:p>
    <w:p w14:paraId="7C0157D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A061145" w14:textId="77777777" w:rsidR="00EA7877" w:rsidRDefault="00EA7877">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5A948F27" w14:textId="43FE3362"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Artikel 45</w:t>
      </w:r>
      <w:r w:rsidRPr="00546319">
        <w:rPr>
          <w:rFonts w:ascii="Calibri" w:eastAsia="Times New Roman" w:hAnsi="Calibri" w:cs="Arial"/>
          <w:b/>
          <w:sz w:val="24"/>
          <w:szCs w:val="24"/>
          <w:lang w:eastAsia="nl-NL"/>
        </w:rPr>
        <w:tab/>
        <w:t>Vakantie bij vervulling wettelijke leerplicht</w:t>
      </w:r>
    </w:p>
    <w:p w14:paraId="1044AB4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56C8489"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een werknemer, die ter vervulling van zijn wettelijke leerplicht op één of meer dagen per week een school, vormingsinstituut of cursus moet bezoeken, wordt het aantal vakantiedagen waarop hij krachtens artikel 43 recht heeft, vastgesteld naar evenredigheid van het aantal dagen, waarop de werknemer per week in de onderneming werkzaam is.</w:t>
      </w:r>
    </w:p>
    <w:p w14:paraId="1F255443"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Op de dagen waarop deze werknemer een school, vormingsinstituut of cursus zou hebben moeten bezoeken, indien de onderwijsinstelling niet wegens vakantie gesloten zou zijn, kan hij niet worden verplicht in de onderneming werkzaam te zijn.</w:t>
      </w:r>
    </w:p>
    <w:p w14:paraId="04C97E55"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41002413"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 xml:space="preserve">Artikel 46 </w:t>
      </w:r>
      <w:r w:rsidRPr="00546319">
        <w:rPr>
          <w:rFonts w:ascii="Calibri" w:eastAsia="Times New Roman" w:hAnsi="Calibri" w:cs="Arial"/>
          <w:b/>
          <w:sz w:val="24"/>
          <w:szCs w:val="24"/>
          <w:lang w:eastAsia="nl-NL"/>
        </w:rPr>
        <w:tab/>
        <w:t xml:space="preserve">Vakantiedagen en Arbeidsongeschiktheid </w:t>
      </w:r>
    </w:p>
    <w:p w14:paraId="3D74B24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0E87C00"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1. </w:t>
      </w:r>
      <w:r w:rsidRPr="00546319">
        <w:rPr>
          <w:rFonts w:ascii="Calibri" w:eastAsia="Times New Roman" w:hAnsi="Calibri" w:cs="Arial"/>
          <w:sz w:val="24"/>
          <w:szCs w:val="24"/>
          <w:lang w:eastAsia="nl-NL"/>
        </w:rPr>
        <w:tab/>
        <w:t xml:space="preserve">De werknemer die wegens arbeidsongeschiktheid de bedongen arbeid niet verricht, bouwt conform tijdens zijn arbeidsongeschiktheid wettelijke vakantiedagen en vakantiebijslag op over de volledige periode van arbeidsongeschiktheid. </w:t>
      </w:r>
    </w:p>
    <w:p w14:paraId="31E9F1E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6F205F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2. </w:t>
      </w:r>
      <w:r w:rsidRPr="00546319">
        <w:rPr>
          <w:rFonts w:ascii="Calibri" w:eastAsia="Times New Roman" w:hAnsi="Calibri" w:cs="Arial"/>
          <w:sz w:val="24"/>
          <w:szCs w:val="24"/>
          <w:lang w:eastAsia="nl-NL"/>
        </w:rPr>
        <w:tab/>
        <w:t>Vakantiedagen waarop een werknemer arbeidsongeschikt is tijdens een door de werkgever toegekende vakantieperiode, gelden niet als vakantiedagen maar als arbeidsongeschiktheidsdagen , mits hij terstond bij aanvang van de arbeidsongeschiktheid hiervan kennis geeft aan de werkgever.</w:t>
      </w:r>
    </w:p>
    <w:p w14:paraId="3DDB561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2822199"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3. </w:t>
      </w:r>
      <w:r w:rsidRPr="00546319">
        <w:rPr>
          <w:rFonts w:ascii="Calibri" w:eastAsia="Times New Roman" w:hAnsi="Calibri" w:cs="Arial"/>
          <w:sz w:val="24"/>
          <w:szCs w:val="24"/>
          <w:lang w:eastAsia="nl-NL"/>
        </w:rPr>
        <w:tab/>
        <w:t xml:space="preserve">Indien de (gedeeltelijk) arbeidsongeschikte werknemer vakantie wenst te nemen dan dient hij dit vooraf te melden en goedkeuring te vragen bij de werkgever. De genoten vakantiedagen worden afgeschreven alsof de werknemer volledig arbeidsgeschikt is. </w:t>
      </w:r>
    </w:p>
    <w:p w14:paraId="0BAE88C5"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41C1A397" w14:textId="77777777" w:rsidR="00546319" w:rsidRPr="00546319" w:rsidRDefault="00546319" w:rsidP="00546319">
      <w:pPr>
        <w:keepNext/>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47</w:t>
      </w:r>
      <w:r w:rsidRPr="00546319">
        <w:rPr>
          <w:rFonts w:ascii="Calibri" w:eastAsia="Times New Roman" w:hAnsi="Calibri" w:cs="Arial"/>
          <w:b/>
          <w:sz w:val="24"/>
          <w:szCs w:val="24"/>
          <w:lang w:eastAsia="nl-NL"/>
        </w:rPr>
        <w:tab/>
        <w:t>Verval van vakantieaanspraken</w:t>
      </w:r>
    </w:p>
    <w:p w14:paraId="3CADB045"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p>
    <w:p w14:paraId="6E502DCA" w14:textId="77777777" w:rsidR="00546319" w:rsidRPr="00546319" w:rsidRDefault="00546319" w:rsidP="00546319">
      <w:pPr>
        <w:keepNext/>
        <w:keepLines/>
        <w:suppressLineNumbers/>
        <w:suppressAutoHyphens/>
        <w:spacing w:after="0" w:line="240" w:lineRule="auto"/>
        <w:rPr>
          <w:rFonts w:ascii="Calibri" w:eastAsia="Times New Roman" w:hAnsi="Calibri" w:cs="Arial"/>
          <w:i/>
          <w:sz w:val="24"/>
          <w:szCs w:val="24"/>
          <w:lang w:eastAsia="nl-NL"/>
        </w:rPr>
      </w:pPr>
      <w:r w:rsidRPr="00546319">
        <w:rPr>
          <w:rFonts w:ascii="Calibri" w:eastAsia="Times New Roman" w:hAnsi="Calibri" w:cs="Arial"/>
          <w:i/>
          <w:sz w:val="24"/>
          <w:szCs w:val="24"/>
          <w:lang w:eastAsia="nl-NL"/>
        </w:rPr>
        <w:t>Wettelijke vakantiedagen</w:t>
      </w:r>
    </w:p>
    <w:p w14:paraId="14F99FB6" w14:textId="59B211CB"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Conform artikel 7:640a BW vervallen de wettelijke vakantiedagen </w:t>
      </w:r>
      <w:r w:rsidR="00AE413D">
        <w:rPr>
          <w:rFonts w:ascii="Calibri" w:eastAsia="Times New Roman" w:hAnsi="Calibri" w:cs="Arial"/>
          <w:sz w:val="24"/>
          <w:szCs w:val="24"/>
          <w:lang w:eastAsia="nl-NL"/>
        </w:rPr>
        <w:t>na</w:t>
      </w:r>
      <w:r w:rsidR="00AE413D"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6 maanden na afloop van het kalenderjaar waarin deze zijn opgebouwd. Dit is niet het geval indien de werknemer redelijkerwijs niet in staat is geweest vakantie op te nemen.</w:t>
      </w:r>
    </w:p>
    <w:p w14:paraId="4770D060" w14:textId="77777777" w:rsidR="00546319" w:rsidRPr="00546319" w:rsidRDefault="00546319" w:rsidP="00546319">
      <w:pPr>
        <w:keepLines/>
        <w:suppressLineNumbers/>
        <w:suppressAutoHyphens/>
        <w:spacing w:after="0" w:line="240" w:lineRule="auto"/>
        <w:ind w:left="567"/>
        <w:rPr>
          <w:rFonts w:ascii="Calibri" w:eastAsia="Times New Roman" w:hAnsi="Calibri" w:cs="Arial"/>
          <w:sz w:val="24"/>
          <w:szCs w:val="24"/>
          <w:lang w:eastAsia="nl-NL"/>
        </w:rPr>
      </w:pPr>
    </w:p>
    <w:p w14:paraId="4DF6C2BF" w14:textId="77777777" w:rsidR="00546319" w:rsidRPr="00546319" w:rsidRDefault="00546319" w:rsidP="00546319">
      <w:pPr>
        <w:keepLines/>
        <w:suppressLineNumbers/>
        <w:suppressAutoHyphens/>
        <w:spacing w:after="0" w:line="240" w:lineRule="auto"/>
        <w:rPr>
          <w:rFonts w:ascii="Calibri" w:eastAsia="Times New Roman" w:hAnsi="Calibri" w:cs="Arial"/>
          <w:i/>
          <w:sz w:val="24"/>
          <w:szCs w:val="24"/>
          <w:lang w:eastAsia="nl-NL"/>
        </w:rPr>
      </w:pPr>
      <w:r w:rsidRPr="00546319">
        <w:rPr>
          <w:rFonts w:ascii="Calibri" w:eastAsia="Times New Roman" w:hAnsi="Calibri" w:cs="Arial"/>
          <w:i/>
          <w:sz w:val="24"/>
          <w:szCs w:val="24"/>
          <w:lang w:eastAsia="nl-NL"/>
        </w:rPr>
        <w:t>Bovenwettelijke vakantiedagen</w:t>
      </w:r>
    </w:p>
    <w:p w14:paraId="0E9A0B5B" w14:textId="1F618818"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Conform artikel 7:642 BW verjaren bovenwettelijke vakantiedagen </w:t>
      </w:r>
      <w:r w:rsidR="00AE413D">
        <w:rPr>
          <w:rFonts w:ascii="Calibri" w:eastAsia="Times New Roman" w:hAnsi="Calibri" w:cs="Arial"/>
          <w:sz w:val="24"/>
          <w:szCs w:val="24"/>
          <w:lang w:eastAsia="nl-NL"/>
        </w:rPr>
        <w:t>na</w:t>
      </w:r>
      <w:r w:rsidR="00AE413D"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5 jaar na afloop van het kalenderjaar waarin deze zijn opgebouwd.</w:t>
      </w:r>
    </w:p>
    <w:p w14:paraId="46B26019" w14:textId="77777777" w:rsidR="00546319" w:rsidRPr="00546319" w:rsidRDefault="00546319" w:rsidP="00546319">
      <w:pPr>
        <w:keepLines/>
        <w:suppressLineNumbers/>
        <w:suppressAutoHyphens/>
        <w:spacing w:after="0" w:line="240" w:lineRule="auto"/>
        <w:ind w:left="567"/>
        <w:rPr>
          <w:rFonts w:ascii="Calibri" w:eastAsia="Times New Roman" w:hAnsi="Calibri" w:cs="Arial"/>
          <w:sz w:val="24"/>
          <w:szCs w:val="24"/>
          <w:lang w:eastAsia="nl-NL"/>
        </w:rPr>
      </w:pPr>
    </w:p>
    <w:p w14:paraId="441D8835"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Bij het opnemen van vakantiedagen worden wettelijke vakantiedagen geacht het eerst te zijn opgenomen.</w:t>
      </w:r>
    </w:p>
    <w:p w14:paraId="476F1BD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17111A69" w14:textId="77777777" w:rsidR="001E7B11" w:rsidRDefault="001E7B11">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0C8CE194" w14:textId="12AD227F"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Artikel 48</w:t>
      </w:r>
      <w:r w:rsidRPr="00546319">
        <w:rPr>
          <w:rFonts w:ascii="Calibri" w:eastAsia="Times New Roman" w:hAnsi="Calibri" w:cs="Arial"/>
          <w:b/>
          <w:sz w:val="24"/>
          <w:szCs w:val="24"/>
          <w:lang w:eastAsia="nl-NL"/>
        </w:rPr>
        <w:tab/>
        <w:t>Beëindiging dienstverband en vakantierechten*</w:t>
      </w:r>
    </w:p>
    <w:p w14:paraId="13B69AA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F57886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Bij beëindiging van het dienstverband zullen de genoten vakantiedagen met de verworven vakantierechten worden verrekend.</w:t>
      </w:r>
    </w:p>
    <w:p w14:paraId="3C18B6C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B29B91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De bij beëindiging van het dienstverband op grond van artikel 43 nog aan de werknemer toekomende vakantierechten mogen niet in de opzegtermijn worden genoten, doch moeten in geld worden uitbetaald, tenzij op verzoek van de werknemer tussen werkgever en werknemer anders wordt overeengekomen. Resterende dagen boven het aantal van 25 dienen op verzoek van de werkgever binnen de opzegtermijn te worden opgenomen en worden dan derhalve niet uitbetaald.</w:t>
      </w:r>
    </w:p>
    <w:p w14:paraId="2AAE0F9B"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729970E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Ten aanzien van de extra vakantie genoemd in artikel 43, lid 2 en 3 zal aan de werknemer 1/12 van de betreffende vakantiedagen worden uitbetaald voor iedere maand dat het dienstverband heeft geduurd en de werknemer nog geen vakantie krachtens artikel 43, lid 2 en/of 3 genoten heeft.</w:t>
      </w:r>
    </w:p>
    <w:p w14:paraId="038CD4E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CCFDE42"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De werkgever is verplicht aan de werknemer een verklaring uit te reiken waaruit blijkt hoeveel vakantiedagen in geld zijn uitbetaald.</w:t>
      </w:r>
    </w:p>
    <w:p w14:paraId="5D8E62F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A787C0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Behalve bij beëindiging van het dienstverband mag het recht op vakantie niet worden ver</w:t>
      </w:r>
      <w:r w:rsidRPr="00546319">
        <w:rPr>
          <w:rFonts w:ascii="Calibri" w:eastAsia="Times New Roman" w:hAnsi="Calibri" w:cs="Arial"/>
          <w:sz w:val="24"/>
          <w:szCs w:val="24"/>
          <w:lang w:eastAsia="nl-NL"/>
        </w:rPr>
        <w:softHyphen/>
        <w:t>vangen door uitbetaling in geld. Dit geldt niet voor werknemers die zijn ingedeeld in het werkvenster III  en met wie een all-in uurloon afgesproken is. Bij deze groep werknemers wordt de loonwaarde van de vakantiedagen en de vakantietoeslag verdisconteerd in het uurloon.</w:t>
      </w:r>
    </w:p>
    <w:p w14:paraId="3B3AAC2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54EC0473"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Voor de toepassing van dit artikel zie ook artikel 10 lid 2.</w:t>
      </w:r>
    </w:p>
    <w:p w14:paraId="5824F98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1D85560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49</w:t>
      </w:r>
      <w:r w:rsidRPr="00546319">
        <w:rPr>
          <w:rFonts w:ascii="Calibri" w:eastAsia="Times New Roman" w:hAnsi="Calibri" w:cs="Arial"/>
          <w:b/>
          <w:sz w:val="24"/>
          <w:szCs w:val="24"/>
          <w:lang w:eastAsia="nl-NL"/>
        </w:rPr>
        <w:tab/>
        <w:t>Vakantietoeslag*</w:t>
      </w:r>
    </w:p>
    <w:p w14:paraId="1F424E4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DC16CFB" w14:textId="7BAEB10B"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Voor iedere maand gedurende welke het dienstverband heeft voortgeduurd vóór 1</w:t>
      </w:r>
      <w:r w:rsidR="00723EA3">
        <w:rPr>
          <w:rFonts w:ascii="Calibri" w:eastAsia="Times New Roman" w:hAnsi="Calibri" w:cs="Arial"/>
          <w:sz w:val="24"/>
          <w:szCs w:val="24"/>
          <w:lang w:eastAsia="nl-NL"/>
        </w:rPr>
        <w:t> </w:t>
      </w:r>
      <w:r w:rsidRPr="00546319">
        <w:rPr>
          <w:rFonts w:ascii="Calibri" w:eastAsia="Times New Roman" w:hAnsi="Calibri" w:cs="Arial"/>
          <w:sz w:val="24"/>
          <w:szCs w:val="24"/>
          <w:lang w:eastAsia="nl-NL"/>
        </w:rPr>
        <w:t>mei van enig jaar sedert 1 mei van het daaraan voorafgaande jaar, ontvangt de werknemer een vakantietoeslag ten bedrage van 1/12 gedeelte van 8% van het bruto-jaarsalaris.</w:t>
      </w:r>
    </w:p>
    <w:p w14:paraId="1437B46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811CC28" w14:textId="0E89CC61" w:rsidR="00546319" w:rsidRPr="00546319" w:rsidRDefault="003242F7"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2</w:t>
      </w:r>
      <w:r w:rsidR="00546319" w:rsidRPr="00546319">
        <w:rPr>
          <w:rFonts w:ascii="Calibri" w:eastAsia="Times New Roman" w:hAnsi="Calibri" w:cs="Arial"/>
          <w:sz w:val="24"/>
          <w:szCs w:val="24"/>
          <w:lang w:eastAsia="nl-NL"/>
        </w:rPr>
        <w:t xml:space="preserve">. </w:t>
      </w:r>
      <w:r w:rsidR="00546319" w:rsidRPr="00546319">
        <w:rPr>
          <w:rFonts w:ascii="Calibri" w:eastAsia="Times New Roman" w:hAnsi="Calibri" w:cs="Arial"/>
          <w:sz w:val="24"/>
          <w:szCs w:val="24"/>
          <w:lang w:eastAsia="nl-NL"/>
        </w:rPr>
        <w:tab/>
        <w:t>De vakantietoeslag zal worden uitgekeerd uiterlijk aan het einde van de maand juni. Dit geldt niet voor werknemers die zijn ingedeeld in het werkvenster III met wie een all-in uurloon afgesproken is. Bij deze groep werknemers wordt de loonwaarde van de vakantiedagen en de vakantietoeslag verdisconteerd in het uurloon.</w:t>
      </w:r>
    </w:p>
    <w:p w14:paraId="1DD1FF76"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C421F0C" w14:textId="57725651" w:rsidR="00546319" w:rsidRPr="00546319" w:rsidRDefault="003242F7"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3</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Bij beëindiging van het dienstverband ontvangt de werknemer voor iedere maand gedurende welke hij sedert 1 mei van het voorafgaande jaar in dienst is geweest en waarvoor hij nog geen vakantietoeslag heeft genoten 1/12 gedeelte van de vakantietoeslag welke hij op grond van het gestelde in de leden 1 en 2 heeft verworven.</w:t>
      </w:r>
    </w:p>
    <w:p w14:paraId="2FADC648"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89C977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Voor de toepassing van dit artikel zie ook artikel 10 lid 2.</w:t>
      </w:r>
    </w:p>
    <w:p w14:paraId="7D3B2C61"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Artikel 50</w:t>
      </w:r>
      <w:r w:rsidRPr="00546319">
        <w:rPr>
          <w:rFonts w:ascii="Calibri" w:eastAsia="Times New Roman" w:hAnsi="Calibri" w:cs="Arial"/>
          <w:b/>
          <w:sz w:val="24"/>
          <w:szCs w:val="24"/>
          <w:lang w:eastAsia="nl-NL"/>
        </w:rPr>
        <w:tab/>
        <w:t>Vaststellen beloning vertegenwoordiger tijdens vakantie*</w:t>
      </w:r>
    </w:p>
    <w:p w14:paraId="622282D1"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6101763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Voor vertegenwoordigers wordt de hun tijdens de vakantie toekomende beloning berekend op basis van het inkomen over de laatste 12 maanden - of zoveel korter als de dienstbetrekking heeft geduurd - onmiddellijk voorafgaande aan de maand, waarin de vakantie wordt genoten, c.q. de vergoeding voor niet genoten vakantiedagen wordt uitbetaald.</w:t>
      </w:r>
    </w:p>
    <w:p w14:paraId="1022456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DCE27B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Verwerft de vertegenwoordiger tijdens de vakantie, op grond van de tussen hem en zijn werkgever gesloten overeenkomst, aanspraak op een variabele beloning die kleiner is dan de in de voorafgaande alinea bedoelde beloning, dan wordt deze beloning met de hoogte van de variabele beloning verminderd. Is daarentegen de hoogte van de variabele beloning even groot of groter dan de in de vorige alinea bedoelde beloning dan blijft deze beloning achterwege en wordt alleen de variabele beloning uitgekeerd.</w:t>
      </w:r>
    </w:p>
    <w:p w14:paraId="38D6450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F2354E5"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Voor de toepassing van dit artikel zie ook artikel 10 lid 2.</w:t>
      </w:r>
    </w:p>
    <w:p w14:paraId="597C9AE0" w14:textId="77777777" w:rsid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8856E2F" w14:textId="77777777" w:rsidR="0064674F" w:rsidRPr="00546319" w:rsidRDefault="0064674F"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C4E5A5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4ED9D92"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Hoofdstuk IX: OVERIGE BEPALINGEN</w:t>
      </w:r>
    </w:p>
    <w:p w14:paraId="07891DF9"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324F9194"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51</w:t>
      </w:r>
      <w:r w:rsidRPr="00546319">
        <w:rPr>
          <w:rFonts w:ascii="Calibri" w:eastAsia="Times New Roman" w:hAnsi="Calibri" w:cs="Arial"/>
          <w:b/>
          <w:sz w:val="24"/>
          <w:szCs w:val="24"/>
          <w:lang w:eastAsia="nl-NL"/>
        </w:rPr>
        <w:tab/>
        <w:t>Vakbondsfaciliteiten</w:t>
      </w:r>
    </w:p>
    <w:p w14:paraId="3190B67B"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17B54CC0" w14:textId="77777777" w:rsidR="00546319" w:rsidRPr="00546319" w:rsidRDefault="00546319" w:rsidP="00546319">
      <w:pPr>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Definitie:</w:t>
      </w:r>
    </w:p>
    <w:p w14:paraId="214E20D8" w14:textId="77777777" w:rsidR="00546319" w:rsidRPr="00546319" w:rsidRDefault="00546319" w:rsidP="00546319">
      <w:pPr>
        <w:spacing w:after="0" w:line="240" w:lineRule="auto"/>
        <w:rPr>
          <w:rFonts w:ascii="Calibri" w:eastAsia="Calibri" w:hAnsi="Calibri" w:cs="Times New Roman"/>
          <w:sz w:val="24"/>
          <w:szCs w:val="24"/>
          <w:lang w:eastAsia="nl-NL"/>
        </w:rPr>
      </w:pPr>
      <w:r w:rsidRPr="00546319">
        <w:rPr>
          <w:rFonts w:ascii="Calibri" w:eastAsia="Calibri" w:hAnsi="Calibri" w:cs="Times New Roman"/>
          <w:sz w:val="24"/>
          <w:szCs w:val="24"/>
          <w:lang w:eastAsia="nl-NL"/>
        </w:rPr>
        <w:t>Vakbonden kennen twee soorten leden namelijk: Gewone leden en Kaderleden.</w:t>
      </w:r>
    </w:p>
    <w:p w14:paraId="4D4EAFB2" w14:textId="77777777" w:rsidR="00546319" w:rsidRPr="00546319" w:rsidRDefault="00546319" w:rsidP="00546319">
      <w:pPr>
        <w:spacing w:after="0" w:line="240" w:lineRule="auto"/>
        <w:rPr>
          <w:rFonts w:ascii="Calibri" w:eastAsia="Calibri" w:hAnsi="Calibri" w:cs="Times New Roman"/>
          <w:sz w:val="24"/>
          <w:szCs w:val="24"/>
          <w:lang w:val="en-US" w:eastAsia="nl-NL"/>
        </w:rPr>
      </w:pPr>
      <w:proofErr w:type="spellStart"/>
      <w:r w:rsidRPr="00546319">
        <w:rPr>
          <w:rFonts w:ascii="Calibri" w:eastAsia="Calibri" w:hAnsi="Calibri" w:cs="Times New Roman"/>
          <w:sz w:val="24"/>
          <w:szCs w:val="24"/>
          <w:lang w:val="en-US" w:eastAsia="nl-NL"/>
        </w:rPr>
        <w:t>Kaderlid</w:t>
      </w:r>
      <w:proofErr w:type="spellEnd"/>
      <w:r w:rsidRPr="00546319">
        <w:rPr>
          <w:rFonts w:ascii="Calibri" w:eastAsia="Calibri" w:hAnsi="Calibri" w:cs="Times New Roman"/>
          <w:sz w:val="24"/>
          <w:szCs w:val="24"/>
          <w:lang w:val="en-US" w:eastAsia="nl-NL"/>
        </w:rPr>
        <w:t xml:space="preserve"> ben je </w:t>
      </w:r>
      <w:proofErr w:type="spellStart"/>
      <w:r w:rsidRPr="00546319">
        <w:rPr>
          <w:rFonts w:ascii="Calibri" w:eastAsia="Calibri" w:hAnsi="Calibri" w:cs="Times New Roman"/>
          <w:sz w:val="24"/>
          <w:szCs w:val="24"/>
          <w:lang w:val="en-US" w:eastAsia="nl-NL"/>
        </w:rPr>
        <w:t>als</w:t>
      </w:r>
      <w:proofErr w:type="spellEnd"/>
      <w:r w:rsidRPr="00546319">
        <w:rPr>
          <w:rFonts w:ascii="Calibri" w:eastAsia="Calibri" w:hAnsi="Calibri" w:cs="Times New Roman"/>
          <w:sz w:val="24"/>
          <w:szCs w:val="24"/>
          <w:lang w:val="en-US" w:eastAsia="nl-NL"/>
        </w:rPr>
        <w:t>;</w:t>
      </w:r>
    </w:p>
    <w:p w14:paraId="5EB72677" w14:textId="77777777" w:rsidR="00546319" w:rsidRPr="00546319" w:rsidRDefault="00546319" w:rsidP="00546319">
      <w:pPr>
        <w:numPr>
          <w:ilvl w:val="0"/>
          <w:numId w:val="84"/>
        </w:numPr>
        <w:spacing w:after="0" w:line="240" w:lineRule="auto"/>
        <w:ind w:left="0" w:firstLine="0"/>
        <w:rPr>
          <w:rFonts w:ascii="Calibri" w:eastAsia="Calibri" w:hAnsi="Calibri" w:cs="Times New Roman"/>
          <w:sz w:val="24"/>
          <w:szCs w:val="24"/>
          <w:lang w:eastAsia="nl-NL"/>
        </w:rPr>
      </w:pPr>
      <w:r w:rsidRPr="00546319">
        <w:rPr>
          <w:rFonts w:ascii="Calibri" w:eastAsia="Calibri" w:hAnsi="Calibri" w:cs="Times New Roman"/>
          <w:sz w:val="24"/>
          <w:szCs w:val="24"/>
          <w:lang w:eastAsia="nl-NL"/>
        </w:rPr>
        <w:t>Je lid bent van een Bedrijfsledengroep, de zogenaamde contactpersoon.</w:t>
      </w:r>
    </w:p>
    <w:p w14:paraId="334B852A" w14:textId="77777777" w:rsidR="00546319" w:rsidRPr="00546319" w:rsidRDefault="00546319" w:rsidP="00546319">
      <w:pPr>
        <w:numPr>
          <w:ilvl w:val="0"/>
          <w:numId w:val="84"/>
        </w:numPr>
        <w:spacing w:after="0" w:line="240" w:lineRule="auto"/>
        <w:ind w:left="0" w:firstLine="0"/>
        <w:rPr>
          <w:rFonts w:ascii="Calibri" w:eastAsia="Calibri" w:hAnsi="Calibri" w:cs="Times New Roman"/>
          <w:sz w:val="24"/>
          <w:szCs w:val="24"/>
          <w:lang w:eastAsia="nl-NL"/>
        </w:rPr>
      </w:pPr>
      <w:r w:rsidRPr="00546319">
        <w:rPr>
          <w:rFonts w:ascii="Calibri" w:eastAsia="Calibri" w:hAnsi="Calibri" w:cs="Times New Roman"/>
          <w:sz w:val="24"/>
          <w:szCs w:val="24"/>
          <w:lang w:eastAsia="nl-NL"/>
        </w:rPr>
        <w:t>Je lid bent van de Vakgroep.</w:t>
      </w:r>
    </w:p>
    <w:p w14:paraId="73405F3E" w14:textId="77777777" w:rsidR="00546319" w:rsidRPr="00546319" w:rsidRDefault="00546319" w:rsidP="00546319">
      <w:pPr>
        <w:numPr>
          <w:ilvl w:val="0"/>
          <w:numId w:val="84"/>
        </w:numPr>
        <w:spacing w:after="0" w:line="240" w:lineRule="auto"/>
        <w:ind w:left="0" w:firstLine="0"/>
        <w:rPr>
          <w:rFonts w:ascii="Calibri" w:eastAsia="Calibri" w:hAnsi="Calibri" w:cs="Times New Roman"/>
          <w:sz w:val="24"/>
          <w:szCs w:val="24"/>
          <w:lang w:eastAsia="nl-NL"/>
        </w:rPr>
      </w:pPr>
      <w:r w:rsidRPr="00546319">
        <w:rPr>
          <w:rFonts w:ascii="Calibri" w:eastAsia="Calibri" w:hAnsi="Calibri" w:cs="Times New Roman"/>
          <w:sz w:val="24"/>
          <w:szCs w:val="24"/>
          <w:lang w:eastAsia="nl-NL"/>
        </w:rPr>
        <w:t>Je lid bent van een Bondsraad of van een Kadergroep.</w:t>
      </w:r>
    </w:p>
    <w:p w14:paraId="0792B634" w14:textId="77777777" w:rsidR="00546319" w:rsidRPr="00546319" w:rsidRDefault="00546319" w:rsidP="00546319">
      <w:pPr>
        <w:numPr>
          <w:ilvl w:val="0"/>
          <w:numId w:val="84"/>
        </w:numPr>
        <w:spacing w:after="0" w:line="240" w:lineRule="auto"/>
        <w:ind w:left="0" w:firstLine="0"/>
        <w:rPr>
          <w:rFonts w:ascii="Calibri" w:eastAsia="Calibri" w:hAnsi="Calibri" w:cs="Times New Roman"/>
          <w:sz w:val="24"/>
          <w:szCs w:val="24"/>
          <w:lang w:eastAsia="nl-NL"/>
        </w:rPr>
      </w:pPr>
      <w:r w:rsidRPr="00546319">
        <w:rPr>
          <w:rFonts w:ascii="Calibri" w:eastAsia="Calibri" w:hAnsi="Calibri" w:cs="Times New Roman"/>
          <w:sz w:val="24"/>
          <w:szCs w:val="24"/>
          <w:lang w:eastAsia="nl-NL"/>
        </w:rPr>
        <w:t>Je lid bent van de CAO-Commissie.</w:t>
      </w:r>
    </w:p>
    <w:p w14:paraId="226492ED" w14:textId="77777777" w:rsidR="00546319" w:rsidRPr="00546319" w:rsidRDefault="00546319" w:rsidP="00546319">
      <w:pPr>
        <w:spacing w:after="0" w:line="240" w:lineRule="auto"/>
        <w:rPr>
          <w:rFonts w:ascii="Calibri" w:eastAsia="Calibri" w:hAnsi="Calibri" w:cs="Times New Roman"/>
          <w:sz w:val="24"/>
          <w:szCs w:val="24"/>
          <w:lang w:eastAsia="nl-NL"/>
        </w:rPr>
      </w:pPr>
    </w:p>
    <w:p w14:paraId="0765641E" w14:textId="77777777" w:rsidR="00546319" w:rsidRPr="00546319" w:rsidRDefault="00546319" w:rsidP="00546319">
      <w:pPr>
        <w:shd w:val="clear" w:color="auto" w:fill="FFFFFF"/>
        <w:spacing w:after="100" w:afterAutospacing="1" w:line="240" w:lineRule="auto"/>
        <w:rPr>
          <w:rFonts w:ascii="Calibri" w:eastAsia="Times New Roman" w:hAnsi="Calibri" w:cs="Arial"/>
          <w:sz w:val="24"/>
          <w:szCs w:val="24"/>
          <w:lang w:eastAsia="nl-NL"/>
        </w:rPr>
      </w:pPr>
      <w:r w:rsidRPr="00546319">
        <w:rPr>
          <w:rFonts w:ascii="Calibri" w:eastAsia="Times New Roman" w:hAnsi="Calibri" w:cs="Arial"/>
          <w:b/>
          <w:bCs/>
          <w:sz w:val="24"/>
          <w:szCs w:val="24"/>
          <w:lang w:eastAsia="nl-NL"/>
        </w:rPr>
        <w:t xml:space="preserve">I. Betaald verlof </w:t>
      </w:r>
    </w:p>
    <w:p w14:paraId="57BE9A74" w14:textId="77777777" w:rsidR="00546319" w:rsidRPr="00546319" w:rsidRDefault="00546319" w:rsidP="00546319">
      <w:pPr>
        <w:numPr>
          <w:ilvl w:val="0"/>
          <w:numId w:val="85"/>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alle leden wordt kort verzuim met behoud van loon toegestaan voor het bijwonen van specifieke vergaderingen van de vakbonden.</w:t>
      </w:r>
    </w:p>
    <w:p w14:paraId="46383FE3" w14:textId="77777777" w:rsidR="00546319" w:rsidRPr="00546319" w:rsidRDefault="00546319" w:rsidP="00546319">
      <w:pPr>
        <w:numPr>
          <w:ilvl w:val="0"/>
          <w:numId w:val="85"/>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het bijwonen van vormings- en scholingscursussen van vakbonden, wordt de werknemer op diens verzoek verzuim met behoud van loon toegestaan, indien de werkgever van oordeel is dat het verzuim in verband met de te verrichten werkzaamheden toelaatbaar is. Het verzoek van de werknemer dient ondersteund te worden door een schriftelijke verklaring van de vakbond, dat deelname van de werknemer aan de cursus wenselijk moet worden geacht. - Onder vormings- en scholingscursussen worden activiteiten verstaan die tot doel hebben de kennis van de betrokken werknemers te vergroten inzake onderwerpen die in relatie staat tot de werkterreinen van de vakbonden. Desgewenst verstrekt de organiserende partij inzicht in aard en inhoud van de activiteit.</w:t>
      </w:r>
    </w:p>
    <w:p w14:paraId="76F7C8F2" w14:textId="77777777" w:rsidR="00546319" w:rsidRPr="00546319" w:rsidRDefault="00546319" w:rsidP="00546319">
      <w:pPr>
        <w:numPr>
          <w:ilvl w:val="0"/>
          <w:numId w:val="85"/>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Indien de werknemer deel uitmaakt van de Bedrijfsledengroep (contactpersoon van de vakbond) kan jaarlijks voor maximaal drie dagen betaald verlof in aanmerking komen ten behoeve van deelname aan door de vakbond voor hen georganiseerde vergaderingen.</w:t>
      </w:r>
    </w:p>
    <w:p w14:paraId="1AE4D1D2" w14:textId="77777777" w:rsidR="00546319" w:rsidRPr="00546319" w:rsidRDefault="00546319" w:rsidP="00546319">
      <w:pPr>
        <w:numPr>
          <w:ilvl w:val="0"/>
          <w:numId w:val="85"/>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werknemer deel uitmaakt van een vakgroep is betaald verlof toegestaan tot een maximum van vier dagen in een kalenderjaar en voor zover het bedrijfsbelang van de onderneming dit toelaat.</w:t>
      </w:r>
    </w:p>
    <w:p w14:paraId="575219F6" w14:textId="77777777" w:rsidR="00546319" w:rsidRPr="00546319" w:rsidRDefault="00546319" w:rsidP="00546319">
      <w:pPr>
        <w:numPr>
          <w:ilvl w:val="0"/>
          <w:numId w:val="85"/>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de werknemer deel uitmaakt van een Bondsraad is betaald verlof toegestaan tot een maximum van vier dagen in een kalenderjaar en voor zover het bedrijfsbelang van de onderneming dit toelaat.</w:t>
      </w:r>
    </w:p>
    <w:p w14:paraId="03BAE6CF" w14:textId="2EAFC387" w:rsidR="00546319" w:rsidRPr="00546319" w:rsidRDefault="00546319" w:rsidP="00546319">
      <w:pPr>
        <w:numPr>
          <w:ilvl w:val="0"/>
          <w:numId w:val="85"/>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Indien de werknemer lid is van een </w:t>
      </w:r>
      <w:r w:rsidR="00C14516">
        <w:rPr>
          <w:rFonts w:ascii="Calibri" w:eastAsia="Times New Roman" w:hAnsi="Calibri" w:cs="Arial"/>
          <w:sz w:val="24"/>
          <w:szCs w:val="24"/>
          <w:lang w:eastAsia="nl-NL"/>
        </w:rPr>
        <w:t>CAO</w:t>
      </w:r>
      <w:r w:rsidRPr="00546319">
        <w:rPr>
          <w:rFonts w:ascii="Calibri" w:eastAsia="Times New Roman" w:hAnsi="Calibri" w:cs="Arial"/>
          <w:sz w:val="24"/>
          <w:szCs w:val="24"/>
          <w:lang w:eastAsia="nl-NL"/>
        </w:rPr>
        <w:t>-Commissie of aan leden van de Sectorraad Groothandel Levensmiddelen en/of Zoetwaren en/of Tabaksproducten en de daartoe behorende werkgroepen wordt kort verzuim met behoud van loon toegestaan voor activiteiten in relatie met de cao-onderhandelingen in deze bedrijfstak. De vertegenwoordiger heeft recht op doorbetaling van de beloning.</w:t>
      </w:r>
    </w:p>
    <w:p w14:paraId="34355104" w14:textId="77777777" w:rsidR="00546319" w:rsidRPr="00546319" w:rsidRDefault="00546319" w:rsidP="005C42C6">
      <w:pPr>
        <w:shd w:val="clear" w:color="auto" w:fill="FFFFFF"/>
        <w:spacing w:after="0" w:line="240" w:lineRule="auto"/>
        <w:rPr>
          <w:rFonts w:ascii="Calibri" w:eastAsia="Times New Roman" w:hAnsi="Calibri" w:cs="Arial"/>
          <w:color w:val="232447"/>
          <w:sz w:val="24"/>
          <w:szCs w:val="24"/>
          <w:lang w:eastAsia="nl-NL"/>
        </w:rPr>
      </w:pPr>
    </w:p>
    <w:p w14:paraId="7C71DAAB" w14:textId="77777777" w:rsidR="00546319" w:rsidRPr="00546319" w:rsidRDefault="00546319" w:rsidP="00546319">
      <w:pPr>
        <w:shd w:val="clear" w:color="auto" w:fill="FFFFFF"/>
        <w:spacing w:after="100" w:afterAutospacing="1"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II. Contactpersonen en andere vakbondskaderleden</w:t>
      </w:r>
    </w:p>
    <w:p w14:paraId="36DED89E" w14:textId="77777777" w:rsidR="00546319" w:rsidRPr="00546319" w:rsidRDefault="00546319" w:rsidP="00546319">
      <w:pPr>
        <w:numPr>
          <w:ilvl w:val="0"/>
          <w:numId w:val="86"/>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vakbonden hebben elk afzonderlijk het recht om per bedrijfsonderdeel één van de in de onderneming werkzame kaderleden aan te wijzen en te doen functioneren als contactpersoon in die onderneming. Indien een vakbond overgaat tot aanwijzing van één of meerdere </w:t>
      </w:r>
      <w:proofErr w:type="spellStart"/>
      <w:r w:rsidRPr="00546319">
        <w:rPr>
          <w:rFonts w:ascii="Calibri" w:eastAsia="Times New Roman" w:hAnsi="Calibri" w:cs="Arial"/>
          <w:sz w:val="24"/>
          <w:szCs w:val="24"/>
          <w:lang w:eastAsia="nl-NL"/>
        </w:rPr>
        <w:t>contactperso</w:t>
      </w:r>
      <w:proofErr w:type="spellEnd"/>
      <w:r w:rsidRPr="00546319">
        <w:rPr>
          <w:rFonts w:ascii="Calibri" w:eastAsia="Times New Roman" w:hAnsi="Calibri" w:cs="Arial"/>
          <w:sz w:val="24"/>
          <w:szCs w:val="24"/>
          <w:lang w:eastAsia="nl-NL"/>
        </w:rPr>
        <w:t>(o)n(en) dan zal de werkgever daarover onmiddellijk worden geïnformeerd.</w:t>
      </w:r>
    </w:p>
    <w:p w14:paraId="1E29010A" w14:textId="77777777" w:rsidR="00546319" w:rsidRPr="00546319" w:rsidRDefault="00546319" w:rsidP="00546319">
      <w:pPr>
        <w:numPr>
          <w:ilvl w:val="0"/>
          <w:numId w:val="86"/>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Contactpersonen onderhouden het dagelijks contact tussen de in de onderneming werkzame leden en de vakbonden die zij vertegenwoordigen. Zij doen dit zoveel mogelijk in eigen tijd.</w:t>
      </w:r>
    </w:p>
    <w:p w14:paraId="261995BB" w14:textId="77777777" w:rsidR="00546319" w:rsidRPr="00546319" w:rsidRDefault="00546319" w:rsidP="00546319">
      <w:pPr>
        <w:numPr>
          <w:ilvl w:val="0"/>
          <w:numId w:val="86"/>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Contactpersonen en andere vakbondskaderleden zullen niet, als gevolg van hun werkzaamheden voor de bond, in hun persoonlijke belangen worden geschaad. Indien zakelijke en/of bedrijfseconomische redenen nopen tot maatregelen die ook contactpersonen treffen, zal de werkgever daarover in een vroegtijdig stadium overleg met de bezoldigd bestuurder(s) van de bond plegen.</w:t>
      </w:r>
    </w:p>
    <w:p w14:paraId="3E91EA25" w14:textId="77777777" w:rsidR="00546319" w:rsidRPr="00546319" w:rsidRDefault="00546319" w:rsidP="005C42C6">
      <w:pPr>
        <w:shd w:val="clear" w:color="auto" w:fill="FFFFFF"/>
        <w:spacing w:after="0" w:line="240" w:lineRule="auto"/>
        <w:rPr>
          <w:rFonts w:ascii="Calibri" w:eastAsia="Times New Roman" w:hAnsi="Calibri" w:cs="Arial"/>
          <w:sz w:val="24"/>
          <w:szCs w:val="24"/>
          <w:lang w:eastAsia="nl-NL"/>
        </w:rPr>
      </w:pPr>
    </w:p>
    <w:p w14:paraId="7E396676" w14:textId="77777777" w:rsidR="003C37DA" w:rsidRDefault="003C37DA">
      <w:pPr>
        <w:rPr>
          <w:rFonts w:ascii="Calibri" w:eastAsia="Times New Roman" w:hAnsi="Calibri" w:cs="Arial"/>
          <w:sz w:val="24"/>
          <w:szCs w:val="24"/>
          <w:lang w:eastAsia="nl-NL"/>
        </w:rPr>
      </w:pPr>
      <w:r>
        <w:rPr>
          <w:rFonts w:ascii="Calibri" w:eastAsia="Times New Roman" w:hAnsi="Calibri" w:cs="Arial"/>
          <w:sz w:val="24"/>
          <w:szCs w:val="24"/>
          <w:lang w:eastAsia="nl-NL"/>
        </w:rPr>
        <w:br w:type="page"/>
      </w:r>
    </w:p>
    <w:p w14:paraId="7ED064A8" w14:textId="27A84A5C" w:rsidR="00546319" w:rsidRPr="00546319" w:rsidRDefault="00546319" w:rsidP="00546319">
      <w:pPr>
        <w:shd w:val="clear" w:color="auto" w:fill="FFFFFF"/>
        <w:spacing w:after="100" w:afterAutospacing="1"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III. Faciliteiten</w:t>
      </w:r>
    </w:p>
    <w:p w14:paraId="1BB26B5B" w14:textId="77777777" w:rsidR="00546319" w:rsidRPr="00546319" w:rsidRDefault="00546319" w:rsidP="00546319">
      <w:pPr>
        <w:shd w:val="clear" w:color="auto" w:fill="FFFFFF"/>
        <w:spacing w:after="100" w:afterAutospacing="1"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Ten behoeve van overleg en doelmatige communicatie met de werknemers/</w:t>
      </w:r>
      <w:proofErr w:type="spellStart"/>
      <w:r w:rsidRPr="00546319">
        <w:rPr>
          <w:rFonts w:ascii="Calibri" w:eastAsia="Times New Roman" w:hAnsi="Calibri" w:cs="Arial"/>
          <w:sz w:val="24"/>
          <w:szCs w:val="24"/>
          <w:lang w:eastAsia="nl-NL"/>
        </w:rPr>
        <w:t>sters</w:t>
      </w:r>
      <w:proofErr w:type="spellEnd"/>
      <w:r w:rsidRPr="00546319">
        <w:rPr>
          <w:rFonts w:ascii="Calibri" w:eastAsia="Times New Roman" w:hAnsi="Calibri" w:cs="Arial"/>
          <w:sz w:val="24"/>
          <w:szCs w:val="24"/>
          <w:lang w:eastAsia="nl-NL"/>
        </w:rPr>
        <w:t xml:space="preserve"> zal de werkgever faciliteiten aan de vakbonden, die partij zijn bij deze cao, ter beschikking stellen.</w:t>
      </w:r>
    </w:p>
    <w:p w14:paraId="26CD524F" w14:textId="4D679A6A" w:rsidR="00546319" w:rsidRPr="00546319" w:rsidRDefault="00546319" w:rsidP="00546319">
      <w:pPr>
        <w:numPr>
          <w:ilvl w:val="0"/>
          <w:numId w:val="87"/>
        </w:numPr>
        <w:shd w:val="clear" w:color="auto" w:fill="FFFFFF"/>
        <w:tabs>
          <w:tab w:val="num" w:pos="1134"/>
        </w:tabs>
        <w:spacing w:before="240"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werkgever kan op verzoek van één of meerdere vakbond(en), partij bij de CAO, publicatieborden </w:t>
      </w:r>
      <w:r w:rsidR="009263A5">
        <w:rPr>
          <w:rFonts w:ascii="Calibri" w:eastAsia="Times New Roman" w:hAnsi="Calibri" w:cs="Arial"/>
          <w:sz w:val="24"/>
          <w:szCs w:val="24"/>
          <w:lang w:eastAsia="nl-NL"/>
        </w:rPr>
        <w:t xml:space="preserve">(niet zijnde de digitale) </w:t>
      </w:r>
      <w:r w:rsidRPr="00546319">
        <w:rPr>
          <w:rFonts w:ascii="Calibri" w:eastAsia="Times New Roman" w:hAnsi="Calibri" w:cs="Arial"/>
          <w:sz w:val="24"/>
          <w:szCs w:val="24"/>
          <w:lang w:eastAsia="nl-NL"/>
        </w:rPr>
        <w:t>op de daartoe bestemde plaatsen ter beschikking stellen voor:</w:t>
      </w:r>
      <w:r w:rsidRPr="00546319">
        <w:rPr>
          <w:rFonts w:ascii="Calibri" w:eastAsia="Times New Roman" w:hAnsi="Calibri" w:cs="Arial"/>
          <w:sz w:val="24"/>
          <w:szCs w:val="24"/>
          <w:lang w:eastAsia="nl-NL"/>
        </w:rPr>
        <w:br/>
        <w:t>-</w:t>
      </w:r>
      <w:r w:rsidRPr="00546319">
        <w:rPr>
          <w:rFonts w:ascii="Calibri" w:eastAsia="Times New Roman" w:hAnsi="Calibri" w:cs="Arial"/>
          <w:sz w:val="24"/>
          <w:szCs w:val="24"/>
          <w:lang w:eastAsia="nl-NL"/>
        </w:rPr>
        <w:tab/>
        <w:t>het doen van mededelingen van zakelijke aard ten aanzien van de eigen ondernemingen of de eigen bedrijfstak;</w:t>
      </w:r>
      <w:r w:rsidRPr="00546319">
        <w:rPr>
          <w:rFonts w:ascii="Calibri" w:eastAsia="Times New Roman" w:hAnsi="Calibri" w:cs="Arial"/>
          <w:sz w:val="24"/>
          <w:szCs w:val="24"/>
          <w:lang w:eastAsia="nl-NL"/>
        </w:rPr>
        <w:br/>
        <w:t>- het bekend maken van de namen van bestuurders van de vakbonden en de binnen de onderneming actieve kaderleden;</w:t>
      </w:r>
      <w:r w:rsidRPr="00546319">
        <w:rPr>
          <w:rFonts w:ascii="Calibri" w:eastAsia="Times New Roman" w:hAnsi="Calibri" w:cs="Arial"/>
          <w:sz w:val="24"/>
          <w:szCs w:val="24"/>
          <w:lang w:eastAsia="nl-NL"/>
        </w:rPr>
        <w:br/>
        <w:t>- het aankondigen van vergaderingen van de vakverenigingen;</w:t>
      </w:r>
      <w:r w:rsidRPr="00546319">
        <w:rPr>
          <w:rFonts w:ascii="Calibri" w:eastAsia="Times New Roman" w:hAnsi="Calibri" w:cs="Arial"/>
          <w:sz w:val="24"/>
          <w:szCs w:val="24"/>
          <w:lang w:eastAsia="nl-NL"/>
        </w:rPr>
        <w:br/>
        <w:t>- de kandidaatstelling van leden voor de ondernemingsraad;</w:t>
      </w:r>
      <w:r w:rsidRPr="00546319">
        <w:rPr>
          <w:rFonts w:ascii="Calibri" w:eastAsia="Times New Roman" w:hAnsi="Calibri" w:cs="Arial"/>
          <w:sz w:val="24"/>
          <w:szCs w:val="24"/>
          <w:lang w:eastAsia="nl-NL"/>
        </w:rPr>
        <w:br/>
        <w:t>- het publiceren van beknopte verslagen.</w:t>
      </w:r>
    </w:p>
    <w:p w14:paraId="2DDB68C8" w14:textId="77777777" w:rsidR="00546319" w:rsidRPr="00546319" w:rsidRDefault="00546319" w:rsidP="00546319">
      <w:pPr>
        <w:numPr>
          <w:ilvl w:val="0"/>
          <w:numId w:val="87"/>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Voor zover aanwezig zal in overleg met de werkgever vergaderruimte binnen de onderneming beschikbaar worden gesteld.</w:t>
      </w:r>
    </w:p>
    <w:p w14:paraId="554F9074" w14:textId="77777777" w:rsidR="00546319" w:rsidRPr="00546319" w:rsidRDefault="00546319" w:rsidP="00546319">
      <w:pPr>
        <w:numPr>
          <w:ilvl w:val="0"/>
          <w:numId w:val="87"/>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Ten behoeve van schriftelijke communicatie over zaken die de verantwoordelijkheden van de werkgever en/of de vakorganisaties betreffen, kunnen de vakorganisaties dan wel de contactpersonen na toestemming gebruik (doen) maken van de interne post.</w:t>
      </w:r>
    </w:p>
    <w:p w14:paraId="68659D23" w14:textId="77777777" w:rsidR="00546319" w:rsidRPr="00546319" w:rsidRDefault="00546319" w:rsidP="00546319">
      <w:pPr>
        <w:numPr>
          <w:ilvl w:val="0"/>
          <w:numId w:val="87"/>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Bezoldigde bestuurders van de vakverenigingen hebben toegang tot de onderneming voor overleg met de werkgever en na instemming van de werkgever, met de kaderleden.</w:t>
      </w:r>
    </w:p>
    <w:p w14:paraId="1D4A303E" w14:textId="77777777" w:rsidR="00546319" w:rsidRPr="00546319" w:rsidRDefault="00546319" w:rsidP="005C42C6">
      <w:pPr>
        <w:shd w:val="clear" w:color="auto" w:fill="FFFFFF"/>
        <w:tabs>
          <w:tab w:val="num" w:pos="567"/>
        </w:tabs>
        <w:spacing w:after="0" w:line="240" w:lineRule="auto"/>
        <w:ind w:left="567" w:hanging="567"/>
        <w:rPr>
          <w:rFonts w:ascii="Calibri" w:eastAsia="Times New Roman" w:hAnsi="Calibri" w:cs="Arial"/>
          <w:sz w:val="24"/>
          <w:szCs w:val="24"/>
          <w:lang w:eastAsia="nl-NL"/>
        </w:rPr>
      </w:pPr>
    </w:p>
    <w:p w14:paraId="42297CE9" w14:textId="77777777" w:rsidR="00546319" w:rsidRPr="00546319" w:rsidRDefault="00546319" w:rsidP="00546319">
      <w:pPr>
        <w:shd w:val="clear" w:color="auto" w:fill="FFFFFF"/>
        <w:spacing w:after="100" w:afterAutospacing="1"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IV. Overleg met de ondernemingsleiding</w:t>
      </w:r>
    </w:p>
    <w:p w14:paraId="4CA9CDEF" w14:textId="77777777" w:rsidR="00546319" w:rsidRPr="00546319" w:rsidRDefault="00546319" w:rsidP="00546319">
      <w:pPr>
        <w:numPr>
          <w:ilvl w:val="0"/>
          <w:numId w:val="88"/>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contact tussen de werkgever en de vakbonden vindt in de regel plaats via de bezoldigd bestuurder van de betrokken vakbond. De bezoldigd bestuurder kan na instemming van de werkgever zich doen vergezellen door een in de onderneming werkzame contactpersoon.</w:t>
      </w:r>
    </w:p>
    <w:p w14:paraId="294E3B1E" w14:textId="77777777" w:rsidR="00546319" w:rsidRPr="00546319" w:rsidRDefault="00546319" w:rsidP="00546319">
      <w:pPr>
        <w:numPr>
          <w:ilvl w:val="0"/>
          <w:numId w:val="88"/>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verschil van inzicht rijst over de wijze van toekenning en gebruikmaking van faciliteiten in de onderneming en de daarbij gemaakte afspraken, kan elk der betrokken partijen dit verschil van inzicht onderwerpen aan het oordeel van de Vaste Commissie als bedoeld in artikel 55 van deze CAO.</w:t>
      </w:r>
    </w:p>
    <w:p w14:paraId="393EB9F4" w14:textId="77777777" w:rsidR="00546319" w:rsidRPr="00546319" w:rsidRDefault="00546319" w:rsidP="00546319">
      <w:pPr>
        <w:numPr>
          <w:ilvl w:val="0"/>
          <w:numId w:val="88"/>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 bijzondere omstandigheden, wanneer het bedrijfsbelang dit naar het oordeel van de werkgever vordert, kan het verlenen van faciliteiten worden opgeschort. Dit zal niet eerder geschieden dan na voorafgaand overleg tussen de werkgever en de betrokken vakbond(en).</w:t>
      </w:r>
    </w:p>
    <w:p w14:paraId="36708721" w14:textId="77777777" w:rsidR="00546319" w:rsidRPr="00546319" w:rsidRDefault="00546319" w:rsidP="00546319">
      <w:pPr>
        <w:numPr>
          <w:ilvl w:val="0"/>
          <w:numId w:val="88"/>
        </w:numPr>
        <w:shd w:val="clear" w:color="auto" w:fill="FFFFFF"/>
        <w:spacing w:before="240"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Ondernemingen waarvan op grond van praktische omstandigheden niet kan worden gevergd één of meerdere van de hiervoor onder III genoemde faciliteiten toe te </w:t>
      </w:r>
      <w:r w:rsidRPr="00546319">
        <w:rPr>
          <w:rFonts w:ascii="Calibri" w:eastAsia="Times New Roman" w:hAnsi="Calibri" w:cs="Arial"/>
          <w:sz w:val="24"/>
          <w:szCs w:val="24"/>
          <w:lang w:eastAsia="nl-NL"/>
        </w:rPr>
        <w:lastRenderedPageBreak/>
        <w:t>kennen, kunnen de onder artikel 55 van deze CAO genoemde Vaste Commissie ter zake om dispensatie verzoeken.</w:t>
      </w:r>
    </w:p>
    <w:p w14:paraId="15FCCD64" w14:textId="77777777" w:rsidR="00546319" w:rsidRPr="00546319" w:rsidRDefault="00546319" w:rsidP="005C42C6">
      <w:pPr>
        <w:shd w:val="clear" w:color="auto" w:fill="FFFFFF"/>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w:t>
      </w:r>
    </w:p>
    <w:p w14:paraId="1E6024FC" w14:textId="77777777" w:rsidR="00546319" w:rsidRPr="00546319" w:rsidRDefault="00546319" w:rsidP="00546319">
      <w:pPr>
        <w:shd w:val="clear" w:color="auto" w:fill="FFFFFF"/>
        <w:spacing w:after="100" w:afterAutospacing="1"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 Overgangsbepaling</w:t>
      </w:r>
    </w:p>
    <w:p w14:paraId="69779F1A" w14:textId="77777777" w:rsidR="00546319" w:rsidRPr="00546319" w:rsidRDefault="00546319" w:rsidP="00546319">
      <w:pPr>
        <w:shd w:val="clear" w:color="auto" w:fill="FFFFFF"/>
        <w:spacing w:after="100" w:afterAutospacing="1" w:line="240" w:lineRule="auto"/>
        <w:rPr>
          <w:rFonts w:ascii="Arial" w:eastAsia="Times New Roman" w:hAnsi="Arial" w:cs="Arial"/>
          <w:sz w:val="18"/>
          <w:szCs w:val="18"/>
          <w:lang w:eastAsia="nl-NL"/>
        </w:rPr>
      </w:pPr>
      <w:r w:rsidRPr="00546319">
        <w:rPr>
          <w:rFonts w:ascii="Calibri" w:eastAsia="Times New Roman" w:hAnsi="Calibri" w:cs="Arial"/>
          <w:sz w:val="24"/>
          <w:szCs w:val="24"/>
          <w:lang w:eastAsia="nl-NL"/>
        </w:rPr>
        <w:t>Afgesproken is dat bovenvermelde faciliteitenregeling nu een eerste fase van invoering is. Na evaluatie van toepassing van bovenvermelde regeling in de praktijk, maken partijen bij de volgende cao-onderhandelingen afspraken over invoering van een volgende fase van faciliteiten.</w:t>
      </w:r>
    </w:p>
    <w:p w14:paraId="2F84FD4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1BF59910" w14:textId="77777777" w:rsidR="00546319" w:rsidRPr="00546319" w:rsidRDefault="00546319" w:rsidP="00546319">
      <w:pPr>
        <w:keepNext/>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52</w:t>
      </w:r>
      <w:r w:rsidRPr="00546319">
        <w:rPr>
          <w:rFonts w:ascii="Calibri" w:eastAsia="Times New Roman" w:hAnsi="Calibri" w:cs="Arial"/>
          <w:b/>
          <w:sz w:val="24"/>
          <w:szCs w:val="24"/>
          <w:lang w:eastAsia="nl-NL"/>
        </w:rPr>
        <w:tab/>
        <w:t>Arbeidsmarkt, scholing en loopbaanbeleid</w:t>
      </w:r>
    </w:p>
    <w:p w14:paraId="37FDAF7D"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p>
    <w:p w14:paraId="1A421C7D"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Scholing en opleiding</w:t>
      </w:r>
    </w:p>
    <w:p w14:paraId="754BA539"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22AC18E8" w14:textId="43A793FF" w:rsidR="005C42C6" w:rsidRDefault="00546319" w:rsidP="003C37DA">
      <w:pPr>
        <w:keepLines/>
        <w:suppressLineNumbers/>
        <w:suppressAutoHyphens/>
        <w:spacing w:after="0" w:line="240" w:lineRule="auto"/>
        <w:rPr>
          <w:rFonts w:ascii="Calibri" w:eastAsia="Times New Roman" w:hAnsi="Calibri" w:cs="Arial"/>
          <w:sz w:val="24"/>
          <w:szCs w:val="24"/>
          <w:lang w:eastAsia="nl-NL"/>
        </w:rPr>
      </w:pPr>
      <w:proofErr w:type="spellStart"/>
      <w:r w:rsidRPr="00546319">
        <w:rPr>
          <w:rFonts w:ascii="Calibri" w:eastAsia="Times New Roman" w:hAnsi="Calibri" w:cs="Arial"/>
          <w:sz w:val="24"/>
          <w:szCs w:val="24"/>
          <w:lang w:eastAsia="nl-NL"/>
        </w:rPr>
        <w:t>CAO-partijen</w:t>
      </w:r>
      <w:proofErr w:type="spellEnd"/>
      <w:r w:rsidRPr="00546319">
        <w:rPr>
          <w:rFonts w:ascii="Calibri" w:eastAsia="Times New Roman" w:hAnsi="Calibri" w:cs="Arial"/>
          <w:sz w:val="24"/>
          <w:szCs w:val="24"/>
          <w:lang w:eastAsia="nl-NL"/>
        </w:rPr>
        <w:t xml:space="preserve"> brengen het belang van meer stageplekken met extra aandacht voor stageplekken op HBO – niveau onder de aandacht van bedrijven en sporen bedrijven aan om die stageplekken te creëren. </w:t>
      </w:r>
    </w:p>
    <w:p w14:paraId="391E7316" w14:textId="77777777" w:rsidR="003C37DA" w:rsidRDefault="003C37DA" w:rsidP="003C37DA">
      <w:pPr>
        <w:keepLines/>
        <w:suppressLineNumbers/>
        <w:suppressAutoHyphens/>
        <w:spacing w:after="0" w:line="240" w:lineRule="auto"/>
        <w:rPr>
          <w:rFonts w:ascii="Calibri" w:eastAsia="Times New Roman" w:hAnsi="Calibri" w:cs="Arial"/>
          <w:sz w:val="24"/>
          <w:szCs w:val="24"/>
          <w:u w:val="single"/>
          <w:lang w:eastAsia="nl-NL"/>
        </w:rPr>
      </w:pPr>
    </w:p>
    <w:p w14:paraId="45E4D617" w14:textId="1DECDB77" w:rsidR="00546319" w:rsidRPr="00546319" w:rsidRDefault="00546319" w:rsidP="00546319">
      <w:pPr>
        <w:keepLines/>
        <w:suppressLineNumbers/>
        <w:suppressAutoHyphens/>
        <w:spacing w:after="0" w:line="240" w:lineRule="auto"/>
        <w:jc w:val="both"/>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Werk-leer overeenkomsten</w:t>
      </w:r>
    </w:p>
    <w:p w14:paraId="76F60FD0" w14:textId="77777777" w:rsidR="00546319" w:rsidRPr="00546319" w:rsidRDefault="00546319" w:rsidP="00546319">
      <w:pPr>
        <w:keepLines/>
        <w:suppressLineNumbers/>
        <w:tabs>
          <w:tab w:val="left" w:pos="5812"/>
        </w:tabs>
        <w:suppressAutoHyphens/>
        <w:spacing w:after="0" w:line="240" w:lineRule="auto"/>
        <w:jc w:val="both"/>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Werkgevers kunnen langdurige contracten aanbieden voor de duur van een mbo opleiding (met een maximum van 4 jaar) indien er sprake is van werkleerovereenkomsten. In de cao worden de volgende voorwaarden aan werkleerovereenkomsten gekoppeld:</w:t>
      </w:r>
    </w:p>
    <w:p w14:paraId="58C98823"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Medewerkers die een branchegerichte opleiding volgen op MBO niveau en werken bij een erkend leerbedrijf, kan een contract worden aangeboden voor de duur van de opleiding. </w:t>
      </w:r>
    </w:p>
    <w:p w14:paraId="46787E02"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Medewerkers wordt een werk-leerovereenkomst aangeboden. </w:t>
      </w:r>
    </w:p>
    <w:p w14:paraId="1786DDA8"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Als één van deze twee elementen vervalt, vervalt ook het andere element; </w:t>
      </w:r>
    </w:p>
    <w:p w14:paraId="2BF24216"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Als werkgever en werknemer een aantoonbare reden aanwezig achten, is eventueel verlenging met maximaal een jaar mogelijk, waarna de arbeidsovereenkomst van rechtswege eindigt. </w:t>
      </w:r>
    </w:p>
    <w:p w14:paraId="07DE077C"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werknemers /leerlingen ontvangen het normale reguliere uurloon. De werknemer volgt de studie in eigen tijd, wel moet het bedrijf voldoende ruimte geven om de medewerker het diploma te kunnen laten halen.</w:t>
      </w:r>
    </w:p>
    <w:p w14:paraId="6BD1CA14"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6A425DA5"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Stageplaatsen</w:t>
      </w:r>
    </w:p>
    <w:p w14:paraId="0F0F70DD"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Stageplaatsen zijn in het belang van werkgevers en werknemers. Aanbevolen wordt om zoveel mogelijk stageplaatsen op VMBO-, MBO- en </w:t>
      </w:r>
      <w:proofErr w:type="spellStart"/>
      <w:r w:rsidRPr="00546319">
        <w:rPr>
          <w:rFonts w:ascii="Calibri" w:eastAsia="Times New Roman" w:hAnsi="Calibri" w:cs="Arial"/>
          <w:sz w:val="24"/>
          <w:szCs w:val="24"/>
          <w:lang w:eastAsia="nl-NL"/>
        </w:rPr>
        <w:t>HBO-niveau</w:t>
      </w:r>
      <w:proofErr w:type="spellEnd"/>
      <w:r w:rsidRPr="00546319">
        <w:rPr>
          <w:rFonts w:ascii="Calibri" w:eastAsia="Times New Roman" w:hAnsi="Calibri" w:cs="Arial"/>
          <w:sz w:val="24"/>
          <w:szCs w:val="24"/>
          <w:lang w:eastAsia="nl-NL"/>
        </w:rPr>
        <w:t xml:space="preserve"> te creëren. Werkgevers dienen voorts speciale aandacht te besteden aan bijscholing van vertegenwoordigers.</w:t>
      </w:r>
    </w:p>
    <w:p w14:paraId="5E6993AB"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p>
    <w:p w14:paraId="1352E89B" w14:textId="77777777" w:rsidR="00546319" w:rsidRPr="00546319" w:rsidRDefault="00546319" w:rsidP="00546319">
      <w:pPr>
        <w:keepNext/>
        <w:suppressLineNumbers/>
        <w:tabs>
          <w:tab w:val="decimal" w:leader="dot" w:pos="8505"/>
        </w:tabs>
        <w:spacing w:after="0" w:line="240" w:lineRule="auto"/>
        <w:jc w:val="both"/>
        <w:outlineLvl w:val="3"/>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Scholing jongeren</w:t>
      </w:r>
    </w:p>
    <w:p w14:paraId="6EB241D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Jeugdigen tot en met 18 jaar dienen in de gelegenheid te worden gesteld om een op het vak gerichte opleiding te volgen met behoud van loon door een dag of tweemaal een ochtend en/of middag per week daarvoor vrijaf te krijgen tot een maximum van een dag per week.</w:t>
      </w:r>
    </w:p>
    <w:p w14:paraId="4794FCD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Over de dagen, waarop een werknemer ter vervulling van zijn wettelijke leerplicht een school, vormingsinstituut of cursus moet bezoeken of zou hebben moeten bezoeken, indien de onderwijsinstelling niet wegens vakantie gesloten zou zijn, is geen loon verschuldigd. Voor hem wordt het weekloon derhalve evenredig verminderd.</w:t>
      </w:r>
    </w:p>
    <w:p w14:paraId="39B5C52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0D59A10C" w14:textId="77777777" w:rsidR="00546319" w:rsidRPr="00546319" w:rsidRDefault="00546319" w:rsidP="00546319">
      <w:pPr>
        <w:suppressLineNumbers/>
        <w:tabs>
          <w:tab w:val="decimal" w:leader="dot" w:pos="8505"/>
        </w:tabs>
        <w:spacing w:after="0" w:line="240" w:lineRule="auto"/>
        <w:jc w:val="both"/>
        <w:outlineLvl w:val="3"/>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Stimulering scholingsafspraken met OR</w:t>
      </w:r>
    </w:p>
    <w:p w14:paraId="4283F31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Partijen bevelen aan dat in de onderneming tussen de ondernemingsleiding en de OR stimuleringsafspraken worden gemaakt teneinde de weerbaarheid van de individuele werknemer op de arbeidsmarkt te vergroten. Dit kunnen aanpassingen van de bestaande studiekostenregelingen betekenen.</w:t>
      </w:r>
    </w:p>
    <w:p w14:paraId="5B11C03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p>
    <w:p w14:paraId="5308491C" w14:textId="77777777" w:rsidR="00546319" w:rsidRPr="00546319" w:rsidRDefault="00546319" w:rsidP="00546319">
      <w:pPr>
        <w:suppressLineNumbers/>
        <w:tabs>
          <w:tab w:val="decimal" w:leader="dot" w:pos="8505"/>
        </w:tabs>
        <w:spacing w:after="0" w:line="240" w:lineRule="auto"/>
        <w:jc w:val="both"/>
        <w:outlineLvl w:val="3"/>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Afspraken met werknemers over opleiding en loopbaan</w:t>
      </w:r>
    </w:p>
    <w:p w14:paraId="7FE9A16B"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Partijen achten het noodzakelijk dat in de komende jaren ruim aandacht wordt gegeven aan opleiding van werknemers in de ondernemingen van de bedrijfstak. Teneinde te komen tot een intensivering van deze scholingsactiviteiten op alle niveaus binnen het bedrijf spreken partijen het volgende af:</w:t>
      </w:r>
    </w:p>
    <w:p w14:paraId="40E27571"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Rapportage van bedrijven aan de ondernemingsraden inzake opleidingsinspanningen; </w:t>
      </w:r>
    </w:p>
    <w:p w14:paraId="4AC0355C" w14:textId="77777777" w:rsidR="00546319" w:rsidRPr="00546319" w:rsidRDefault="00546319" w:rsidP="00546319">
      <w:pPr>
        <w:keepLines/>
        <w:numPr>
          <w:ilvl w:val="0"/>
          <w:numId w:val="74"/>
        </w:numPr>
        <w:suppressLineNumbers/>
        <w:tabs>
          <w:tab w:val="num" w:pos="284"/>
        </w:tab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Werknemers worden gestimuleerd zich door opleidingen te kwalificeren voor hun functie dan wel doorstroming. Werknemers zijn verplicht van aangeboden mogelijkheden gebruik te maken. </w:t>
      </w:r>
    </w:p>
    <w:p w14:paraId="4ACBE4E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Hierbij zal geen onderscheid worden gemaakt op basis van leeftijd. Jaarlijks maken werkgever en werknemer individuele opleidingsafspraken. Zij overleggen daarbij onder meer over de studiefaciliteiten, waaronder de financiële bijdrage van de werkgever en de scholingsbijdrage. Een keer per drie jaar worden afspraken gemaakt over de loopbaanontwikkeling en de daarmee verband houdende meerjarige afspraken.</w:t>
      </w:r>
    </w:p>
    <w:p w14:paraId="0B1A8EDA" w14:textId="77777777" w:rsidR="00546319" w:rsidRPr="00546319" w:rsidRDefault="00546319" w:rsidP="00546319">
      <w:pPr>
        <w:keepLines/>
        <w:suppressLineNumbers/>
        <w:spacing w:after="0" w:line="240" w:lineRule="auto"/>
        <w:jc w:val="both"/>
        <w:rPr>
          <w:rFonts w:ascii="Calibri" w:eastAsia="Times New Roman" w:hAnsi="Calibri" w:cs="Arial"/>
          <w:sz w:val="24"/>
          <w:szCs w:val="24"/>
          <w:u w:val="single"/>
          <w:lang w:eastAsia="nl-NL"/>
        </w:rPr>
      </w:pPr>
    </w:p>
    <w:p w14:paraId="14E6F580" w14:textId="2844A229" w:rsidR="00546319" w:rsidRPr="00546319" w:rsidRDefault="00546319" w:rsidP="00546319">
      <w:pPr>
        <w:keepLines/>
        <w:suppressLineNumbers/>
        <w:spacing w:after="0" w:line="240" w:lineRule="auto"/>
        <w:jc w:val="both"/>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Opleidingsplan voor de branche</w:t>
      </w:r>
    </w:p>
    <w:p w14:paraId="7B64DABB" w14:textId="77777777" w:rsidR="00546319" w:rsidRPr="00546319" w:rsidRDefault="00546319" w:rsidP="006B64AA">
      <w:pPr>
        <w:keepLines/>
        <w:suppressLineNumber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Partijen zullen meer bekendheid geven aan opleidingen door middel van voorlichtingsmateriaal, modules taalcursussen voor buitenlanders en multicultureel personeelsbeleid voor leidinggevenden.</w:t>
      </w:r>
    </w:p>
    <w:p w14:paraId="672830B7" w14:textId="77777777" w:rsidR="00546319" w:rsidRPr="00546319" w:rsidRDefault="00546319" w:rsidP="006B64AA">
      <w:pPr>
        <w:keepLines/>
        <w:suppressLineNumber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Ten behoeve van het opleidingsniveau van met name middenkaderfunctionarissen in de branche stellen partijen een opleidingsplan op. Speerpunten in dit plan zijn opleiding op gebied van P&amp;O-taken zoals het voeren van functionerings</w:t>
      </w:r>
      <w:r w:rsidRPr="00546319">
        <w:rPr>
          <w:rFonts w:ascii="Calibri" w:eastAsia="Times New Roman" w:hAnsi="Calibri" w:cs="Arial"/>
          <w:sz w:val="24"/>
          <w:szCs w:val="24"/>
          <w:lang w:eastAsia="nl-NL"/>
        </w:rPr>
        <w:softHyphen/>
        <w:t>gesprekken, beleid voor multiculturele doelgroepen onder werknemers in de bedrijven en leeftijdsbewust personeels</w:t>
      </w:r>
      <w:r w:rsidRPr="00546319">
        <w:rPr>
          <w:rFonts w:ascii="Calibri" w:eastAsia="Times New Roman" w:hAnsi="Calibri" w:cs="Arial"/>
          <w:sz w:val="24"/>
          <w:szCs w:val="24"/>
          <w:lang w:eastAsia="nl-NL"/>
        </w:rPr>
        <w:softHyphen/>
        <w:t xml:space="preserve">beleid. Tevens richt de opleiding zich op het adequaat uitvoeren van werkoverleg om zodoende te komen tot minder werkdruk. In het </w:t>
      </w:r>
      <w:proofErr w:type="spellStart"/>
      <w:r w:rsidRPr="00546319">
        <w:rPr>
          <w:rFonts w:ascii="Calibri" w:eastAsia="Times New Roman" w:hAnsi="Calibri" w:cs="Arial"/>
          <w:sz w:val="24"/>
          <w:szCs w:val="24"/>
          <w:lang w:eastAsia="nl-NL"/>
        </w:rPr>
        <w:t>opleidingenplan</w:t>
      </w:r>
      <w:proofErr w:type="spellEnd"/>
      <w:r w:rsidRPr="00546319">
        <w:rPr>
          <w:rFonts w:ascii="Calibri" w:eastAsia="Times New Roman" w:hAnsi="Calibri" w:cs="Arial"/>
          <w:sz w:val="24"/>
          <w:szCs w:val="24"/>
          <w:lang w:eastAsia="nl-NL"/>
        </w:rPr>
        <w:t xml:space="preserve"> wordt zoveel mogelijk aansluiting gezocht bij de bestaande kwalificatie</w:t>
      </w:r>
      <w:r w:rsidRPr="00546319">
        <w:rPr>
          <w:rFonts w:ascii="Calibri" w:eastAsia="Times New Roman" w:hAnsi="Calibri" w:cs="Arial"/>
          <w:sz w:val="24"/>
          <w:szCs w:val="24"/>
          <w:lang w:eastAsia="nl-NL"/>
        </w:rPr>
        <w:softHyphen/>
        <w:t xml:space="preserve">structuur in het middelbaar beroepsonderwijs. </w:t>
      </w:r>
    </w:p>
    <w:p w14:paraId="0BE1D532" w14:textId="77777777" w:rsidR="00546319" w:rsidRPr="00546319" w:rsidRDefault="00546319" w:rsidP="006B64AA">
      <w:pPr>
        <w:keepLines/>
        <w:suppressLineNumbers/>
        <w:suppressAutoHyphens/>
        <w:spacing w:after="0" w:line="240" w:lineRule="auto"/>
        <w:rPr>
          <w:rFonts w:ascii="Calibri" w:eastAsia="Times New Roman" w:hAnsi="Calibri" w:cs="Arial"/>
          <w:sz w:val="24"/>
          <w:szCs w:val="24"/>
          <w:lang w:eastAsia="nl-NL"/>
        </w:rPr>
      </w:pPr>
    </w:p>
    <w:p w14:paraId="71BC842D" w14:textId="77777777" w:rsidR="00546319" w:rsidRPr="00546319" w:rsidRDefault="00546319" w:rsidP="006B64AA">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Voor werknemers met onvoldoende beheersing van de Nederlandse taal zoeken partijen naar mogelijkheden voor een </w:t>
      </w:r>
      <w:proofErr w:type="spellStart"/>
      <w:r w:rsidRPr="00546319">
        <w:rPr>
          <w:rFonts w:ascii="Calibri" w:eastAsia="Times New Roman" w:hAnsi="Calibri" w:cs="Arial"/>
          <w:sz w:val="24"/>
          <w:szCs w:val="24"/>
          <w:lang w:eastAsia="nl-NL"/>
        </w:rPr>
        <w:t>branchespecifieke</w:t>
      </w:r>
      <w:proofErr w:type="spellEnd"/>
      <w:r w:rsidRPr="00546319">
        <w:rPr>
          <w:rFonts w:ascii="Calibri" w:eastAsia="Times New Roman" w:hAnsi="Calibri" w:cs="Arial"/>
          <w:sz w:val="24"/>
          <w:szCs w:val="24"/>
          <w:lang w:eastAsia="nl-NL"/>
        </w:rPr>
        <w:t xml:space="preserve"> cursus die voorziet in het op peil brengen van het kennisniveau van het Nederlands. </w:t>
      </w:r>
    </w:p>
    <w:p w14:paraId="6827A835"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546CEED1"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Voor de ontwikkeling en uitvoering van het </w:t>
      </w:r>
      <w:proofErr w:type="spellStart"/>
      <w:r w:rsidRPr="00546319">
        <w:rPr>
          <w:rFonts w:ascii="Calibri" w:eastAsia="Times New Roman" w:hAnsi="Calibri" w:cs="Arial"/>
          <w:sz w:val="24"/>
          <w:szCs w:val="24"/>
          <w:lang w:eastAsia="nl-NL"/>
        </w:rPr>
        <w:t>opleidingenplan</w:t>
      </w:r>
      <w:proofErr w:type="spellEnd"/>
      <w:r w:rsidRPr="00546319">
        <w:rPr>
          <w:rFonts w:ascii="Calibri" w:eastAsia="Times New Roman" w:hAnsi="Calibri" w:cs="Arial"/>
          <w:sz w:val="24"/>
          <w:szCs w:val="24"/>
          <w:lang w:eastAsia="nl-NL"/>
        </w:rPr>
        <w:t xml:space="preserve"> stellen partijen financiële middelen uit het FKB beschikbaar. </w:t>
      </w:r>
    </w:p>
    <w:p w14:paraId="7212A18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686F3088" w14:textId="77777777" w:rsidR="003C37DA" w:rsidRDefault="003C37DA">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4FCC0E43" w14:textId="6218B1F0" w:rsidR="00546319" w:rsidRPr="00546319" w:rsidRDefault="00546319" w:rsidP="00546319">
      <w:pPr>
        <w:keepLines/>
        <w:suppressLineNumbers/>
        <w:spacing w:after="0" w:line="240" w:lineRule="auto"/>
        <w:outlineLvl w:val="4"/>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Heftruck-opleiding</w:t>
      </w:r>
    </w:p>
    <w:p w14:paraId="624C062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werkgever draagt er zorg voor dat alle heftruckchauffeurs een opleiding voor bediening van de heftruck krijgen. </w:t>
      </w:r>
    </w:p>
    <w:p w14:paraId="199573B1"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15841F80" w14:textId="77777777" w:rsidR="00546319" w:rsidRPr="003C37DA" w:rsidRDefault="00546319" w:rsidP="00546319">
      <w:pPr>
        <w:keepLines/>
        <w:suppressLineNumbers/>
        <w:tabs>
          <w:tab w:val="decimal" w:leader="dot" w:pos="8505"/>
        </w:tabs>
        <w:spacing w:after="0" w:line="240" w:lineRule="auto"/>
        <w:outlineLvl w:val="2"/>
        <w:rPr>
          <w:rFonts w:ascii="Calibri" w:eastAsia="Times New Roman" w:hAnsi="Calibri" w:cs="Arial"/>
          <w:sz w:val="24"/>
          <w:szCs w:val="24"/>
          <w:u w:val="single"/>
          <w:lang w:eastAsia="nl-NL"/>
        </w:rPr>
      </w:pPr>
      <w:r w:rsidRPr="003C37DA">
        <w:rPr>
          <w:rFonts w:ascii="Calibri" w:eastAsia="Times New Roman" w:hAnsi="Calibri" w:cs="Arial"/>
          <w:sz w:val="24"/>
          <w:szCs w:val="24"/>
          <w:u w:val="single"/>
          <w:lang w:eastAsia="nl-NL"/>
        </w:rPr>
        <w:t>Leeftijdsbewust personeelsbeleid</w:t>
      </w:r>
    </w:p>
    <w:p w14:paraId="08B92EF2"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434AAB4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Doelstelling</w:t>
      </w:r>
    </w:p>
    <w:p w14:paraId="229A2AA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F61EF74"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Doelstelling van leeftijdsbewust personeelsbeleid is om er toe bij te dragen dat een medewerker in het arbeidsproces binnen de onderneming kan blijven participeren tot zijn (pré-)pensioengerechtigde leeftijd, op een voor hem en het bedrijf acceptabele manier.</w:t>
      </w:r>
    </w:p>
    <w:p w14:paraId="3B2BF8E0"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20F78B02" w14:textId="77777777" w:rsid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Dit leidt tot een personeelsbeleid dat zich uitstrekt van het begin tot het einde van de loopbaan. Bij de toepassing van onderstaande instrumenten moet per individuele medewerker onderscheid gemaakt worden op basis van zijn leeftijd in tempo, inkomen, werktijden en het perspectief dat kan worden geboden. </w:t>
      </w:r>
    </w:p>
    <w:p w14:paraId="27F3F1C4" w14:textId="77777777" w:rsidR="003C37DA" w:rsidRPr="00546319" w:rsidRDefault="003C37DA" w:rsidP="00546319">
      <w:pPr>
        <w:keepLines/>
        <w:suppressLineNumbers/>
        <w:suppressAutoHyphens/>
        <w:spacing w:after="0" w:line="240" w:lineRule="auto"/>
        <w:rPr>
          <w:rFonts w:ascii="Calibri" w:eastAsia="Times New Roman" w:hAnsi="Calibri" w:cs="Arial"/>
          <w:sz w:val="24"/>
          <w:szCs w:val="24"/>
          <w:lang w:eastAsia="nl-NL"/>
        </w:rPr>
      </w:pPr>
    </w:p>
    <w:p w14:paraId="39AE32B0" w14:textId="54AA9C8F"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Instrumenten</w:t>
      </w:r>
    </w:p>
    <w:p w14:paraId="6ADB58C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BE90DF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1.</w:t>
      </w:r>
      <w:r w:rsidRPr="00546319">
        <w:rPr>
          <w:rFonts w:ascii="Calibri" w:eastAsia="Times New Roman" w:hAnsi="Calibri" w:cs="Arial"/>
          <w:b/>
          <w:sz w:val="24"/>
          <w:szCs w:val="24"/>
          <w:lang w:eastAsia="nl-NL"/>
        </w:rPr>
        <w:tab/>
        <w:t>Functioneringsgesprekken</w:t>
      </w:r>
    </w:p>
    <w:p w14:paraId="36CA0145"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In het kader van een leeftijdsbewust personeelsbeleid krijgen in elk geval</w:t>
      </w:r>
      <w:r w:rsidRPr="00546319">
        <w:rPr>
          <w:rFonts w:ascii="Calibri" w:eastAsia="Times New Roman" w:hAnsi="Calibri" w:cs="Arial"/>
          <w:b/>
          <w:sz w:val="24"/>
          <w:szCs w:val="24"/>
          <w:lang w:eastAsia="nl-NL"/>
        </w:rPr>
        <w:t xml:space="preserve"> </w:t>
      </w:r>
      <w:r w:rsidRPr="00546319">
        <w:rPr>
          <w:rFonts w:ascii="Calibri" w:eastAsia="Times New Roman" w:hAnsi="Calibri" w:cs="Arial"/>
          <w:sz w:val="24"/>
          <w:szCs w:val="24"/>
          <w:lang w:eastAsia="nl-NL"/>
        </w:rPr>
        <w:t>werknemers boven de 45 jaar 1x per jaar de mogelijkheid om hun standpunten over en bevindingen met hun arbeidstaken in een functioneringsgesprek te bespreken met de directe chef, een personeelsfunctionaris of de werkgever. Daarin wordt besproken welke omstandigheden de medewerker als belemmerend ervaart in het kunnen functioneren op een manier die overeenkomt met zijn capaciteiten, leeftijds- en ontwikkelingsmogelijkheden. Loopbaanbegeleiding en dus het benutten van zijn kwaliteiten komen hierbij aan de orde.</w:t>
      </w:r>
    </w:p>
    <w:p w14:paraId="7E9F789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46E373AE"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Knelpunten moeten worden geïnventariseerd en opgelost en zoveel mogelijk moet worden geanticipeerd op toekomstige ontwikkelingen: kansen en bedreigingen voor zijn verdere functioneren.</w:t>
      </w:r>
    </w:p>
    <w:p w14:paraId="1ED9C73C"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23BD074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en ander kan gecombineerd worden met een belangstellingsregistratie, een potentieel</w:t>
      </w:r>
      <w:r w:rsidRPr="00546319">
        <w:rPr>
          <w:rFonts w:ascii="Calibri" w:eastAsia="Times New Roman" w:hAnsi="Calibri" w:cs="Arial"/>
          <w:sz w:val="24"/>
          <w:szCs w:val="24"/>
          <w:lang w:eastAsia="nl-NL"/>
        </w:rPr>
        <w:softHyphen/>
        <w:t>beoordeling en het maken van een sterkte / zwakte analyse van de medewerker in de relatie tot de mogelijkheden die de onderneming hem kan bieden.</w:t>
      </w:r>
    </w:p>
    <w:p w14:paraId="25CD681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541F1BC3"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functioneringsgesprek dient schriftelijk vastgelegd te worden en door beide partijen voor gezien ondertekend te worden. Bezwaren van de medewerker tegen de in het verslag vermelde of ontbrekende opvattingen en/of conclusies dienen als annex aan het verslag toegevoegd te worden.</w:t>
      </w:r>
    </w:p>
    <w:p w14:paraId="4878E6C6"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613A191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2.</w:t>
      </w:r>
      <w:r w:rsidRPr="00546319">
        <w:rPr>
          <w:rFonts w:ascii="Calibri" w:eastAsia="Times New Roman" w:hAnsi="Calibri" w:cs="Arial"/>
          <w:b/>
          <w:sz w:val="24"/>
          <w:szCs w:val="24"/>
          <w:lang w:eastAsia="nl-NL"/>
        </w:rPr>
        <w:tab/>
        <w:t>Functieverschuiving</w:t>
      </w:r>
    </w:p>
    <w:p w14:paraId="0CE1550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Mede aan de hand van de functioneringsgesprekken kan worden vastgesteld of het gewenst is om een medewerker naar een andere functie over te plaatsen, of dat hij een lichter of ander takenpakket dient te krijgen. De mogelijkheden daartoe worden dan onderzocht. De werkgever heeft een inspanningsverplichting om de functies van ouderen aan te passen als dat gewenst en mogelijk is. </w:t>
      </w:r>
    </w:p>
    <w:p w14:paraId="3B88E1C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Externe mobiliteit is in overleg mogelijk op vrijwillige basis waarbij tenminste afspraken gemaakt worden over de kosten van outplacement voor rekening van de werkgever, aanvullende scholing, sollicitatiekosten, een schadeloosstelling en een termijn waarbinnen een en ander gerealiseerd moet worden.</w:t>
      </w:r>
    </w:p>
    <w:p w14:paraId="0D4AC4D9"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086E70BB"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3.</w:t>
      </w:r>
      <w:r w:rsidRPr="00546319">
        <w:rPr>
          <w:rFonts w:ascii="Calibri" w:eastAsia="Times New Roman" w:hAnsi="Calibri" w:cs="Arial"/>
          <w:b/>
          <w:sz w:val="24"/>
          <w:szCs w:val="24"/>
          <w:lang w:eastAsia="nl-NL"/>
        </w:rPr>
        <w:tab/>
        <w:t>Organisatie van de arbeid</w:t>
      </w:r>
    </w:p>
    <w:p w14:paraId="0FE77CBE"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Naast veranderingen in de functie zijn maatregelen te nemen op het gebied van werktijden. Daarvoor komen in aanmerking parttime werken (zie regeling elders in deze CAO), parttime-pré-pensionering, waarbij regelingen afgesproken kunnen worden aangaande een geleidelijke salarisaanpassing bij vrijwillig korter gaan werken en ten aanzien van gevolgen voor pensioen aanspraken.</w:t>
      </w:r>
    </w:p>
    <w:p w14:paraId="3EA95173"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00A68D1C"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4.</w:t>
      </w:r>
      <w:r w:rsidRPr="00546319">
        <w:rPr>
          <w:rFonts w:ascii="Calibri" w:eastAsia="Times New Roman" w:hAnsi="Calibri" w:cs="Arial"/>
          <w:b/>
          <w:sz w:val="24"/>
          <w:szCs w:val="24"/>
          <w:lang w:eastAsia="nl-NL"/>
        </w:rPr>
        <w:tab/>
        <w:t>Scholing</w:t>
      </w:r>
    </w:p>
    <w:p w14:paraId="108026F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Een beleid dat de medewerker mobiel houdt in zijn functioneren kan niet zonder permanente scholing, die afgestemd moet zijn op zijn bekwaamheden en de behoefte van het bedrijf. Er moet sprake zijn van permanente scholing, gekenmerkt door het streven om de medewerker niet eenzijdig op te leiden, maar op een zo breed mogelijke inzetbaarheid (o.a. kennis overdragen aan jongeren en hen begeleiden; "senior-medewerker").</w:t>
      </w:r>
    </w:p>
    <w:p w14:paraId="1F63A9A0"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4D6F2093"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5.</w:t>
      </w:r>
      <w:r w:rsidRPr="00546319">
        <w:rPr>
          <w:rFonts w:ascii="Calibri" w:eastAsia="Times New Roman" w:hAnsi="Calibri" w:cs="Arial"/>
          <w:b/>
          <w:sz w:val="24"/>
          <w:szCs w:val="24"/>
          <w:lang w:eastAsia="nl-NL"/>
        </w:rPr>
        <w:tab/>
        <w:t>Werving en selectie</w:t>
      </w:r>
    </w:p>
    <w:p w14:paraId="3B418780"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wervings- en selectiebeleid moet geen blokkades opwerpen voor ouderen. Wel dient rekening gehouden te worden met een evenwichtige leeftijdsopbouw van het personeelsbestand.</w:t>
      </w:r>
    </w:p>
    <w:p w14:paraId="5BF7FE6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53E8C65C"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6.</w:t>
      </w:r>
      <w:r w:rsidRPr="00546319">
        <w:rPr>
          <w:rFonts w:ascii="Calibri" w:eastAsia="Times New Roman" w:hAnsi="Calibri" w:cs="Arial"/>
          <w:b/>
          <w:sz w:val="24"/>
          <w:szCs w:val="24"/>
          <w:lang w:eastAsia="nl-NL"/>
        </w:rPr>
        <w:tab/>
        <w:t>Ondernemingsraden</w:t>
      </w:r>
    </w:p>
    <w:p w14:paraId="240E8FB0"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beleid zal periodiek met de ondernemingsraad besproken worden.</w:t>
      </w:r>
    </w:p>
    <w:p w14:paraId="5DAB2BBA"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0AB961C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04E8D5A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53</w:t>
      </w:r>
      <w:r w:rsidRPr="00546319">
        <w:rPr>
          <w:rFonts w:ascii="Calibri" w:eastAsia="Times New Roman" w:hAnsi="Calibri" w:cs="Arial"/>
          <w:b/>
          <w:sz w:val="24"/>
          <w:szCs w:val="24"/>
          <w:lang w:eastAsia="nl-NL"/>
        </w:rPr>
        <w:tab/>
        <w:t>Overige bepalingen</w:t>
      </w:r>
    </w:p>
    <w:p w14:paraId="735930A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FAC26FF"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b/>
          <w:sz w:val="24"/>
          <w:szCs w:val="24"/>
          <w:lang w:eastAsia="nl-NL"/>
        </w:rPr>
        <w:t>1.</w:t>
      </w:r>
      <w:r w:rsidRPr="00546319">
        <w:rPr>
          <w:rFonts w:ascii="Calibri" w:eastAsia="Times New Roman" w:hAnsi="Calibri" w:cs="Arial"/>
          <w:b/>
          <w:sz w:val="24"/>
          <w:szCs w:val="24"/>
          <w:lang w:eastAsia="nl-NL"/>
        </w:rPr>
        <w:tab/>
        <w:t>Privacy</w:t>
      </w:r>
    </w:p>
    <w:p w14:paraId="4A60E49F"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022F7564"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Zowel werkgever als werknemer zal het nodige respect opbrengen voor alles wat te maken heeft met persoonlijke levenssfeer.</w:t>
      </w:r>
    </w:p>
    <w:p w14:paraId="71B737B2"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Hieruit volgt:</w:t>
      </w:r>
    </w:p>
    <w:p w14:paraId="1CE0949D"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dat de werkgever aan de werknemer op diens verzoek inzage zal geven in de gegevens die over zijn persoon in het bedrijf aanwezig zijn;</w:t>
      </w:r>
    </w:p>
    <w:p w14:paraId="6EB219A2"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dat de werkgever deze gegevens niet aan onbevoegden ter inzage zal geven zonder uitdrukkelijke toestemming van de betrokken werknemer.</w:t>
      </w:r>
    </w:p>
    <w:p w14:paraId="418E4A7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ACAD527" w14:textId="58663A4A"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2.</w:t>
      </w:r>
      <w:r w:rsidRPr="00546319">
        <w:rPr>
          <w:rFonts w:ascii="Calibri" w:eastAsia="Times New Roman" w:hAnsi="Calibri" w:cs="Arial"/>
          <w:b/>
          <w:sz w:val="24"/>
          <w:szCs w:val="24"/>
          <w:lang w:eastAsia="nl-NL"/>
        </w:rPr>
        <w:tab/>
        <w:t>Ongewenst</w:t>
      </w:r>
      <w:r w:rsidR="00F279B9">
        <w:rPr>
          <w:rFonts w:ascii="Calibri" w:eastAsia="Times New Roman" w:hAnsi="Calibri" w:cs="Arial"/>
          <w:b/>
          <w:sz w:val="24"/>
          <w:szCs w:val="24"/>
          <w:lang w:eastAsia="nl-NL"/>
        </w:rPr>
        <w:t xml:space="preserve"> gedrag</w:t>
      </w:r>
    </w:p>
    <w:p w14:paraId="225FF590"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565C5839" w14:textId="64D7130E" w:rsidR="00546319" w:rsidRPr="00546319" w:rsidRDefault="0068612A"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a</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De werkgever </w:t>
      </w:r>
      <w:r w:rsidR="00507AF7">
        <w:rPr>
          <w:rFonts w:ascii="Calibri" w:eastAsia="Times New Roman" w:hAnsi="Calibri" w:cs="Arial"/>
          <w:sz w:val="24"/>
          <w:szCs w:val="24"/>
          <w:lang w:eastAsia="nl-NL"/>
        </w:rPr>
        <w:t xml:space="preserve">is op grond van de Arbowet verplicht </w:t>
      </w:r>
      <w:r w:rsidR="00546319" w:rsidRPr="00546319">
        <w:rPr>
          <w:rFonts w:ascii="Calibri" w:eastAsia="Times New Roman" w:hAnsi="Calibri" w:cs="Arial"/>
          <w:sz w:val="24"/>
          <w:szCs w:val="24"/>
          <w:lang w:eastAsia="nl-NL"/>
        </w:rPr>
        <w:t>een samenhangend beleid te voeren dat ongewenst</w:t>
      </w:r>
      <w:r w:rsidR="00F279B9">
        <w:rPr>
          <w:rFonts w:ascii="Calibri" w:eastAsia="Times New Roman" w:hAnsi="Calibri" w:cs="Arial"/>
          <w:sz w:val="24"/>
          <w:szCs w:val="24"/>
          <w:lang w:eastAsia="nl-NL"/>
        </w:rPr>
        <w:t xml:space="preserve"> gedrag, waaronder ongewenst</w:t>
      </w:r>
      <w:r w:rsidR="00546319" w:rsidRPr="00546319">
        <w:rPr>
          <w:rFonts w:ascii="Calibri" w:eastAsia="Times New Roman" w:hAnsi="Calibri" w:cs="Arial"/>
          <w:sz w:val="24"/>
          <w:szCs w:val="24"/>
          <w:lang w:eastAsia="nl-NL"/>
        </w:rPr>
        <w:t>e intimiteiten</w:t>
      </w:r>
      <w:r w:rsidR="00BA057C">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 xml:space="preserve"> in de werkorganisatie voorkomt en bestrijdt.</w:t>
      </w:r>
    </w:p>
    <w:p w14:paraId="2FB1646A"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Een samenhangend beleid bevat de volgende onderdelen:</w:t>
      </w:r>
    </w:p>
    <w:p w14:paraId="43660AF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het ontwikkelen en uitvoeren van preventief beleid</w:t>
      </w:r>
    </w:p>
    <w:p w14:paraId="3CBF015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w:t>
      </w:r>
      <w:r w:rsidRPr="00546319">
        <w:rPr>
          <w:rFonts w:ascii="Calibri" w:eastAsia="Times New Roman" w:hAnsi="Calibri" w:cs="Arial"/>
          <w:sz w:val="24"/>
          <w:szCs w:val="24"/>
          <w:lang w:eastAsia="nl-NL"/>
        </w:rPr>
        <w:tab/>
        <w:t>het instellen van een vertrouwenspersoon</w:t>
      </w:r>
    </w:p>
    <w:p w14:paraId="06A24FA1"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ontwikkelen en tot uitvoer brengen van een klachtenprocedure.</w:t>
      </w:r>
    </w:p>
    <w:p w14:paraId="1BD586BE"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699EE3CA" w14:textId="7A2A0AD7" w:rsidR="00546319" w:rsidRPr="00546319" w:rsidRDefault="0068612A"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b</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Van ongewenste intimiteiten is sprake indien een werknemer hetzij door oneigenlijk gebruik van het gezag, waaraan hij krachtens zijn arbeidsovereenkomst is onderworpen, uitdrukkelijk tegen zijn wil wordt gedwongen </w:t>
      </w:r>
      <w:r w:rsidR="00601C5A" w:rsidRPr="00546319">
        <w:rPr>
          <w:rFonts w:ascii="Calibri" w:eastAsia="Times New Roman" w:hAnsi="Calibri" w:cs="Arial"/>
          <w:sz w:val="24"/>
          <w:szCs w:val="24"/>
          <w:lang w:eastAsia="nl-NL"/>
        </w:rPr>
        <w:t>seksuele</w:t>
      </w:r>
      <w:r w:rsidR="00546319" w:rsidRPr="00546319">
        <w:rPr>
          <w:rFonts w:ascii="Calibri" w:eastAsia="Times New Roman" w:hAnsi="Calibri" w:cs="Arial"/>
          <w:sz w:val="24"/>
          <w:szCs w:val="24"/>
          <w:lang w:eastAsia="nl-NL"/>
        </w:rPr>
        <w:t xml:space="preserve"> handelingen te ondergaan hetzij en/of in de werksituatie wordt geconfronteerd met woorden of daden op </w:t>
      </w:r>
      <w:r w:rsidR="00601C5A" w:rsidRPr="00546319">
        <w:rPr>
          <w:rFonts w:ascii="Calibri" w:eastAsia="Times New Roman" w:hAnsi="Calibri" w:cs="Arial"/>
          <w:sz w:val="24"/>
          <w:szCs w:val="24"/>
          <w:lang w:eastAsia="nl-NL"/>
        </w:rPr>
        <w:t>seksueel</w:t>
      </w:r>
      <w:r w:rsidR="00546319" w:rsidRPr="00546319">
        <w:rPr>
          <w:rFonts w:ascii="Calibri" w:eastAsia="Times New Roman" w:hAnsi="Calibri" w:cs="Arial"/>
          <w:sz w:val="24"/>
          <w:szCs w:val="24"/>
          <w:lang w:eastAsia="nl-NL"/>
        </w:rPr>
        <w:t xml:space="preserve"> gebied, waarvan betrokkene laat blijken en/of de pleger redelijkerwijs moet begrijpen, dat betrokkene deze ongewenst vindt.</w:t>
      </w:r>
    </w:p>
    <w:p w14:paraId="0F95A224"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A79E5D0" w14:textId="183C4FE2" w:rsidR="00546319" w:rsidRPr="00546319" w:rsidRDefault="0068612A"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c</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De werkgever </w:t>
      </w:r>
      <w:r w:rsidR="00507AF7">
        <w:rPr>
          <w:rFonts w:ascii="Calibri" w:eastAsia="Times New Roman" w:hAnsi="Calibri" w:cs="Arial"/>
          <w:sz w:val="24"/>
          <w:szCs w:val="24"/>
          <w:lang w:eastAsia="nl-NL"/>
        </w:rPr>
        <w:t>instrueert</w:t>
      </w:r>
      <w:r w:rsidR="00546319" w:rsidRPr="00546319">
        <w:rPr>
          <w:rFonts w:ascii="Calibri" w:eastAsia="Times New Roman" w:hAnsi="Calibri" w:cs="Arial"/>
          <w:sz w:val="24"/>
          <w:szCs w:val="24"/>
          <w:lang w:eastAsia="nl-NL"/>
        </w:rPr>
        <w:t xml:space="preserve"> alle werknemers dat ongewenst</w:t>
      </w:r>
      <w:r w:rsidR="006D23F2">
        <w:rPr>
          <w:rFonts w:ascii="Calibri" w:eastAsia="Times New Roman" w:hAnsi="Calibri" w:cs="Arial"/>
          <w:sz w:val="24"/>
          <w:szCs w:val="24"/>
          <w:lang w:eastAsia="nl-NL"/>
        </w:rPr>
        <w:t xml:space="preserve"> gedrag</w:t>
      </w:r>
      <w:r w:rsidR="00546319" w:rsidRPr="00546319">
        <w:rPr>
          <w:rFonts w:ascii="Calibri" w:eastAsia="Times New Roman" w:hAnsi="Calibri" w:cs="Arial"/>
          <w:sz w:val="24"/>
          <w:szCs w:val="24"/>
          <w:lang w:eastAsia="nl-NL"/>
        </w:rPr>
        <w:t xml:space="preserve"> niet getolereerd word</w:t>
      </w:r>
      <w:r w:rsidR="006D23F2">
        <w:rPr>
          <w:rFonts w:ascii="Calibri" w:eastAsia="Times New Roman" w:hAnsi="Calibri" w:cs="Arial"/>
          <w:sz w:val="24"/>
          <w:szCs w:val="24"/>
          <w:lang w:eastAsia="nl-NL"/>
        </w:rPr>
        <w:t>t</w:t>
      </w:r>
      <w:r w:rsidR="00546319" w:rsidRPr="00546319">
        <w:rPr>
          <w:rFonts w:ascii="Calibri" w:eastAsia="Times New Roman" w:hAnsi="Calibri" w:cs="Arial"/>
          <w:sz w:val="24"/>
          <w:szCs w:val="24"/>
          <w:lang w:eastAsia="nl-NL"/>
        </w:rPr>
        <w:t xml:space="preserve"> en tot sancties k</w:t>
      </w:r>
      <w:r w:rsidR="006D23F2">
        <w:rPr>
          <w:rFonts w:ascii="Calibri" w:eastAsia="Times New Roman" w:hAnsi="Calibri" w:cs="Arial"/>
          <w:sz w:val="24"/>
          <w:szCs w:val="24"/>
          <w:lang w:eastAsia="nl-NL"/>
        </w:rPr>
        <w:t>a</w:t>
      </w:r>
      <w:r w:rsidR="00546319" w:rsidRPr="00546319">
        <w:rPr>
          <w:rFonts w:ascii="Calibri" w:eastAsia="Times New Roman" w:hAnsi="Calibri" w:cs="Arial"/>
          <w:sz w:val="24"/>
          <w:szCs w:val="24"/>
          <w:lang w:eastAsia="nl-NL"/>
        </w:rPr>
        <w:t>n leiden voor de persoon die zich daaraan schuldig maakt.</w:t>
      </w:r>
    </w:p>
    <w:p w14:paraId="3172593F"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AD682F5" w14:textId="01DD1557" w:rsidR="00546319" w:rsidRPr="00546319" w:rsidRDefault="0068612A"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d</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De werkgever </w:t>
      </w:r>
      <w:r w:rsidR="006D23F2">
        <w:rPr>
          <w:rFonts w:ascii="Calibri" w:eastAsia="Times New Roman" w:hAnsi="Calibri" w:cs="Arial"/>
          <w:sz w:val="24"/>
          <w:szCs w:val="24"/>
          <w:lang w:eastAsia="nl-NL"/>
        </w:rPr>
        <w:t>zal</w:t>
      </w:r>
      <w:r w:rsidR="007A7B00">
        <w:rPr>
          <w:rFonts w:ascii="Calibri" w:eastAsia="Times New Roman" w:hAnsi="Calibri" w:cs="Arial"/>
          <w:sz w:val="24"/>
          <w:szCs w:val="24"/>
          <w:lang w:eastAsia="nl-NL"/>
        </w:rPr>
        <w:t xml:space="preserve"> </w:t>
      </w:r>
      <w:r w:rsidR="00546319" w:rsidRPr="00546319">
        <w:rPr>
          <w:rFonts w:ascii="Calibri" w:eastAsia="Times New Roman" w:hAnsi="Calibri" w:cs="Arial"/>
          <w:sz w:val="24"/>
          <w:szCs w:val="24"/>
          <w:lang w:eastAsia="nl-NL"/>
        </w:rPr>
        <w:t xml:space="preserve">binnen de organisatie een </w:t>
      </w:r>
      <w:r w:rsidR="007A7B00">
        <w:rPr>
          <w:rFonts w:ascii="Calibri" w:eastAsia="Times New Roman" w:hAnsi="Calibri" w:cs="Arial"/>
          <w:sz w:val="24"/>
          <w:szCs w:val="24"/>
          <w:lang w:eastAsia="nl-NL"/>
        </w:rPr>
        <w:t>(vertrouwens)</w:t>
      </w:r>
      <w:r w:rsidR="00546319" w:rsidRPr="00546319">
        <w:rPr>
          <w:rFonts w:ascii="Calibri" w:eastAsia="Times New Roman" w:hAnsi="Calibri" w:cs="Arial"/>
          <w:sz w:val="24"/>
          <w:szCs w:val="24"/>
          <w:lang w:eastAsia="nl-NL"/>
        </w:rPr>
        <w:t>persoon belasten met de eerste opvang van werknemers die ongewenst gedrag hebben ondergaan en daarover willen praten.</w:t>
      </w:r>
      <w:r w:rsidR="006D23F2" w:rsidRPr="00546319" w:rsidDel="006D23F2">
        <w:rPr>
          <w:rFonts w:ascii="Calibri" w:eastAsia="Times New Roman" w:hAnsi="Calibri" w:cs="Arial"/>
          <w:sz w:val="24"/>
          <w:szCs w:val="24"/>
          <w:lang w:eastAsia="nl-NL"/>
        </w:rPr>
        <w:t xml:space="preserve"> </w:t>
      </w:r>
    </w:p>
    <w:p w14:paraId="626AA5E7"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06B71E6" w14:textId="6C181525" w:rsidR="00546319" w:rsidRPr="00546319" w:rsidRDefault="0068612A"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e</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Werkwijze, taken en bevoegdheden van de vertrouwenspersoon, alsmede een klachtenprocedure, moeten nader worden uitgewerkt. Partijen zullen hierover informatiemateriaal ter beschikking stellen.</w:t>
      </w:r>
    </w:p>
    <w:p w14:paraId="24FD5C5F"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p>
    <w:p w14:paraId="26CD7DDB" w14:textId="77777777" w:rsidR="00546319" w:rsidRPr="00546319" w:rsidRDefault="00546319" w:rsidP="00546319">
      <w:pPr>
        <w:keepNext/>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b/>
          <w:sz w:val="24"/>
          <w:szCs w:val="24"/>
          <w:lang w:eastAsia="nl-NL"/>
        </w:rPr>
        <w:t>3.</w:t>
      </w:r>
      <w:r w:rsidRPr="00546319">
        <w:rPr>
          <w:rFonts w:ascii="Calibri" w:eastAsia="Times New Roman" w:hAnsi="Calibri" w:cs="Arial"/>
          <w:b/>
          <w:sz w:val="24"/>
          <w:szCs w:val="24"/>
          <w:lang w:eastAsia="nl-NL"/>
        </w:rPr>
        <w:tab/>
        <w:t>Positieve actie</w:t>
      </w:r>
    </w:p>
    <w:p w14:paraId="34621021" w14:textId="77777777"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sz w:val="24"/>
          <w:szCs w:val="24"/>
          <w:lang w:eastAsia="nl-NL"/>
        </w:rPr>
      </w:pPr>
    </w:p>
    <w:p w14:paraId="08524B32" w14:textId="01EAD355" w:rsidR="00546319" w:rsidRPr="0087337A" w:rsidRDefault="00546319" w:rsidP="0087337A">
      <w:pPr>
        <w:pStyle w:val="Lijstalinea"/>
        <w:keepLines/>
        <w:numPr>
          <w:ilvl w:val="0"/>
          <w:numId w:val="112"/>
        </w:numPr>
        <w:suppressLineNumbers/>
        <w:suppressAutoHyphens/>
        <w:spacing w:after="0" w:line="240" w:lineRule="auto"/>
        <w:rPr>
          <w:rFonts w:eastAsia="Times New Roman" w:cs="Arial"/>
          <w:sz w:val="24"/>
          <w:szCs w:val="24"/>
          <w:lang w:eastAsia="nl-NL"/>
        </w:rPr>
      </w:pPr>
      <w:r w:rsidRPr="0087337A">
        <w:rPr>
          <w:rFonts w:eastAsia="Times New Roman" w:cs="Arial"/>
          <w:sz w:val="24"/>
          <w:szCs w:val="24"/>
          <w:lang w:eastAsia="nl-NL"/>
        </w:rPr>
        <w:t>Werkgevers wordt aanbevolen om aan verzoeken tot vakanties die gelijk lopen met schoolvakanties te voldoen.</w:t>
      </w:r>
    </w:p>
    <w:p w14:paraId="581B7609" w14:textId="28BA1136" w:rsidR="00546319" w:rsidRPr="00D152B6" w:rsidRDefault="00546319" w:rsidP="00D152B6">
      <w:pPr>
        <w:pStyle w:val="Lijstalinea"/>
        <w:keepLines/>
        <w:numPr>
          <w:ilvl w:val="0"/>
          <w:numId w:val="112"/>
        </w:numPr>
        <w:suppressLineNumbers/>
        <w:suppressAutoHyphens/>
        <w:spacing w:after="0" w:line="240" w:lineRule="auto"/>
        <w:rPr>
          <w:rFonts w:eastAsia="Times New Roman" w:cs="Arial"/>
          <w:sz w:val="24"/>
          <w:szCs w:val="24"/>
          <w:lang w:eastAsia="nl-NL"/>
        </w:rPr>
      </w:pPr>
      <w:r w:rsidRPr="00D152B6">
        <w:rPr>
          <w:rFonts w:eastAsia="Times New Roman" w:cs="Arial"/>
          <w:sz w:val="24"/>
          <w:szCs w:val="24"/>
          <w:lang w:eastAsia="nl-NL"/>
        </w:rPr>
        <w:t>Partijen bevelen werkgevers aan om in functies met een structurele scheve verhouding van mannen en vrouwen de instroom van vrouwen te bevorderen door hen in dienst te nemen bij gelijke geschiktheid en door het vaststellen van streefcijfers.</w:t>
      </w:r>
    </w:p>
    <w:p w14:paraId="308C0BF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7B2D9C5" w14:textId="77777777" w:rsidR="00546319" w:rsidRPr="00546319" w:rsidRDefault="00546319" w:rsidP="00546319">
      <w:pPr>
        <w:keepNext/>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b/>
          <w:sz w:val="24"/>
          <w:szCs w:val="24"/>
          <w:lang w:eastAsia="nl-NL"/>
        </w:rPr>
        <w:t>.</w:t>
      </w:r>
      <w:r w:rsidRPr="00546319">
        <w:rPr>
          <w:rFonts w:ascii="Calibri" w:eastAsia="Times New Roman" w:hAnsi="Calibri" w:cs="Arial"/>
          <w:b/>
          <w:sz w:val="24"/>
          <w:szCs w:val="24"/>
          <w:lang w:eastAsia="nl-NL"/>
        </w:rPr>
        <w:tab/>
        <w:t>Kinderarbeid</w:t>
      </w:r>
    </w:p>
    <w:p w14:paraId="73591D66" w14:textId="77777777" w:rsidR="00546319" w:rsidRPr="00546319" w:rsidRDefault="00546319" w:rsidP="00546319">
      <w:pPr>
        <w:keepNext/>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p>
    <w:p w14:paraId="3CC9D32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Werkgevers handelen in de geest van de conventies en aanbevelingen van de ILO (International Labour </w:t>
      </w:r>
      <w:proofErr w:type="spellStart"/>
      <w:r w:rsidRPr="00546319">
        <w:rPr>
          <w:rFonts w:ascii="Calibri" w:eastAsia="Times New Roman" w:hAnsi="Calibri" w:cs="Arial"/>
          <w:sz w:val="24"/>
          <w:szCs w:val="24"/>
          <w:lang w:eastAsia="nl-NL"/>
        </w:rPr>
        <w:t>Organization</w:t>
      </w:r>
      <w:proofErr w:type="spellEnd"/>
      <w:r w:rsidRPr="00546319">
        <w:rPr>
          <w:rFonts w:ascii="Calibri" w:eastAsia="Times New Roman" w:hAnsi="Calibri" w:cs="Arial"/>
          <w:sz w:val="24"/>
          <w:szCs w:val="24"/>
          <w:lang w:eastAsia="nl-NL"/>
        </w:rPr>
        <w:t xml:space="preserve">), onderdeel van de Verenigde Naties en gevestigd in Geneve. </w:t>
      </w:r>
    </w:p>
    <w:p w14:paraId="25B67E2C"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65133340"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b/>
          <w:sz w:val="24"/>
          <w:szCs w:val="24"/>
          <w:lang w:eastAsia="nl-NL"/>
        </w:rPr>
        <w:t xml:space="preserve">5. </w:t>
      </w:r>
      <w:r w:rsidRPr="00546319">
        <w:rPr>
          <w:rFonts w:ascii="Calibri" w:eastAsia="Times New Roman" w:hAnsi="Calibri" w:cs="Arial"/>
          <w:b/>
          <w:sz w:val="24"/>
          <w:szCs w:val="24"/>
          <w:lang w:eastAsia="nl-NL"/>
        </w:rPr>
        <w:tab/>
        <w:t>Concurrentiebeding</w:t>
      </w:r>
    </w:p>
    <w:p w14:paraId="2CA21337"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p>
    <w:p w14:paraId="60C7ED36" w14:textId="047B73EF" w:rsidR="00546319" w:rsidRPr="00546319" w:rsidRDefault="004E2DF2" w:rsidP="00546319">
      <w:pPr>
        <w:keepLines/>
        <w:suppressLineNumbers/>
        <w:suppressAutoHyphens/>
        <w:spacing w:after="0" w:line="240" w:lineRule="auto"/>
        <w:rPr>
          <w:rFonts w:ascii="Calibri" w:eastAsia="Times New Roman" w:hAnsi="Calibri" w:cs="Arial"/>
          <w:sz w:val="24"/>
          <w:szCs w:val="24"/>
          <w:lang w:eastAsia="nl-NL"/>
        </w:rPr>
      </w:pPr>
      <w:r>
        <w:rPr>
          <w:rFonts w:ascii="Calibri" w:eastAsia="Times New Roman" w:hAnsi="Calibri" w:cs="Arial"/>
          <w:sz w:val="24"/>
          <w:szCs w:val="24"/>
          <w:lang w:eastAsia="nl-NL"/>
        </w:rPr>
        <w:t>Een concurrentiebeding</w:t>
      </w:r>
      <w:r w:rsidR="001656A9">
        <w:rPr>
          <w:rFonts w:ascii="Calibri" w:eastAsia="Times New Roman" w:hAnsi="Calibri" w:cs="Arial"/>
          <w:sz w:val="24"/>
          <w:szCs w:val="24"/>
          <w:lang w:eastAsia="nl-NL"/>
        </w:rPr>
        <w:t xml:space="preserve"> in een tijdelijke arbeidsovereenkomst is slechts geldig indien er zwaarwegende bedrijfsbelangen zijn en voorzien van een schriftelijke motivering</w:t>
      </w:r>
      <w:r w:rsidR="00546319" w:rsidRPr="00546319">
        <w:rPr>
          <w:rFonts w:ascii="Calibri" w:eastAsia="Times New Roman" w:hAnsi="Calibri" w:cs="Arial"/>
          <w:sz w:val="24"/>
          <w:szCs w:val="24"/>
          <w:lang w:eastAsia="nl-NL"/>
        </w:rPr>
        <w:t xml:space="preserve">. </w:t>
      </w:r>
      <w:r w:rsidR="007C22A8">
        <w:rPr>
          <w:rFonts w:ascii="Calibri" w:eastAsia="Times New Roman" w:hAnsi="Calibri" w:cs="Arial"/>
          <w:sz w:val="24"/>
          <w:szCs w:val="24"/>
          <w:lang w:eastAsia="nl-NL"/>
        </w:rPr>
        <w:t>Daarnaast is een concurrentiebeding alleen rechtsgeldig, indien deze schriftelijk is vastgelegd</w:t>
      </w:r>
      <w:r w:rsidR="002E195B">
        <w:rPr>
          <w:rFonts w:ascii="Calibri" w:eastAsia="Times New Roman" w:hAnsi="Calibri" w:cs="Arial"/>
          <w:sz w:val="24"/>
          <w:szCs w:val="24"/>
          <w:lang w:eastAsia="nl-NL"/>
        </w:rPr>
        <w:t xml:space="preserve"> en de werknemer ook akkoord is gegaan door de afspraken te ondertekenen.</w:t>
      </w:r>
    </w:p>
    <w:p w14:paraId="70E40E5A"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p>
    <w:p w14:paraId="041E2BAF" w14:textId="77777777" w:rsidR="000B2F55" w:rsidRDefault="000B2F55">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78077573" w14:textId="0D68AF6A" w:rsidR="00546319" w:rsidRPr="00546319" w:rsidRDefault="00546319" w:rsidP="00546319">
      <w:pPr>
        <w:keepLines/>
        <w:suppressLineNumbers/>
        <w:suppressAutoHyphens/>
        <w:spacing w:after="0" w:line="240" w:lineRule="auto"/>
        <w:ind w:left="284" w:hanging="284"/>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6.</w:t>
      </w:r>
      <w:r w:rsidRPr="00546319">
        <w:rPr>
          <w:rFonts w:ascii="Calibri" w:eastAsia="Times New Roman" w:hAnsi="Calibri" w:cs="Arial"/>
          <w:b/>
          <w:sz w:val="24"/>
          <w:szCs w:val="24"/>
          <w:lang w:eastAsia="nl-NL"/>
        </w:rPr>
        <w:tab/>
        <w:t>Werkoverleg en werkdruk</w:t>
      </w:r>
    </w:p>
    <w:p w14:paraId="5131A633"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78C1E23E" w14:textId="05331A57" w:rsidR="00546319" w:rsidRPr="00546319" w:rsidRDefault="00AB42DD"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a</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In de CAO wordt werkoverleg met werkdruk als vast agendapunt verplicht gesteld. Partijen spreken daartoe het volgende af: </w:t>
      </w:r>
    </w:p>
    <w:p w14:paraId="41115E0F"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De werkgever ziet er op toe dat in bedrijfsonderdelen waar dat nog niet gebeurt structureel werkoverleg wordt ingevoerd op basis van een syste</w:t>
      </w:r>
      <w:r w:rsidRPr="00546319">
        <w:rPr>
          <w:rFonts w:ascii="Calibri" w:eastAsia="Times New Roman" w:hAnsi="Calibri" w:cs="Arial"/>
          <w:sz w:val="24"/>
          <w:szCs w:val="24"/>
          <w:lang w:eastAsia="nl-NL"/>
        </w:rPr>
        <w:softHyphen/>
        <w:t>ma</w:t>
      </w:r>
      <w:r w:rsidRPr="00546319">
        <w:rPr>
          <w:rFonts w:ascii="Calibri" w:eastAsia="Times New Roman" w:hAnsi="Calibri" w:cs="Arial"/>
          <w:sz w:val="24"/>
          <w:szCs w:val="24"/>
          <w:lang w:eastAsia="nl-NL"/>
        </w:rPr>
        <w:softHyphen/>
        <w:t xml:space="preserve">tiek die met de ondernemingsraad of personeelsvertegenwoordiging wordt overeengekomen. </w:t>
      </w:r>
    </w:p>
    <w:p w14:paraId="525230E7"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Werkdruk is een verplicht agendapunt in het werkoverleg.</w:t>
      </w:r>
    </w:p>
    <w:p w14:paraId="362AE463"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 xml:space="preserve">Aan het werkoverleg nemen in principe alle werknemers deel. Het werkoverleg vindt in de regel plaats in werktijd. </w:t>
      </w:r>
    </w:p>
    <w:p w14:paraId="268874F8"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Werkgever overlegt periodiek met de ondernemingsraad of personeelsvertegenwoordiging over de uitvoering van het werkoverleg.</w:t>
      </w:r>
    </w:p>
    <w:p w14:paraId="5BFC211D" w14:textId="77777777" w:rsidR="00546319" w:rsidRPr="00546319" w:rsidRDefault="00546319"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728F3943" w14:textId="14863E4B" w:rsidR="00546319" w:rsidRPr="00546319" w:rsidRDefault="00AB42DD" w:rsidP="00546319">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b</w:t>
      </w:r>
      <w:r w:rsidR="00546319" w:rsidRPr="00546319">
        <w:rPr>
          <w:rFonts w:ascii="Calibri" w:eastAsia="Times New Roman" w:hAnsi="Calibri" w:cs="Arial"/>
          <w:sz w:val="24"/>
          <w:szCs w:val="24"/>
          <w:lang w:eastAsia="nl-NL"/>
        </w:rPr>
        <w:t>.</w:t>
      </w:r>
      <w:r w:rsidR="00546319" w:rsidRPr="00546319">
        <w:rPr>
          <w:rFonts w:ascii="Calibri" w:eastAsia="Times New Roman" w:hAnsi="Calibri" w:cs="Arial"/>
          <w:sz w:val="24"/>
          <w:szCs w:val="24"/>
          <w:lang w:eastAsia="nl-NL"/>
        </w:rPr>
        <w:tab/>
        <w:t xml:space="preserve">Werknemersorganisaties ontvangen op hun verzoek van de werkgever het Arbo-jaarplan gebaseerd op risico-inventarisaties &amp; evaluatie (RI&amp;E). </w:t>
      </w:r>
    </w:p>
    <w:p w14:paraId="7B94B679" w14:textId="77777777" w:rsidR="00546319" w:rsidRPr="00546319" w:rsidRDefault="00546319" w:rsidP="00546319">
      <w:pPr>
        <w:keepLines/>
        <w:suppressLineNumbers/>
        <w:suppressAutoHyphens/>
        <w:spacing w:after="0" w:line="240" w:lineRule="auto"/>
        <w:rPr>
          <w:rFonts w:ascii="Calibri" w:eastAsia="Times New Roman" w:hAnsi="Calibri" w:cs="Arial"/>
          <w:b/>
          <w:bCs/>
          <w:sz w:val="24"/>
          <w:szCs w:val="24"/>
          <w:lang w:eastAsia="nl-NL"/>
        </w:rPr>
      </w:pPr>
    </w:p>
    <w:p w14:paraId="3B363BC3" w14:textId="473426FF" w:rsidR="00CE4647" w:rsidRPr="00546319" w:rsidRDefault="00546319" w:rsidP="00CE4647">
      <w:pPr>
        <w:keepLines/>
        <w:suppressLineNumbers/>
        <w:suppressAutoHyphens/>
        <w:spacing w:after="0" w:line="240" w:lineRule="auto"/>
        <w:ind w:left="284" w:hanging="284"/>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7.</w:t>
      </w:r>
      <w:r w:rsidRPr="00546319">
        <w:rPr>
          <w:rFonts w:ascii="Calibri" w:eastAsia="Times New Roman" w:hAnsi="Calibri" w:cs="Arial"/>
          <w:b/>
          <w:sz w:val="24"/>
          <w:szCs w:val="24"/>
          <w:lang w:eastAsia="nl-NL"/>
        </w:rPr>
        <w:tab/>
        <w:t>Reparatie 3</w:t>
      </w:r>
      <w:r w:rsidRPr="00546319">
        <w:rPr>
          <w:rFonts w:ascii="Calibri" w:eastAsia="Times New Roman" w:hAnsi="Calibri" w:cs="Arial"/>
          <w:b/>
          <w:sz w:val="24"/>
          <w:szCs w:val="24"/>
          <w:vertAlign w:val="superscript"/>
          <w:lang w:eastAsia="nl-NL"/>
        </w:rPr>
        <w:t>e</w:t>
      </w:r>
      <w:r w:rsidRPr="00546319">
        <w:rPr>
          <w:rFonts w:ascii="Calibri" w:eastAsia="Times New Roman" w:hAnsi="Calibri" w:cs="Arial"/>
          <w:b/>
          <w:sz w:val="24"/>
          <w:szCs w:val="24"/>
          <w:lang w:eastAsia="nl-NL"/>
        </w:rPr>
        <w:t xml:space="preserve"> jaar WW </w:t>
      </w:r>
    </w:p>
    <w:p w14:paraId="2F7B430F" w14:textId="77777777" w:rsidR="00546319" w:rsidRPr="00546319" w:rsidRDefault="00546319" w:rsidP="00546319">
      <w:pPr>
        <w:spacing w:after="0"/>
        <w:rPr>
          <w:rFonts w:ascii="Calibri" w:eastAsia="Times New Roman" w:hAnsi="Calibri" w:cs="Times New Roman"/>
          <w:sz w:val="24"/>
          <w:lang w:eastAsia="nl-NL"/>
        </w:rPr>
      </w:pPr>
    </w:p>
    <w:p w14:paraId="26C85C6F" w14:textId="24AEBFF3"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w:t>
      </w:r>
      <w:r w:rsidR="006D23F2">
        <w:rPr>
          <w:rFonts w:ascii="Calibri" w:eastAsia="Times New Roman" w:hAnsi="Calibri" w:cs="Arial"/>
          <w:sz w:val="24"/>
          <w:szCs w:val="24"/>
          <w:lang w:eastAsia="nl-NL"/>
        </w:rPr>
        <w:t xml:space="preserve">werkgevers binnen </w:t>
      </w:r>
      <w:r w:rsidRPr="00546319">
        <w:rPr>
          <w:rFonts w:ascii="Calibri" w:eastAsia="Times New Roman" w:hAnsi="Calibri" w:cs="Arial"/>
          <w:sz w:val="24"/>
          <w:szCs w:val="24"/>
          <w:lang w:eastAsia="nl-NL"/>
        </w:rPr>
        <w:t xml:space="preserve">GIL </w:t>
      </w:r>
      <w:r w:rsidR="008633B1">
        <w:rPr>
          <w:rFonts w:ascii="Calibri" w:eastAsia="Times New Roman" w:hAnsi="Calibri" w:cs="Arial"/>
          <w:sz w:val="24"/>
          <w:szCs w:val="24"/>
          <w:lang w:eastAsia="nl-NL"/>
        </w:rPr>
        <w:t>he</w:t>
      </w:r>
      <w:r w:rsidR="006D23F2">
        <w:rPr>
          <w:rFonts w:ascii="Calibri" w:eastAsia="Times New Roman" w:hAnsi="Calibri" w:cs="Arial"/>
          <w:sz w:val="24"/>
          <w:szCs w:val="24"/>
          <w:lang w:eastAsia="nl-NL"/>
        </w:rPr>
        <w:t>bben</w:t>
      </w:r>
      <w:r w:rsidR="008633B1">
        <w:rPr>
          <w:rFonts w:ascii="Calibri" w:eastAsia="Times New Roman" w:hAnsi="Calibri" w:cs="Arial"/>
          <w:sz w:val="24"/>
          <w:szCs w:val="24"/>
          <w:lang w:eastAsia="nl-NL"/>
        </w:rPr>
        <w:t xml:space="preserve"> zich aangesloten </w:t>
      </w:r>
      <w:r w:rsidRPr="00546319">
        <w:rPr>
          <w:rFonts w:ascii="Calibri" w:eastAsia="Times New Roman" w:hAnsi="Calibri" w:cs="Arial"/>
          <w:sz w:val="24"/>
          <w:szCs w:val="24"/>
          <w:lang w:eastAsia="nl-NL"/>
        </w:rPr>
        <w:t xml:space="preserve">bij de afspraken die in de Stichting van de Arbeid zijn gemaakt over reparatie van het 3e jaar WW. </w:t>
      </w:r>
      <w:r w:rsidR="002E0846">
        <w:rPr>
          <w:rFonts w:ascii="Calibri" w:eastAsia="Times New Roman" w:hAnsi="Calibri" w:cs="Arial"/>
          <w:sz w:val="24"/>
          <w:szCs w:val="24"/>
          <w:lang w:eastAsia="nl-NL"/>
        </w:rPr>
        <w:t>De afspraken zijn vastgelegd in een aparte cao bij SPAWW.</w:t>
      </w:r>
    </w:p>
    <w:p w14:paraId="566DBBF3" w14:textId="77777777" w:rsidR="00546319" w:rsidRDefault="00546319" w:rsidP="00546319">
      <w:pPr>
        <w:keepLines/>
        <w:suppressLineNumbers/>
        <w:suppressAutoHyphens/>
        <w:spacing w:after="0" w:line="240" w:lineRule="auto"/>
        <w:rPr>
          <w:rFonts w:ascii="Arial" w:eastAsia="Times New Roman" w:hAnsi="Arial" w:cs="Arial"/>
          <w:b/>
          <w:bCs/>
          <w:sz w:val="24"/>
          <w:szCs w:val="24"/>
          <w:lang w:eastAsia="nl-NL"/>
        </w:rPr>
      </w:pPr>
    </w:p>
    <w:p w14:paraId="0F129DD3" w14:textId="13B0775D" w:rsidR="00CE4647" w:rsidRPr="00546319" w:rsidRDefault="00CE4647" w:rsidP="00CE4647">
      <w:pPr>
        <w:keepLines/>
        <w:suppressLineNumbers/>
        <w:suppressAutoHyphens/>
        <w:spacing w:after="0" w:line="240" w:lineRule="auto"/>
        <w:ind w:left="284" w:hanging="284"/>
        <w:rPr>
          <w:rFonts w:ascii="Calibri" w:eastAsia="Times New Roman" w:hAnsi="Calibri" w:cs="Arial"/>
          <w:b/>
          <w:sz w:val="24"/>
          <w:szCs w:val="24"/>
          <w:lang w:eastAsia="nl-NL"/>
        </w:rPr>
      </w:pPr>
      <w:r>
        <w:rPr>
          <w:rFonts w:ascii="Calibri" w:eastAsia="Times New Roman" w:hAnsi="Calibri" w:cs="Arial"/>
          <w:b/>
          <w:sz w:val="24"/>
          <w:szCs w:val="24"/>
          <w:lang w:eastAsia="nl-NL"/>
        </w:rPr>
        <w:t>8</w:t>
      </w:r>
      <w:r w:rsidRPr="00546319">
        <w:rPr>
          <w:rFonts w:ascii="Calibri" w:eastAsia="Times New Roman" w:hAnsi="Calibri" w:cs="Arial"/>
          <w:b/>
          <w:sz w:val="24"/>
          <w:szCs w:val="24"/>
          <w:lang w:eastAsia="nl-NL"/>
        </w:rPr>
        <w:t>.</w:t>
      </w:r>
      <w:r w:rsidRPr="00546319">
        <w:rPr>
          <w:rFonts w:ascii="Calibri" w:eastAsia="Times New Roman" w:hAnsi="Calibri" w:cs="Arial"/>
          <w:b/>
          <w:sz w:val="24"/>
          <w:szCs w:val="24"/>
          <w:lang w:eastAsia="nl-NL"/>
        </w:rPr>
        <w:tab/>
        <w:t>Re</w:t>
      </w:r>
      <w:r>
        <w:rPr>
          <w:rFonts w:ascii="Calibri" w:eastAsia="Times New Roman" w:hAnsi="Calibri" w:cs="Arial"/>
          <w:b/>
          <w:sz w:val="24"/>
          <w:szCs w:val="24"/>
          <w:lang w:eastAsia="nl-NL"/>
        </w:rPr>
        <w:t>iskostenregeling</w:t>
      </w:r>
    </w:p>
    <w:p w14:paraId="4E04A3B3" w14:textId="77777777" w:rsidR="00CE4647" w:rsidRPr="00546319" w:rsidRDefault="00CE4647" w:rsidP="00546319">
      <w:pPr>
        <w:keepLines/>
        <w:suppressLineNumbers/>
        <w:suppressAutoHyphens/>
        <w:spacing w:after="0" w:line="240" w:lineRule="auto"/>
        <w:rPr>
          <w:rFonts w:ascii="Arial" w:eastAsia="Times New Roman" w:hAnsi="Arial" w:cs="Arial"/>
          <w:b/>
          <w:bCs/>
          <w:sz w:val="24"/>
          <w:szCs w:val="24"/>
          <w:lang w:eastAsia="nl-NL"/>
        </w:rPr>
      </w:pPr>
    </w:p>
    <w:p w14:paraId="7C3246B8" w14:textId="4C41CD3E" w:rsidR="00CE4647" w:rsidRDefault="00CE4647" w:rsidP="00382824">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Pr>
          <w:rFonts w:ascii="Calibri" w:eastAsia="Times New Roman" w:hAnsi="Calibri" w:cs="Arial"/>
          <w:sz w:val="24"/>
          <w:szCs w:val="24"/>
          <w:lang w:eastAsia="nl-NL"/>
        </w:rPr>
        <w:t>Werkgevers zijn verplicht voor hun werknemers een reiskostenregeling in te voeren</w:t>
      </w:r>
      <w:r w:rsidRPr="00546319">
        <w:rPr>
          <w:rFonts w:ascii="Calibri" w:eastAsia="Times New Roman" w:hAnsi="Calibri" w:cs="Arial"/>
          <w:sz w:val="24"/>
          <w:szCs w:val="24"/>
          <w:lang w:eastAsia="nl-NL"/>
        </w:rPr>
        <w:t>.</w:t>
      </w:r>
    </w:p>
    <w:p w14:paraId="3BAE3D6B" w14:textId="77777777" w:rsidR="00E024A3" w:rsidRPr="00382824" w:rsidRDefault="00E024A3" w:rsidP="00382824">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AD03750"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p>
    <w:p w14:paraId="30E6D054"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Hoofdstuk X: SLOTBEPALINGEN</w:t>
      </w:r>
    </w:p>
    <w:p w14:paraId="21D2FF4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699368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 xml:space="preserve">Artikel 54 </w:t>
      </w:r>
      <w:r w:rsidRPr="00546319">
        <w:rPr>
          <w:rFonts w:ascii="Calibri" w:eastAsia="Times New Roman" w:hAnsi="Calibri" w:cs="Arial"/>
          <w:b/>
          <w:sz w:val="24"/>
          <w:szCs w:val="24"/>
          <w:lang w:eastAsia="nl-NL"/>
        </w:rPr>
        <w:tab/>
        <w:t>Keuzemogelijkheden / CAO à la carte</w:t>
      </w:r>
    </w:p>
    <w:p w14:paraId="2ECE38D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867F28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Werknemers kunnen tijdsparen om op een later tijdstip op te nemen ten behoeve van langdurig verlof (bijvoorbeeld zorg, studie, vakantie) of (vroeg)pensioen</w:t>
      </w:r>
    </w:p>
    <w:p w14:paraId="06D06ED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538749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Als spaarbronnen kunnen werknemers aanwenden:</w:t>
      </w:r>
    </w:p>
    <w:p w14:paraId="61DC7EF8"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de bovenwettelijke vakantiedagen, dit zijn de dagen boven 20 vakantiedagen van gemiddeld 7,2 uur</w:t>
      </w:r>
    </w:p>
    <w:p w14:paraId="62FFD4F2"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50% van het vakantiegeld</w:t>
      </w:r>
    </w:p>
    <w:p w14:paraId="0B99347D"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de toeslagen en compensatie in tijd en/of geld voor werk op onaangename uren</w:t>
      </w:r>
    </w:p>
    <w:p w14:paraId="0F7F5A75"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overuren tot een maximum van 8 uren per periode en 72 uur per jaar alsmede de toeslagen voor overwerk in tijd en/of geld</w:t>
      </w:r>
    </w:p>
    <w:p w14:paraId="23BDF314"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de kerstgratificatie, dertiende maand, winst- of eindejaarsuitkering</w:t>
      </w:r>
    </w:p>
    <w:p w14:paraId="4922FF10"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de bedrijfsspaarregelingen.</w:t>
      </w:r>
    </w:p>
    <w:p w14:paraId="5E9FD683"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34F5474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Op de gespaarde verlofrechten zijn niet de wettelijke verjaringstermijnen van toepassing.</w:t>
      </w:r>
    </w:p>
    <w:p w14:paraId="25B96004" w14:textId="646F6E69" w:rsidR="00A30CD8" w:rsidRDefault="00A30CD8">
      <w:pPr>
        <w:rPr>
          <w:rFonts w:ascii="Calibri" w:eastAsia="Times New Roman" w:hAnsi="Calibri" w:cs="Arial"/>
          <w:sz w:val="24"/>
          <w:szCs w:val="24"/>
          <w:lang w:eastAsia="nl-NL"/>
        </w:rPr>
      </w:pPr>
      <w:r>
        <w:rPr>
          <w:rFonts w:ascii="Calibri" w:eastAsia="Times New Roman" w:hAnsi="Calibri" w:cs="Arial"/>
          <w:sz w:val="24"/>
          <w:szCs w:val="24"/>
          <w:lang w:eastAsia="nl-NL"/>
        </w:rPr>
        <w:br w:type="page"/>
      </w:r>
    </w:p>
    <w:p w14:paraId="53A54042" w14:textId="77777777" w:rsidR="00546319" w:rsidRPr="00546319" w:rsidRDefault="00546319" w:rsidP="00546319">
      <w:pPr>
        <w:keepLines/>
        <w:suppressLineNumbers/>
        <w:spacing w:after="0" w:line="240" w:lineRule="auto"/>
        <w:outlineLvl w:val="0"/>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Artikel 55</w:t>
      </w:r>
      <w:r w:rsidRPr="00546319">
        <w:rPr>
          <w:rFonts w:ascii="Calibri" w:eastAsia="Times New Roman" w:hAnsi="Calibri" w:cs="Arial"/>
          <w:b/>
          <w:sz w:val="24"/>
          <w:szCs w:val="24"/>
          <w:lang w:eastAsia="nl-NL"/>
        </w:rPr>
        <w:tab/>
        <w:t>Vaste Commissie</w:t>
      </w:r>
    </w:p>
    <w:p w14:paraId="059F16C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3394188"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Door partijen bij deze cao wordt een Vaste Commissie ingesteld, die tot taak heeft:</w:t>
      </w:r>
    </w:p>
    <w:p w14:paraId="0693E091"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w:t>
      </w:r>
      <w:r w:rsidRPr="00546319">
        <w:rPr>
          <w:rFonts w:ascii="Calibri" w:eastAsia="Times New Roman" w:hAnsi="Calibri" w:cs="Arial"/>
          <w:sz w:val="24"/>
          <w:szCs w:val="24"/>
          <w:lang w:eastAsia="nl-NL"/>
        </w:rPr>
        <w:tab/>
        <w:t>te beslissen in de vorm van een advies in geschillen als bedoeld in artikel 56;</w:t>
      </w:r>
    </w:p>
    <w:p w14:paraId="721ACC33"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b.</w:t>
      </w:r>
      <w:r w:rsidRPr="00546319">
        <w:rPr>
          <w:rFonts w:ascii="Calibri" w:eastAsia="Times New Roman" w:hAnsi="Calibri" w:cs="Arial"/>
          <w:sz w:val="24"/>
          <w:szCs w:val="24"/>
          <w:lang w:eastAsia="nl-NL"/>
        </w:rPr>
        <w:tab/>
        <w:t>te beslissen over verzoeken om vergunning tot afwijking van de arbeidsvoorwaarden van deze cao;</w:t>
      </w:r>
    </w:p>
    <w:p w14:paraId="0918C335"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c.</w:t>
      </w:r>
      <w:r w:rsidRPr="00546319">
        <w:rPr>
          <w:rFonts w:ascii="Calibri" w:eastAsia="Times New Roman" w:hAnsi="Calibri" w:cs="Arial"/>
          <w:sz w:val="24"/>
          <w:szCs w:val="24"/>
          <w:lang w:eastAsia="nl-NL"/>
        </w:rPr>
        <w:tab/>
        <w:t>te beslissen over verzoeken tot goedkeuring van systemen van prestatiebeloning en functieclassificatiesystemen;</w:t>
      </w:r>
    </w:p>
    <w:p w14:paraId="16057357"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d.</w:t>
      </w:r>
      <w:r w:rsidRPr="00546319">
        <w:rPr>
          <w:rFonts w:ascii="Calibri" w:eastAsia="Times New Roman" w:hAnsi="Calibri" w:cs="Arial"/>
          <w:sz w:val="24"/>
          <w:szCs w:val="24"/>
          <w:lang w:eastAsia="nl-NL"/>
        </w:rPr>
        <w:tab/>
        <w:t>te beslissen bij geschillen over de functie-indeling. De indeling van de Commissie is bindend;</w:t>
      </w:r>
    </w:p>
    <w:p w14:paraId="6A269516" w14:textId="77777777"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e.</w:t>
      </w:r>
      <w:r w:rsidRPr="00546319">
        <w:rPr>
          <w:rFonts w:ascii="Calibri" w:eastAsia="Times New Roman" w:hAnsi="Calibri" w:cs="Arial"/>
          <w:sz w:val="24"/>
          <w:szCs w:val="24"/>
          <w:lang w:eastAsia="nl-NL"/>
        </w:rPr>
        <w:tab/>
        <w:t>te beslissen in de vorm van een advies inzake geschillen, voortvloeiend uit het onthouden van het jaarlijks toekennen van een schaalgetal;</w:t>
      </w:r>
    </w:p>
    <w:p w14:paraId="65326DF1" w14:textId="5F068FD0"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f.</w:t>
      </w:r>
      <w:r w:rsidRPr="00546319">
        <w:rPr>
          <w:rFonts w:ascii="Calibri" w:eastAsia="Times New Roman" w:hAnsi="Calibri" w:cs="Arial"/>
          <w:sz w:val="24"/>
          <w:szCs w:val="24"/>
          <w:lang w:eastAsia="nl-NL"/>
        </w:rPr>
        <w:tab/>
        <w:t xml:space="preserve">het behandelen van meldingen in het kader van artikel </w:t>
      </w:r>
      <w:r w:rsidR="00FB557C">
        <w:rPr>
          <w:rFonts w:ascii="Calibri" w:eastAsia="Times New Roman" w:hAnsi="Calibri" w:cs="Arial"/>
          <w:sz w:val="24"/>
          <w:szCs w:val="24"/>
          <w:lang w:eastAsia="nl-NL"/>
        </w:rPr>
        <w:t>19</w:t>
      </w:r>
      <w:r w:rsidRPr="00546319">
        <w:rPr>
          <w:rFonts w:ascii="Calibri" w:eastAsia="Times New Roman" w:hAnsi="Calibri" w:cs="Arial"/>
          <w:sz w:val="24"/>
          <w:szCs w:val="24"/>
          <w:lang w:eastAsia="nl-NL"/>
        </w:rPr>
        <w:t>, het hierover beslissen en het kunnen verlenen van heffingsvrijstellingen;</w:t>
      </w:r>
    </w:p>
    <w:p w14:paraId="5AB0A78B" w14:textId="19C803CB" w:rsidR="00546319" w:rsidRPr="00546319" w:rsidRDefault="00546319" w:rsidP="00546319">
      <w:pPr>
        <w:keepLines/>
        <w:suppressLineNumbers/>
        <w:tabs>
          <w:tab w:val="left" w:pos="567"/>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g.</w:t>
      </w:r>
      <w:r w:rsidRPr="00546319">
        <w:rPr>
          <w:rFonts w:ascii="Calibri" w:eastAsia="Times New Roman" w:hAnsi="Calibri" w:cs="Arial"/>
          <w:sz w:val="24"/>
          <w:szCs w:val="24"/>
          <w:lang w:eastAsia="nl-NL"/>
        </w:rPr>
        <w:tab/>
        <w:t xml:space="preserve">het behandelen van meldingen zoals bedoeld in artikel </w:t>
      </w:r>
      <w:r w:rsidR="000F1582" w:rsidRPr="00FB557C">
        <w:rPr>
          <w:rFonts w:ascii="Calibri" w:eastAsia="Times New Roman" w:hAnsi="Calibri" w:cs="Arial"/>
          <w:sz w:val="24"/>
          <w:szCs w:val="24"/>
          <w:lang w:eastAsia="nl-NL"/>
        </w:rPr>
        <w:t>1</w:t>
      </w:r>
      <w:r w:rsidR="000F1582">
        <w:rPr>
          <w:rFonts w:ascii="Calibri" w:eastAsia="Times New Roman" w:hAnsi="Calibri" w:cs="Arial"/>
          <w:sz w:val="24"/>
          <w:szCs w:val="24"/>
          <w:lang w:eastAsia="nl-NL"/>
        </w:rPr>
        <w:t>7</w:t>
      </w:r>
      <w:r w:rsidRPr="00546319">
        <w:rPr>
          <w:rFonts w:ascii="Calibri" w:eastAsia="Times New Roman" w:hAnsi="Calibri" w:cs="Arial"/>
          <w:sz w:val="24"/>
          <w:szCs w:val="24"/>
          <w:lang w:eastAsia="nl-NL"/>
        </w:rPr>
        <w:t>.</w:t>
      </w:r>
    </w:p>
    <w:p w14:paraId="4618560A"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2EA98F9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De samenstelling en werkwijze van de Vaste Commissie wordt bij reglement nader geregeld, met dien verstande dat een gelijk aantal leden door partij ter ene zijde en door ter andere zijde wordt aangewezen.</w:t>
      </w:r>
    </w:p>
    <w:p w14:paraId="5336615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841D3A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56</w:t>
      </w:r>
      <w:r w:rsidRPr="00546319">
        <w:rPr>
          <w:rFonts w:ascii="Calibri" w:eastAsia="Times New Roman" w:hAnsi="Calibri" w:cs="Arial"/>
          <w:sz w:val="24"/>
          <w:szCs w:val="24"/>
          <w:lang w:eastAsia="nl-NL"/>
        </w:rPr>
        <w:t xml:space="preserve"> </w:t>
      </w:r>
      <w:r w:rsidRPr="00546319">
        <w:rPr>
          <w:rFonts w:ascii="Calibri" w:eastAsia="Times New Roman" w:hAnsi="Calibri" w:cs="Arial"/>
          <w:b/>
          <w:sz w:val="24"/>
          <w:szCs w:val="24"/>
          <w:lang w:eastAsia="nl-NL"/>
        </w:rPr>
        <w:tab/>
        <w:t>Geschillen</w:t>
      </w:r>
    </w:p>
    <w:p w14:paraId="406251B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6E69ADA" w14:textId="21E2756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Geschillen over de uitleg en/of toepassing van de bepalingen van deze CAO met uitzondering van het bepaalde in de artikelen 1</w:t>
      </w:r>
      <w:r w:rsidRPr="00FB557C">
        <w:rPr>
          <w:rFonts w:ascii="Calibri" w:eastAsia="Times New Roman" w:hAnsi="Calibri" w:cs="Arial"/>
          <w:sz w:val="24"/>
          <w:szCs w:val="24"/>
          <w:lang w:eastAsia="nl-NL"/>
        </w:rPr>
        <w:t xml:space="preserve">0 lid 1, </w:t>
      </w:r>
      <w:r w:rsidR="004A76FA" w:rsidRPr="00FB557C">
        <w:rPr>
          <w:rFonts w:ascii="Calibri" w:eastAsia="Times New Roman" w:hAnsi="Calibri" w:cs="Arial"/>
          <w:sz w:val="24"/>
          <w:szCs w:val="24"/>
          <w:lang w:eastAsia="nl-NL"/>
        </w:rPr>
        <w:t>16</w:t>
      </w:r>
      <w:r w:rsidR="00CD50E5">
        <w:rPr>
          <w:rFonts w:ascii="Calibri" w:eastAsia="Times New Roman" w:hAnsi="Calibri" w:cs="Arial"/>
          <w:sz w:val="24"/>
          <w:szCs w:val="24"/>
          <w:lang w:eastAsia="nl-NL"/>
        </w:rPr>
        <w:t xml:space="preserve"> </w:t>
      </w:r>
      <w:r w:rsidRPr="00FB557C">
        <w:rPr>
          <w:rFonts w:ascii="Calibri" w:eastAsia="Times New Roman" w:hAnsi="Calibri" w:cs="Arial"/>
          <w:sz w:val="24"/>
          <w:szCs w:val="24"/>
          <w:lang w:eastAsia="nl-NL"/>
        </w:rPr>
        <w:t>en 25</w:t>
      </w:r>
      <w:r w:rsidRPr="00546319">
        <w:rPr>
          <w:rFonts w:ascii="Calibri" w:eastAsia="Times New Roman" w:hAnsi="Calibri" w:cs="Arial"/>
          <w:sz w:val="24"/>
          <w:szCs w:val="24"/>
          <w:lang w:eastAsia="nl-NL"/>
        </w:rPr>
        <w:t xml:space="preserve"> dienen schriftelijk door de meest gerede partij aan de Vaste Commissie te worden voorgelegd.</w:t>
      </w:r>
    </w:p>
    <w:p w14:paraId="57AA0468"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p>
    <w:p w14:paraId="3077DEC0" w14:textId="77777777" w:rsidR="00546319" w:rsidRPr="00546319" w:rsidRDefault="00546319" w:rsidP="00546319">
      <w:pPr>
        <w:keepNext/>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57</w:t>
      </w:r>
      <w:r w:rsidRPr="00546319">
        <w:rPr>
          <w:rFonts w:ascii="Calibri" w:eastAsia="Times New Roman" w:hAnsi="Calibri" w:cs="Arial"/>
          <w:b/>
          <w:sz w:val="24"/>
          <w:szCs w:val="24"/>
          <w:lang w:eastAsia="nl-NL"/>
        </w:rPr>
        <w:tab/>
        <w:t>Gunstiger arbeidsvoorwaarden</w:t>
      </w:r>
    </w:p>
    <w:p w14:paraId="01A944D8" w14:textId="77777777" w:rsidR="00546319" w:rsidRPr="00546319" w:rsidRDefault="00546319" w:rsidP="00546319">
      <w:pPr>
        <w:keepNext/>
        <w:keepLines/>
        <w:suppressLineNumbers/>
        <w:suppressAutoHyphens/>
        <w:spacing w:after="0" w:line="240" w:lineRule="auto"/>
        <w:rPr>
          <w:rFonts w:ascii="Calibri" w:eastAsia="Times New Roman" w:hAnsi="Calibri" w:cs="Arial"/>
          <w:sz w:val="24"/>
          <w:szCs w:val="24"/>
          <w:lang w:eastAsia="nl-NL"/>
        </w:rPr>
      </w:pPr>
    </w:p>
    <w:p w14:paraId="55C2C4D2" w14:textId="46EBCDD3"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 op het tijdstip van inwerkingtreding van deze collectieve arbeidsovereenkomst rechtens geldende salarissen of andere </w:t>
      </w:r>
      <w:r w:rsidR="00A502B3">
        <w:rPr>
          <w:rFonts w:ascii="Calibri" w:eastAsia="Times New Roman" w:hAnsi="Calibri" w:cs="Arial"/>
          <w:sz w:val="24"/>
          <w:szCs w:val="24"/>
          <w:lang w:eastAsia="nl-NL"/>
        </w:rPr>
        <w:t xml:space="preserve">individueel overeengekomen </w:t>
      </w:r>
      <w:r w:rsidRPr="00546319">
        <w:rPr>
          <w:rFonts w:ascii="Calibri" w:eastAsia="Times New Roman" w:hAnsi="Calibri" w:cs="Arial"/>
          <w:sz w:val="24"/>
          <w:szCs w:val="24"/>
          <w:lang w:eastAsia="nl-NL"/>
        </w:rPr>
        <w:t>arbeidsvoorwaarden, welke in voor de betrokken werknemer gunstige zin van het bepaalde in deze collectieve arbeidsovereenkomst afwijken, worden gehandhaafd.</w:t>
      </w:r>
    </w:p>
    <w:p w14:paraId="2C05888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B5378F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Lid 1 is niet van toepassing op </w:t>
      </w:r>
      <w:proofErr w:type="spellStart"/>
      <w:r w:rsidRPr="00546319">
        <w:rPr>
          <w:rFonts w:ascii="Calibri" w:eastAsia="Times New Roman" w:hAnsi="Calibri" w:cs="Arial"/>
          <w:sz w:val="24"/>
          <w:szCs w:val="24"/>
          <w:lang w:eastAsia="nl-NL"/>
        </w:rPr>
        <w:t>CAO-regelingen</w:t>
      </w:r>
      <w:proofErr w:type="spellEnd"/>
      <w:r w:rsidRPr="00546319">
        <w:rPr>
          <w:rFonts w:ascii="Calibri" w:eastAsia="Times New Roman" w:hAnsi="Calibri" w:cs="Arial"/>
          <w:sz w:val="24"/>
          <w:szCs w:val="24"/>
          <w:lang w:eastAsia="nl-NL"/>
        </w:rPr>
        <w:t xml:space="preserve"> die bij deze CAO worden gewijzigd.</w:t>
      </w:r>
    </w:p>
    <w:p w14:paraId="7C55427F" w14:textId="77777777" w:rsidR="00546319" w:rsidRPr="00546319" w:rsidRDefault="00546319" w:rsidP="00546319">
      <w:pPr>
        <w:keepLines/>
        <w:suppressLineNumbers/>
        <w:tabs>
          <w:tab w:val="left" w:pos="284"/>
        </w:tabs>
        <w:suppressAutoHyphens/>
        <w:spacing w:after="0" w:line="240" w:lineRule="auto"/>
        <w:ind w:left="284" w:hanging="284"/>
        <w:rPr>
          <w:rFonts w:ascii="Calibri" w:eastAsia="Times New Roman" w:hAnsi="Calibri" w:cs="Arial"/>
          <w:sz w:val="24"/>
          <w:szCs w:val="24"/>
          <w:lang w:eastAsia="nl-NL"/>
        </w:rPr>
      </w:pPr>
    </w:p>
    <w:p w14:paraId="6DE4F22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32AB14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17E025BF" w14:textId="77777777" w:rsidR="00546319" w:rsidRPr="00546319" w:rsidRDefault="00546319" w:rsidP="00546319">
      <w:pPr>
        <w:keepLines/>
        <w:suppressLineNumbers/>
        <w:suppressAutoHyphens/>
        <w:spacing w:after="0" w:line="240" w:lineRule="auto"/>
        <w:ind w:left="284" w:hanging="284"/>
        <w:rPr>
          <w:rFonts w:ascii="Calibri" w:eastAsia="Times New Roman" w:hAnsi="Calibri" w:cs="Arial"/>
          <w:sz w:val="24"/>
          <w:szCs w:val="24"/>
          <w:lang w:eastAsia="nl-NL"/>
        </w:rPr>
      </w:pPr>
    </w:p>
    <w:p w14:paraId="0D14DD45" w14:textId="5D7086B0" w:rsidR="00546319" w:rsidRPr="00546319" w:rsidRDefault="00546319" w:rsidP="00546319">
      <w:pPr>
        <w:keepLines/>
        <w:suppressLineNumbers/>
        <w:suppressAutoHyphens/>
        <w:spacing w:after="0" w:line="240" w:lineRule="auto"/>
        <w:ind w:left="284" w:hanging="284"/>
        <w:rPr>
          <w:rFonts w:ascii="Calibri" w:eastAsia="Times New Roman" w:hAnsi="Calibri" w:cs="Arial"/>
          <w:b/>
          <w:sz w:val="24"/>
          <w:szCs w:val="24"/>
          <w:lang w:eastAsia="nl-NL"/>
        </w:rPr>
      </w:pPr>
      <w:r w:rsidRPr="00546319">
        <w:rPr>
          <w:rFonts w:ascii="Calibri" w:eastAsia="Times New Roman" w:hAnsi="Calibri" w:cs="Arial"/>
          <w:sz w:val="24"/>
          <w:szCs w:val="24"/>
          <w:lang w:eastAsia="nl-NL"/>
        </w:rPr>
        <w:br w:type="page"/>
      </w:r>
    </w:p>
    <w:p w14:paraId="7479521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6D502F9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BIJLAGE I</w:t>
      </w:r>
    </w:p>
    <w:p w14:paraId="06BA6169" w14:textId="2928DAEF"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Functiewaardering en beloning</w:t>
      </w:r>
    </w:p>
    <w:p w14:paraId="3737BDE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07E238F" w14:textId="0FA24A24"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 in deze CAO genoemde lonen en salarissen alsmede de werkelijk betaalde lonen en salarissen worden verhoogd conform artikel 5 lid 1 van deze cao. Werkgevers dienen bij de loonbetaling rekening te houden met de aanpassing van het wettelijk minimum </w:t>
      </w:r>
      <w:r w:rsidR="00AC76E1">
        <w:rPr>
          <w:rFonts w:ascii="Calibri" w:eastAsia="Times New Roman" w:hAnsi="Calibri" w:cs="Arial"/>
          <w:sz w:val="24"/>
          <w:szCs w:val="24"/>
          <w:lang w:eastAsia="nl-NL"/>
        </w:rPr>
        <w:t>uur</w:t>
      </w:r>
      <w:r w:rsidRPr="00546319">
        <w:rPr>
          <w:rFonts w:ascii="Calibri" w:eastAsia="Times New Roman" w:hAnsi="Calibri" w:cs="Arial"/>
          <w:sz w:val="24"/>
          <w:szCs w:val="24"/>
          <w:lang w:eastAsia="nl-NL"/>
        </w:rPr>
        <w:t xml:space="preserve">loon. </w:t>
      </w:r>
    </w:p>
    <w:p w14:paraId="3227057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E09318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Voor werknemers ingedeeld in een salarisschaal waarvan het eindsalaris hoger ligt dan het maximum van schaal 7, vermeerderd met 10%, zijn geen loonschalen in de CAO opgenomen en zijn derhalve de bepalingen van lid 1 niet van toepassing.</w:t>
      </w:r>
    </w:p>
    <w:p w14:paraId="61BE8BB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603E797" w14:textId="7D10900B"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 xml:space="preserve">Werknemers die minstens 3 jaar onafgebroken in dienst en tevens 20 jaar of ouder zijn, worden beloond conform de loonschalen van werknemers van </w:t>
      </w:r>
      <w:r w:rsidR="0050347B" w:rsidRPr="00546319">
        <w:rPr>
          <w:rFonts w:ascii="Calibri" w:eastAsia="Times New Roman" w:hAnsi="Calibri" w:cs="Arial"/>
          <w:sz w:val="24"/>
          <w:szCs w:val="24"/>
          <w:lang w:eastAsia="nl-NL"/>
        </w:rPr>
        <w:t>2</w:t>
      </w:r>
      <w:r w:rsidR="0050347B">
        <w:rPr>
          <w:rFonts w:ascii="Calibri" w:eastAsia="Times New Roman" w:hAnsi="Calibri" w:cs="Arial"/>
          <w:sz w:val="24"/>
          <w:szCs w:val="24"/>
          <w:lang w:eastAsia="nl-NL"/>
        </w:rPr>
        <w:t>1</w:t>
      </w:r>
      <w:r w:rsidR="0050347B"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jaar en ouder, onder voorwaarde dat zij in het bezit zijn van een startkwalificatie, zoals bepaald door de Minister van Onderwijs. Dat betekent dat zij in het bezit moeten zijn van een diploma VWO, HAVO of MBO niveau 2.</w:t>
      </w:r>
      <w:r w:rsidRPr="00546319">
        <w:rPr>
          <w:rFonts w:ascii="Calibri" w:eastAsia="Times New Roman" w:hAnsi="Calibri" w:cs="Arial"/>
          <w:sz w:val="24"/>
          <w:szCs w:val="24"/>
          <w:lang w:eastAsia="nl-NL"/>
        </w:rPr>
        <w:br w:type="page"/>
      </w:r>
    </w:p>
    <w:p w14:paraId="3ED87774" w14:textId="77777777" w:rsidR="00546319" w:rsidRPr="00546319" w:rsidRDefault="00546319" w:rsidP="00546319">
      <w:pPr>
        <w:keepLines/>
        <w:suppressLineNumbers/>
        <w:suppressAutoHyphens/>
        <w:spacing w:after="0" w:line="240" w:lineRule="auto"/>
        <w:ind w:left="567" w:hanging="567"/>
        <w:jc w:val="center"/>
        <w:rPr>
          <w:rFonts w:ascii="Calibri" w:eastAsia="Times New Roman" w:hAnsi="Calibri" w:cs="Arial"/>
          <w:b/>
          <w:sz w:val="24"/>
          <w:szCs w:val="24"/>
          <w:lang w:eastAsia="nl-NL"/>
        </w:rPr>
      </w:pPr>
    </w:p>
    <w:p w14:paraId="116B70B0" w14:textId="77777777" w:rsidR="00546319" w:rsidRPr="00546319" w:rsidRDefault="00546319" w:rsidP="00546319">
      <w:pPr>
        <w:keepLines/>
        <w:suppressLineNumbers/>
        <w:suppressAutoHyphens/>
        <w:spacing w:after="0" w:line="240" w:lineRule="auto"/>
        <w:ind w:left="567" w:hanging="567"/>
        <w:jc w:val="center"/>
        <w:rPr>
          <w:rFonts w:ascii="Calibri" w:eastAsia="Times New Roman" w:hAnsi="Calibri" w:cs="Arial"/>
          <w:b/>
          <w:sz w:val="24"/>
          <w:szCs w:val="24"/>
          <w:lang w:eastAsia="nl-NL"/>
        </w:rPr>
      </w:pPr>
    </w:p>
    <w:p w14:paraId="61CED7B8" w14:textId="77777777" w:rsidR="00546319" w:rsidRPr="00546319" w:rsidRDefault="00546319" w:rsidP="00546319">
      <w:pPr>
        <w:keepLines/>
        <w:suppressLineNumbers/>
        <w:suppressAutoHyphens/>
        <w:spacing w:after="0" w:line="240" w:lineRule="auto"/>
        <w:ind w:left="567" w:hanging="567"/>
        <w:jc w:val="center"/>
        <w:rPr>
          <w:rFonts w:ascii="Calibri" w:eastAsia="Times New Roman" w:hAnsi="Calibri" w:cs="Arial"/>
          <w:b/>
          <w:sz w:val="24"/>
          <w:szCs w:val="24"/>
          <w:lang w:eastAsia="nl-NL"/>
        </w:rPr>
      </w:pPr>
    </w:p>
    <w:p w14:paraId="5736882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REFERENTIEFUNCTIERASTER GIL</w:t>
      </w:r>
    </w:p>
    <w:p w14:paraId="6211557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0"/>
          <w:szCs w:val="24"/>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
        <w:gridCol w:w="1732"/>
        <w:gridCol w:w="1866"/>
        <w:gridCol w:w="1998"/>
        <w:gridCol w:w="2019"/>
      </w:tblGrid>
      <w:tr w:rsidR="00546319" w:rsidRPr="00546319" w14:paraId="76265D4C" w14:textId="77777777" w:rsidTr="00F845C5">
        <w:trPr>
          <w:trHeight w:val="533"/>
        </w:trPr>
        <w:tc>
          <w:tcPr>
            <w:tcW w:w="1577" w:type="dxa"/>
            <w:tcBorders>
              <w:bottom w:val="single" w:sz="4" w:space="0" w:color="auto"/>
            </w:tcBorders>
            <w:shd w:val="clear" w:color="auto" w:fill="D9D9D9"/>
            <w:vAlign w:val="center"/>
          </w:tcPr>
          <w:p w14:paraId="4E08C39F"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functiegroepen-structuur</w:t>
            </w:r>
          </w:p>
        </w:tc>
        <w:tc>
          <w:tcPr>
            <w:tcW w:w="1848" w:type="dxa"/>
            <w:shd w:val="clear" w:color="auto" w:fill="D9D9D9"/>
          </w:tcPr>
          <w:p w14:paraId="41457B3C"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1. Verkoop &amp; Service</w:t>
            </w:r>
          </w:p>
        </w:tc>
        <w:tc>
          <w:tcPr>
            <w:tcW w:w="1863" w:type="dxa"/>
            <w:shd w:val="clear" w:color="auto" w:fill="D9D9D9"/>
          </w:tcPr>
          <w:p w14:paraId="219589C9"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2. Logistiek &amp; Voorraadbeheer</w:t>
            </w:r>
          </w:p>
        </w:tc>
        <w:tc>
          <w:tcPr>
            <w:tcW w:w="2029" w:type="dxa"/>
            <w:shd w:val="clear" w:color="auto" w:fill="D9D9D9"/>
          </w:tcPr>
          <w:p w14:paraId="00D3A776"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3. Administratie &amp; ICT</w:t>
            </w:r>
          </w:p>
        </w:tc>
        <w:tc>
          <w:tcPr>
            <w:tcW w:w="1969" w:type="dxa"/>
            <w:shd w:val="clear" w:color="auto" w:fill="D9D9D9"/>
          </w:tcPr>
          <w:p w14:paraId="52CBF943"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4. Ondersteuning &amp; Overig</w:t>
            </w:r>
          </w:p>
        </w:tc>
      </w:tr>
      <w:tr w:rsidR="00546319" w:rsidRPr="00546319" w14:paraId="7322CF32" w14:textId="77777777" w:rsidTr="00F845C5">
        <w:trPr>
          <w:trHeight w:val="528"/>
        </w:trPr>
        <w:tc>
          <w:tcPr>
            <w:tcW w:w="1577" w:type="dxa"/>
            <w:shd w:val="clear" w:color="auto" w:fill="D9D9D9"/>
          </w:tcPr>
          <w:p w14:paraId="38D62FBC"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val="en-GB" w:eastAsia="nl-NL"/>
              </w:rPr>
            </w:pPr>
            <w:r w:rsidRPr="00546319">
              <w:rPr>
                <w:rFonts w:ascii="Calibri" w:eastAsia="Times New Roman" w:hAnsi="Calibri" w:cs="Arial"/>
                <w:b/>
                <w:sz w:val="20"/>
                <w:szCs w:val="24"/>
                <w:lang w:val="en-GB" w:eastAsia="nl-NL"/>
              </w:rPr>
              <w:t>7</w:t>
            </w:r>
            <w:r w:rsidRPr="00546319">
              <w:rPr>
                <w:rFonts w:ascii="Calibri" w:eastAsia="Times New Roman" w:hAnsi="Calibri" w:cs="Arial"/>
                <w:b/>
                <w:sz w:val="20"/>
                <w:szCs w:val="24"/>
                <w:lang w:val="en-GB" w:eastAsia="nl-NL"/>
              </w:rPr>
              <w:br/>
              <w:t>(155-175)</w:t>
            </w:r>
          </w:p>
          <w:p w14:paraId="0BF21458"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val="en-GB" w:eastAsia="nl-NL"/>
              </w:rPr>
            </w:pPr>
          </w:p>
        </w:tc>
        <w:tc>
          <w:tcPr>
            <w:tcW w:w="1848" w:type="dxa"/>
            <w:tcMar>
              <w:left w:w="57" w:type="dxa"/>
              <w:right w:w="57" w:type="dxa"/>
            </w:tcMar>
          </w:tcPr>
          <w:p w14:paraId="61032DA9"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val="en-GB" w:eastAsia="nl-NL"/>
              </w:rPr>
            </w:pPr>
            <w:proofErr w:type="spellStart"/>
            <w:r w:rsidRPr="00546319">
              <w:rPr>
                <w:rFonts w:ascii="Calibri" w:eastAsia="Times New Roman" w:hAnsi="Calibri" w:cs="Arial"/>
                <w:b/>
                <w:i/>
                <w:sz w:val="20"/>
                <w:szCs w:val="24"/>
                <w:lang w:val="en-GB" w:eastAsia="nl-NL"/>
              </w:rPr>
              <w:t>Coördinator</w:t>
            </w:r>
            <w:proofErr w:type="spellEnd"/>
            <w:r w:rsidRPr="00546319">
              <w:rPr>
                <w:rFonts w:ascii="Calibri" w:eastAsia="Times New Roman" w:hAnsi="Calibri" w:cs="Arial"/>
                <w:b/>
                <w:i/>
                <w:sz w:val="20"/>
                <w:szCs w:val="24"/>
                <w:lang w:val="en-GB" w:eastAsia="nl-NL"/>
              </w:rPr>
              <w:t xml:space="preserve"> Customer Service </w:t>
            </w:r>
          </w:p>
        </w:tc>
        <w:tc>
          <w:tcPr>
            <w:tcW w:w="1863" w:type="dxa"/>
            <w:tcMar>
              <w:left w:w="57" w:type="dxa"/>
              <w:right w:w="57" w:type="dxa"/>
            </w:tcMar>
          </w:tcPr>
          <w:p w14:paraId="51FBA75A"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 xml:space="preserve">Voorraadbeheerder </w:t>
            </w:r>
          </w:p>
        </w:tc>
        <w:tc>
          <w:tcPr>
            <w:tcW w:w="2029" w:type="dxa"/>
            <w:tcMar>
              <w:left w:w="57" w:type="dxa"/>
              <w:right w:w="57" w:type="dxa"/>
            </w:tcMar>
          </w:tcPr>
          <w:p w14:paraId="3E50044F"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Functioneel applicatiebeheerder </w:t>
            </w:r>
          </w:p>
        </w:tc>
        <w:tc>
          <w:tcPr>
            <w:tcW w:w="1969" w:type="dxa"/>
            <w:tcMar>
              <w:left w:w="57" w:type="dxa"/>
              <w:right w:w="57" w:type="dxa"/>
            </w:tcMar>
          </w:tcPr>
          <w:p w14:paraId="1EC211A9"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Coördinator HACCP </w:t>
            </w:r>
          </w:p>
          <w:p w14:paraId="162C3466"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Medewerker Communicatie </w:t>
            </w:r>
          </w:p>
          <w:p w14:paraId="38E2E2C7"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roofErr w:type="spellStart"/>
            <w:r w:rsidRPr="00546319">
              <w:rPr>
                <w:rFonts w:ascii="Calibri" w:eastAsia="Times New Roman" w:hAnsi="Calibri" w:cs="Arial"/>
                <w:sz w:val="20"/>
                <w:szCs w:val="24"/>
                <w:lang w:eastAsia="nl-NL"/>
              </w:rPr>
              <w:t>Recruiter</w:t>
            </w:r>
            <w:proofErr w:type="spellEnd"/>
            <w:r w:rsidRPr="00546319">
              <w:rPr>
                <w:rFonts w:ascii="Calibri" w:eastAsia="Times New Roman" w:hAnsi="Calibri" w:cs="Arial"/>
                <w:sz w:val="20"/>
                <w:szCs w:val="24"/>
                <w:lang w:eastAsia="nl-NL"/>
              </w:rPr>
              <w:t xml:space="preserve"> / </w:t>
            </w:r>
            <w:proofErr w:type="spellStart"/>
            <w:r w:rsidRPr="00546319">
              <w:rPr>
                <w:rFonts w:ascii="Calibri" w:eastAsia="Times New Roman" w:hAnsi="Calibri" w:cs="Arial"/>
                <w:sz w:val="20"/>
                <w:szCs w:val="24"/>
                <w:lang w:eastAsia="nl-NL"/>
              </w:rPr>
              <w:t>med</w:t>
            </w:r>
            <w:proofErr w:type="spellEnd"/>
            <w:r w:rsidRPr="00546319">
              <w:rPr>
                <w:rFonts w:ascii="Calibri" w:eastAsia="Times New Roman" w:hAnsi="Calibri" w:cs="Arial"/>
                <w:sz w:val="20"/>
                <w:szCs w:val="24"/>
                <w:lang w:eastAsia="nl-NL"/>
              </w:rPr>
              <w:t xml:space="preserve">. werving &amp; selectie </w:t>
            </w:r>
          </w:p>
        </w:tc>
      </w:tr>
      <w:tr w:rsidR="00546319" w:rsidRPr="00546319" w14:paraId="29CACC53" w14:textId="77777777" w:rsidTr="00F845C5">
        <w:trPr>
          <w:trHeight w:val="631"/>
        </w:trPr>
        <w:tc>
          <w:tcPr>
            <w:tcW w:w="1577" w:type="dxa"/>
            <w:shd w:val="clear" w:color="auto" w:fill="D9D9D9"/>
          </w:tcPr>
          <w:p w14:paraId="1973A861"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val="en-GB" w:eastAsia="nl-NL"/>
              </w:rPr>
            </w:pPr>
            <w:r w:rsidRPr="00546319">
              <w:rPr>
                <w:rFonts w:ascii="Calibri" w:eastAsia="Times New Roman" w:hAnsi="Calibri" w:cs="Arial"/>
                <w:b/>
                <w:sz w:val="20"/>
                <w:szCs w:val="24"/>
                <w:lang w:val="en-GB" w:eastAsia="nl-NL"/>
              </w:rPr>
              <w:t>6</w:t>
            </w:r>
            <w:r w:rsidRPr="00546319">
              <w:rPr>
                <w:rFonts w:ascii="Calibri" w:eastAsia="Times New Roman" w:hAnsi="Calibri" w:cs="Arial"/>
                <w:b/>
                <w:sz w:val="20"/>
                <w:szCs w:val="24"/>
                <w:lang w:val="en-GB" w:eastAsia="nl-NL"/>
              </w:rPr>
              <w:br/>
              <w:t>(135-154,5)</w:t>
            </w:r>
          </w:p>
          <w:p w14:paraId="050F446B"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val="en-GB" w:eastAsia="nl-NL"/>
              </w:rPr>
            </w:pPr>
          </w:p>
        </w:tc>
        <w:tc>
          <w:tcPr>
            <w:tcW w:w="1848" w:type="dxa"/>
            <w:tcMar>
              <w:left w:w="57" w:type="dxa"/>
              <w:right w:w="57" w:type="dxa"/>
            </w:tcMar>
          </w:tcPr>
          <w:p w14:paraId="35C072AC" w14:textId="77777777" w:rsidR="00546319" w:rsidRPr="00546319" w:rsidRDefault="00546319" w:rsidP="00546319">
            <w:pPr>
              <w:keepLines/>
              <w:suppressLineNumbers/>
              <w:suppressAutoHyphens/>
              <w:spacing w:after="0" w:line="240" w:lineRule="auto"/>
              <w:rPr>
                <w:rFonts w:ascii="Calibri" w:eastAsia="Times New Roman" w:hAnsi="Calibri" w:cs="Arial"/>
                <w:i/>
                <w:sz w:val="20"/>
                <w:szCs w:val="24"/>
                <w:lang w:val="en-GB" w:eastAsia="nl-NL"/>
              </w:rPr>
            </w:pPr>
          </w:p>
        </w:tc>
        <w:tc>
          <w:tcPr>
            <w:tcW w:w="1863" w:type="dxa"/>
            <w:tcMar>
              <w:left w:w="57" w:type="dxa"/>
              <w:right w:w="57" w:type="dxa"/>
            </w:tcMar>
          </w:tcPr>
          <w:p w14:paraId="32FBF3FF"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val="en-GB" w:eastAsia="nl-NL"/>
              </w:rPr>
            </w:pPr>
            <w:r w:rsidRPr="00546319">
              <w:rPr>
                <w:rFonts w:ascii="Calibri" w:eastAsia="Times New Roman" w:hAnsi="Calibri" w:cs="Arial"/>
                <w:b/>
                <w:sz w:val="20"/>
                <w:szCs w:val="24"/>
                <w:lang w:val="en-GB" w:eastAsia="nl-NL"/>
              </w:rPr>
              <w:t xml:space="preserve">Supervisor Warehouse </w:t>
            </w:r>
          </w:p>
          <w:p w14:paraId="06CC4A5E"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val="en-GB" w:eastAsia="nl-NL"/>
              </w:rPr>
            </w:pPr>
          </w:p>
        </w:tc>
        <w:tc>
          <w:tcPr>
            <w:tcW w:w="2029" w:type="dxa"/>
            <w:tcMar>
              <w:left w:w="57" w:type="dxa"/>
              <w:right w:w="57" w:type="dxa"/>
            </w:tcMar>
          </w:tcPr>
          <w:p w14:paraId="664DAB9F"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Medewerker Salarisadministratie</w:t>
            </w:r>
          </w:p>
          <w:p w14:paraId="4CBDEACC"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Systeembeheerder </w:t>
            </w:r>
          </w:p>
          <w:p w14:paraId="2CE56D80"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Vestigingsadministrateur</w:t>
            </w:r>
          </w:p>
        </w:tc>
        <w:tc>
          <w:tcPr>
            <w:tcW w:w="1969" w:type="dxa"/>
            <w:tcMar>
              <w:left w:w="57" w:type="dxa"/>
              <w:right w:w="57" w:type="dxa"/>
            </w:tcMar>
          </w:tcPr>
          <w:p w14:paraId="78A695B9"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val="en-GB" w:eastAsia="nl-NL"/>
              </w:rPr>
            </w:pPr>
            <w:proofErr w:type="spellStart"/>
            <w:r w:rsidRPr="00546319">
              <w:rPr>
                <w:rFonts w:ascii="Calibri" w:eastAsia="Times New Roman" w:hAnsi="Calibri" w:cs="Arial"/>
                <w:sz w:val="20"/>
                <w:szCs w:val="24"/>
                <w:lang w:val="en-GB" w:eastAsia="nl-NL"/>
              </w:rPr>
              <w:t>Secretaresse</w:t>
            </w:r>
            <w:proofErr w:type="spellEnd"/>
            <w:r w:rsidRPr="00546319">
              <w:rPr>
                <w:rFonts w:ascii="Calibri" w:eastAsia="Times New Roman" w:hAnsi="Calibri" w:cs="Arial"/>
                <w:sz w:val="20"/>
                <w:szCs w:val="24"/>
                <w:lang w:val="en-GB" w:eastAsia="nl-NL"/>
              </w:rPr>
              <w:t xml:space="preserve"> </w:t>
            </w:r>
          </w:p>
        </w:tc>
      </w:tr>
      <w:tr w:rsidR="00546319" w:rsidRPr="00546319" w14:paraId="7714AE89" w14:textId="77777777" w:rsidTr="00F845C5">
        <w:trPr>
          <w:trHeight w:val="541"/>
        </w:trPr>
        <w:tc>
          <w:tcPr>
            <w:tcW w:w="1577" w:type="dxa"/>
            <w:shd w:val="clear" w:color="auto" w:fill="D9D9D9"/>
          </w:tcPr>
          <w:p w14:paraId="640D5834"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val="en-GB" w:eastAsia="nl-NL"/>
              </w:rPr>
            </w:pPr>
            <w:r w:rsidRPr="00546319">
              <w:rPr>
                <w:rFonts w:ascii="Calibri" w:eastAsia="Times New Roman" w:hAnsi="Calibri" w:cs="Arial"/>
                <w:b/>
                <w:sz w:val="20"/>
                <w:szCs w:val="24"/>
                <w:lang w:val="en-GB" w:eastAsia="nl-NL"/>
              </w:rPr>
              <w:t>5</w:t>
            </w:r>
            <w:r w:rsidRPr="00546319">
              <w:rPr>
                <w:rFonts w:ascii="Calibri" w:eastAsia="Times New Roman" w:hAnsi="Calibri" w:cs="Arial"/>
                <w:b/>
                <w:sz w:val="20"/>
                <w:szCs w:val="24"/>
                <w:lang w:val="en-GB" w:eastAsia="nl-NL"/>
              </w:rPr>
              <w:br/>
              <w:t>(110-134,5)</w:t>
            </w:r>
          </w:p>
          <w:p w14:paraId="6EFDAABD"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val="en-GB" w:eastAsia="nl-NL"/>
              </w:rPr>
            </w:pPr>
          </w:p>
        </w:tc>
        <w:tc>
          <w:tcPr>
            <w:tcW w:w="1848" w:type="dxa"/>
            <w:tcMar>
              <w:left w:w="57" w:type="dxa"/>
              <w:right w:w="57" w:type="dxa"/>
            </w:tcMar>
          </w:tcPr>
          <w:p w14:paraId="148C0B6D"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val="en-GB" w:eastAsia="nl-NL"/>
              </w:rPr>
            </w:pPr>
            <w:proofErr w:type="spellStart"/>
            <w:r w:rsidRPr="00546319">
              <w:rPr>
                <w:rFonts w:ascii="Calibri" w:eastAsia="Times New Roman" w:hAnsi="Calibri" w:cs="Arial"/>
                <w:sz w:val="20"/>
                <w:szCs w:val="24"/>
                <w:lang w:val="en-GB" w:eastAsia="nl-NL"/>
              </w:rPr>
              <w:t>Medewerker</w:t>
            </w:r>
            <w:proofErr w:type="spellEnd"/>
            <w:r w:rsidRPr="00546319">
              <w:rPr>
                <w:rFonts w:ascii="Calibri" w:eastAsia="Times New Roman" w:hAnsi="Calibri" w:cs="Arial"/>
                <w:sz w:val="20"/>
                <w:szCs w:val="24"/>
                <w:lang w:val="en-GB" w:eastAsia="nl-NL"/>
              </w:rPr>
              <w:t xml:space="preserve"> Customer Service</w:t>
            </w:r>
          </w:p>
          <w:p w14:paraId="5B9F0453"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val="en-GB" w:eastAsia="nl-NL"/>
              </w:rPr>
            </w:pPr>
          </w:p>
        </w:tc>
        <w:tc>
          <w:tcPr>
            <w:tcW w:w="1863" w:type="dxa"/>
            <w:tcMar>
              <w:left w:w="57" w:type="dxa"/>
              <w:right w:w="57" w:type="dxa"/>
            </w:tcMar>
          </w:tcPr>
          <w:p w14:paraId="7E75D909"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 xml:space="preserve">Routeplanner / Planner Expeditie </w:t>
            </w:r>
          </w:p>
          <w:p w14:paraId="0A143C43"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Planner </w:t>
            </w:r>
          </w:p>
          <w:p w14:paraId="455891E8"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Keurmeester </w:t>
            </w:r>
          </w:p>
        </w:tc>
        <w:tc>
          <w:tcPr>
            <w:tcW w:w="2029" w:type="dxa"/>
            <w:tcMar>
              <w:left w:w="57" w:type="dxa"/>
              <w:right w:w="57" w:type="dxa"/>
            </w:tcMar>
          </w:tcPr>
          <w:p w14:paraId="71E25AA1"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Medewerker Helpdesk </w:t>
            </w:r>
          </w:p>
          <w:p w14:paraId="13BBBB2B"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 xml:space="preserve">Medewerker Crediteuren </w:t>
            </w:r>
          </w:p>
          <w:p w14:paraId="24080AA8" w14:textId="77777777" w:rsidR="00546319" w:rsidRPr="00546319" w:rsidRDefault="00546319" w:rsidP="00546319">
            <w:pPr>
              <w:keepLines/>
              <w:suppressLineNumbers/>
              <w:suppressAutoHyphens/>
              <w:spacing w:after="0" w:line="240" w:lineRule="auto"/>
              <w:rPr>
                <w:rFonts w:ascii="Calibri" w:eastAsia="Times New Roman" w:hAnsi="Calibri" w:cs="Arial"/>
                <w:i/>
                <w:color w:val="339966"/>
                <w:sz w:val="20"/>
                <w:szCs w:val="24"/>
                <w:lang w:eastAsia="nl-NL"/>
              </w:rPr>
            </w:pPr>
            <w:r w:rsidRPr="00546319">
              <w:rPr>
                <w:rFonts w:ascii="Calibri" w:eastAsia="Times New Roman" w:hAnsi="Calibri" w:cs="Arial"/>
                <w:i/>
                <w:color w:val="339966"/>
                <w:sz w:val="20"/>
                <w:szCs w:val="24"/>
                <w:lang w:eastAsia="nl-NL"/>
              </w:rPr>
              <w:t>Administratief medewerker C</w:t>
            </w:r>
          </w:p>
        </w:tc>
        <w:tc>
          <w:tcPr>
            <w:tcW w:w="1969" w:type="dxa"/>
            <w:tcMar>
              <w:left w:w="57" w:type="dxa"/>
              <w:right w:w="57" w:type="dxa"/>
            </w:tcMar>
          </w:tcPr>
          <w:p w14:paraId="638DA50C"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Medewerker P&amp;O </w:t>
            </w:r>
          </w:p>
          <w:p w14:paraId="4C01AB47"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
        </w:tc>
      </w:tr>
      <w:tr w:rsidR="00546319" w:rsidRPr="00546319" w14:paraId="254216B4" w14:textId="77777777" w:rsidTr="00F845C5">
        <w:trPr>
          <w:trHeight w:val="737"/>
        </w:trPr>
        <w:tc>
          <w:tcPr>
            <w:tcW w:w="1577" w:type="dxa"/>
            <w:shd w:val="clear" w:color="auto" w:fill="D9D9D9"/>
          </w:tcPr>
          <w:p w14:paraId="6F78C59D"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4</w:t>
            </w:r>
            <w:r w:rsidRPr="00546319">
              <w:rPr>
                <w:rFonts w:ascii="Calibri" w:eastAsia="Times New Roman" w:hAnsi="Calibri" w:cs="Arial"/>
                <w:b/>
                <w:sz w:val="20"/>
                <w:szCs w:val="24"/>
                <w:lang w:eastAsia="nl-NL"/>
              </w:rPr>
              <w:br/>
              <w:t>(85-109,5)</w:t>
            </w:r>
          </w:p>
          <w:p w14:paraId="0741FE04"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p>
        </w:tc>
        <w:tc>
          <w:tcPr>
            <w:tcW w:w="1848" w:type="dxa"/>
            <w:tcMar>
              <w:left w:w="57" w:type="dxa"/>
              <w:right w:w="57" w:type="dxa"/>
            </w:tcMar>
          </w:tcPr>
          <w:p w14:paraId="09BA9B2D"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Medewerker Klantenservice</w:t>
            </w:r>
          </w:p>
          <w:p w14:paraId="56DFB7E8" w14:textId="77777777" w:rsidR="00546319" w:rsidRPr="00546319" w:rsidRDefault="00546319" w:rsidP="00546319">
            <w:pPr>
              <w:keepLines/>
              <w:suppressLineNumbers/>
              <w:suppressAutoHyphens/>
              <w:spacing w:after="0" w:line="240" w:lineRule="auto"/>
              <w:rPr>
                <w:rFonts w:ascii="Calibri" w:eastAsia="Times New Roman" w:hAnsi="Calibri" w:cs="Arial"/>
                <w:b/>
                <w:color w:val="FF0000"/>
                <w:sz w:val="20"/>
                <w:szCs w:val="24"/>
                <w:lang w:eastAsia="nl-NL"/>
              </w:rPr>
            </w:pPr>
            <w:r w:rsidRPr="00546319">
              <w:rPr>
                <w:rFonts w:ascii="Calibri" w:eastAsia="Times New Roman" w:hAnsi="Calibri" w:cs="Arial"/>
                <w:b/>
                <w:i/>
                <w:color w:val="FF0000"/>
                <w:sz w:val="20"/>
                <w:szCs w:val="24"/>
                <w:lang w:eastAsia="nl-NL"/>
              </w:rPr>
              <w:t>Verkoopmedewerker C</w:t>
            </w:r>
          </w:p>
        </w:tc>
        <w:tc>
          <w:tcPr>
            <w:tcW w:w="1863" w:type="dxa"/>
            <w:tcMar>
              <w:left w:w="57" w:type="dxa"/>
              <w:right w:w="57" w:type="dxa"/>
            </w:tcMar>
          </w:tcPr>
          <w:p w14:paraId="5F9F1FB6" w14:textId="77777777" w:rsidR="00546319" w:rsidRPr="00546319" w:rsidRDefault="00546319" w:rsidP="00546319">
            <w:pPr>
              <w:keepLines/>
              <w:suppressLineNumbers/>
              <w:suppressAutoHyphens/>
              <w:spacing w:after="0" w:line="240" w:lineRule="auto"/>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 xml:space="preserve">Meewerkend voorman </w:t>
            </w:r>
          </w:p>
          <w:p w14:paraId="7690808D"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Chauffeur vrachtwagen </w:t>
            </w:r>
          </w:p>
          <w:p w14:paraId="20A08F98"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medewerker Routeplanner</w:t>
            </w:r>
          </w:p>
          <w:p w14:paraId="4AB18320" w14:textId="77777777" w:rsidR="00546319" w:rsidRPr="00546319" w:rsidRDefault="00546319" w:rsidP="00546319">
            <w:pPr>
              <w:keepLines/>
              <w:suppressLineNumbers/>
              <w:suppressAutoHyphens/>
              <w:spacing w:after="0" w:line="240" w:lineRule="auto"/>
              <w:rPr>
                <w:rFonts w:ascii="Calibri" w:eastAsia="Times New Roman" w:hAnsi="Calibri" w:cs="Arial"/>
                <w:color w:val="000080"/>
                <w:sz w:val="20"/>
                <w:szCs w:val="24"/>
                <w:lang w:eastAsia="nl-NL"/>
              </w:rPr>
            </w:pPr>
            <w:r w:rsidRPr="00546319">
              <w:rPr>
                <w:rFonts w:ascii="Calibri" w:eastAsia="Times New Roman" w:hAnsi="Calibri" w:cs="Arial"/>
                <w:i/>
                <w:color w:val="000080"/>
                <w:sz w:val="20"/>
                <w:szCs w:val="24"/>
                <w:lang w:eastAsia="nl-NL"/>
              </w:rPr>
              <w:t>Logistiek medewerker D</w:t>
            </w:r>
          </w:p>
        </w:tc>
        <w:tc>
          <w:tcPr>
            <w:tcW w:w="2029" w:type="dxa"/>
            <w:tcMar>
              <w:left w:w="57" w:type="dxa"/>
              <w:right w:w="57" w:type="dxa"/>
            </w:tcMar>
          </w:tcPr>
          <w:p w14:paraId="1700325A"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Administratief medewerker Inkoop</w:t>
            </w:r>
          </w:p>
          <w:p w14:paraId="7D98645C" w14:textId="77777777" w:rsidR="00546319" w:rsidRPr="00546319" w:rsidRDefault="00546319" w:rsidP="00546319">
            <w:pPr>
              <w:keepLines/>
              <w:suppressLineNumbers/>
              <w:suppressAutoHyphens/>
              <w:spacing w:after="0" w:line="240" w:lineRule="auto"/>
              <w:rPr>
                <w:rFonts w:ascii="Calibri" w:eastAsia="Times New Roman" w:hAnsi="Calibri" w:cs="Arial"/>
                <w:color w:val="339966"/>
                <w:sz w:val="20"/>
                <w:szCs w:val="24"/>
                <w:lang w:eastAsia="nl-NL"/>
              </w:rPr>
            </w:pPr>
            <w:r w:rsidRPr="00546319">
              <w:rPr>
                <w:rFonts w:ascii="Calibri" w:eastAsia="Times New Roman" w:hAnsi="Calibri" w:cs="Arial"/>
                <w:i/>
                <w:color w:val="339966"/>
                <w:sz w:val="20"/>
                <w:szCs w:val="24"/>
                <w:lang w:eastAsia="nl-NL"/>
              </w:rPr>
              <w:t>Administratief medewerker B</w:t>
            </w:r>
          </w:p>
        </w:tc>
        <w:tc>
          <w:tcPr>
            <w:tcW w:w="1969" w:type="dxa"/>
            <w:tcMar>
              <w:left w:w="57" w:type="dxa"/>
              <w:right w:w="57" w:type="dxa"/>
            </w:tcMar>
          </w:tcPr>
          <w:p w14:paraId="5A4F0A11"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Onderhoudsmonteur </w:t>
            </w:r>
          </w:p>
        </w:tc>
      </w:tr>
      <w:tr w:rsidR="00546319" w:rsidRPr="00546319" w14:paraId="4DB23064" w14:textId="77777777" w:rsidTr="00F845C5">
        <w:trPr>
          <w:trHeight w:val="737"/>
        </w:trPr>
        <w:tc>
          <w:tcPr>
            <w:tcW w:w="1577" w:type="dxa"/>
            <w:shd w:val="clear" w:color="auto" w:fill="D9D9D9"/>
          </w:tcPr>
          <w:p w14:paraId="736DB9C6"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3</w:t>
            </w:r>
            <w:r w:rsidRPr="00546319">
              <w:rPr>
                <w:rFonts w:ascii="Calibri" w:eastAsia="Times New Roman" w:hAnsi="Calibri" w:cs="Arial"/>
                <w:b/>
                <w:sz w:val="20"/>
                <w:szCs w:val="24"/>
                <w:lang w:eastAsia="nl-NL"/>
              </w:rPr>
              <w:br/>
              <w:t>(60-84,5)</w:t>
            </w:r>
          </w:p>
          <w:p w14:paraId="537CDE95"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p>
        </w:tc>
        <w:tc>
          <w:tcPr>
            <w:tcW w:w="1848" w:type="dxa"/>
            <w:tcMar>
              <w:left w:w="57" w:type="dxa"/>
              <w:right w:w="57" w:type="dxa"/>
            </w:tcMar>
          </w:tcPr>
          <w:p w14:paraId="7873EB7E"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Medewerker Telefonische Verkoop </w:t>
            </w:r>
          </w:p>
          <w:p w14:paraId="121E3A29"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Verkoopmedewerker </w:t>
            </w:r>
          </w:p>
          <w:p w14:paraId="2CA9F443" w14:textId="77777777" w:rsidR="00546319" w:rsidRPr="00546319" w:rsidRDefault="00546319" w:rsidP="00546319">
            <w:pPr>
              <w:keepLines/>
              <w:suppressLineNumbers/>
              <w:suppressAutoHyphens/>
              <w:spacing w:after="0" w:line="240" w:lineRule="auto"/>
              <w:rPr>
                <w:rFonts w:ascii="Calibri" w:eastAsia="Times New Roman" w:hAnsi="Calibri" w:cs="Arial"/>
                <w:color w:val="FF0000"/>
                <w:sz w:val="20"/>
                <w:szCs w:val="24"/>
                <w:lang w:eastAsia="nl-NL"/>
              </w:rPr>
            </w:pPr>
            <w:r w:rsidRPr="00546319">
              <w:rPr>
                <w:rFonts w:ascii="Calibri" w:eastAsia="Times New Roman" w:hAnsi="Calibri" w:cs="Arial"/>
                <w:i/>
                <w:color w:val="FF0000"/>
                <w:sz w:val="20"/>
                <w:szCs w:val="24"/>
                <w:lang w:eastAsia="nl-NL"/>
              </w:rPr>
              <w:t>Verkoopmedewerker B</w:t>
            </w:r>
          </w:p>
        </w:tc>
        <w:tc>
          <w:tcPr>
            <w:tcW w:w="1863" w:type="dxa"/>
            <w:tcMar>
              <w:left w:w="57" w:type="dxa"/>
              <w:right w:w="57" w:type="dxa"/>
            </w:tcMar>
          </w:tcPr>
          <w:p w14:paraId="0F0C7F1E"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Chauffeur bestelwagen</w:t>
            </w:r>
          </w:p>
          <w:p w14:paraId="6D754E07"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Medewerker Goederenontvangst</w:t>
            </w:r>
          </w:p>
          <w:p w14:paraId="483F6238"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Allround Distributiemedewerker</w:t>
            </w:r>
          </w:p>
          <w:p w14:paraId="42A7EBF7"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Controleur</w:t>
            </w:r>
          </w:p>
          <w:p w14:paraId="3F14329B"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Hef-/reachtruckchauffeur</w:t>
            </w:r>
          </w:p>
          <w:p w14:paraId="04E62FEA" w14:textId="77777777" w:rsidR="00546319" w:rsidRPr="00546319" w:rsidRDefault="00546319" w:rsidP="00546319">
            <w:pPr>
              <w:keepLines/>
              <w:suppressLineNumbers/>
              <w:suppressAutoHyphens/>
              <w:spacing w:after="0" w:line="240" w:lineRule="auto"/>
              <w:rPr>
                <w:rFonts w:ascii="Calibri" w:eastAsia="Times New Roman" w:hAnsi="Calibri" w:cs="Arial"/>
                <w:color w:val="000080"/>
                <w:sz w:val="20"/>
                <w:szCs w:val="24"/>
                <w:lang w:eastAsia="nl-NL"/>
              </w:rPr>
            </w:pPr>
            <w:r w:rsidRPr="00546319">
              <w:rPr>
                <w:rFonts w:ascii="Calibri" w:eastAsia="Times New Roman" w:hAnsi="Calibri" w:cs="Arial"/>
                <w:i/>
                <w:color w:val="000080"/>
                <w:sz w:val="20"/>
                <w:szCs w:val="24"/>
                <w:lang w:eastAsia="nl-NL"/>
              </w:rPr>
              <w:t>Logistiek medewerker C</w:t>
            </w:r>
          </w:p>
        </w:tc>
        <w:tc>
          <w:tcPr>
            <w:tcW w:w="2029" w:type="dxa"/>
            <w:tcMar>
              <w:left w:w="57" w:type="dxa"/>
              <w:right w:w="57" w:type="dxa"/>
            </w:tcMar>
          </w:tcPr>
          <w:p w14:paraId="0DC8E20D"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Administratief </w:t>
            </w:r>
            <w:proofErr w:type="spellStart"/>
            <w:r w:rsidRPr="00546319">
              <w:rPr>
                <w:rFonts w:ascii="Calibri" w:eastAsia="Times New Roman" w:hAnsi="Calibri" w:cs="Arial"/>
                <w:sz w:val="20"/>
                <w:szCs w:val="24"/>
                <w:lang w:eastAsia="nl-NL"/>
              </w:rPr>
              <w:t>med</w:t>
            </w:r>
            <w:proofErr w:type="spellEnd"/>
            <w:r w:rsidRPr="00546319">
              <w:rPr>
                <w:rFonts w:ascii="Calibri" w:eastAsia="Times New Roman" w:hAnsi="Calibri" w:cs="Arial"/>
                <w:sz w:val="20"/>
                <w:szCs w:val="24"/>
                <w:lang w:eastAsia="nl-NL"/>
              </w:rPr>
              <w:t xml:space="preserve">. Ontvangst Goederen </w:t>
            </w:r>
          </w:p>
          <w:p w14:paraId="6E94CF7B"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Facturencontroleur</w:t>
            </w:r>
          </w:p>
          <w:p w14:paraId="5DE89BD1" w14:textId="77777777" w:rsidR="00546319" w:rsidRPr="00546319" w:rsidRDefault="00546319" w:rsidP="00546319">
            <w:pPr>
              <w:keepLines/>
              <w:suppressLineNumbers/>
              <w:suppressAutoHyphens/>
              <w:spacing w:after="0" w:line="240" w:lineRule="auto"/>
              <w:rPr>
                <w:rFonts w:ascii="Calibri" w:eastAsia="Times New Roman" w:hAnsi="Calibri" w:cs="Arial"/>
                <w:color w:val="339966"/>
                <w:sz w:val="20"/>
                <w:szCs w:val="24"/>
                <w:lang w:eastAsia="nl-NL"/>
              </w:rPr>
            </w:pPr>
            <w:r w:rsidRPr="00546319">
              <w:rPr>
                <w:rFonts w:ascii="Calibri" w:eastAsia="Times New Roman" w:hAnsi="Calibri" w:cs="Arial"/>
                <w:i/>
                <w:color w:val="339966"/>
                <w:sz w:val="20"/>
                <w:szCs w:val="24"/>
                <w:lang w:eastAsia="nl-NL"/>
              </w:rPr>
              <w:t>Administratief medewerker A</w:t>
            </w:r>
          </w:p>
        </w:tc>
        <w:tc>
          <w:tcPr>
            <w:tcW w:w="1969" w:type="dxa"/>
            <w:tcMar>
              <w:left w:w="57" w:type="dxa"/>
              <w:right w:w="57" w:type="dxa"/>
            </w:tcMar>
          </w:tcPr>
          <w:p w14:paraId="3FAE7DC3"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Telefoniste/receptioniste </w:t>
            </w:r>
          </w:p>
          <w:p w14:paraId="241B7DB4"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
        </w:tc>
      </w:tr>
      <w:tr w:rsidR="00546319" w:rsidRPr="00546319" w14:paraId="4AB55828" w14:textId="77777777" w:rsidTr="00F845C5">
        <w:trPr>
          <w:trHeight w:val="583"/>
        </w:trPr>
        <w:tc>
          <w:tcPr>
            <w:tcW w:w="1577" w:type="dxa"/>
            <w:shd w:val="clear" w:color="auto" w:fill="D9D9D9"/>
          </w:tcPr>
          <w:p w14:paraId="47F7498A"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2</w:t>
            </w:r>
            <w:r w:rsidRPr="00546319">
              <w:rPr>
                <w:rFonts w:ascii="Calibri" w:eastAsia="Times New Roman" w:hAnsi="Calibri" w:cs="Arial"/>
                <w:b/>
                <w:sz w:val="20"/>
                <w:szCs w:val="24"/>
                <w:lang w:eastAsia="nl-NL"/>
              </w:rPr>
              <w:br/>
              <w:t>(40-59,5)</w:t>
            </w:r>
          </w:p>
        </w:tc>
        <w:tc>
          <w:tcPr>
            <w:tcW w:w="1848" w:type="dxa"/>
            <w:tcMar>
              <w:left w:w="57" w:type="dxa"/>
              <w:right w:w="57" w:type="dxa"/>
            </w:tcMar>
          </w:tcPr>
          <w:p w14:paraId="74CD0B78"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Kassamedewerker </w:t>
            </w:r>
          </w:p>
          <w:p w14:paraId="793E00B6" w14:textId="77777777" w:rsidR="00546319" w:rsidRPr="00546319" w:rsidRDefault="00546319" w:rsidP="00546319">
            <w:pPr>
              <w:keepLines/>
              <w:suppressLineNumbers/>
              <w:suppressAutoHyphens/>
              <w:spacing w:after="0" w:line="240" w:lineRule="auto"/>
              <w:rPr>
                <w:rFonts w:ascii="Calibri" w:eastAsia="Times New Roman" w:hAnsi="Calibri" w:cs="Arial"/>
                <w:i/>
                <w:color w:val="FF0000"/>
                <w:sz w:val="20"/>
                <w:szCs w:val="24"/>
                <w:lang w:eastAsia="nl-NL"/>
              </w:rPr>
            </w:pPr>
            <w:r w:rsidRPr="00546319">
              <w:rPr>
                <w:rFonts w:ascii="Calibri" w:eastAsia="Times New Roman" w:hAnsi="Calibri" w:cs="Arial"/>
                <w:i/>
                <w:color w:val="FF0000"/>
                <w:sz w:val="20"/>
                <w:szCs w:val="24"/>
                <w:lang w:eastAsia="nl-NL"/>
              </w:rPr>
              <w:t>Verkoopmedewerker A</w:t>
            </w:r>
          </w:p>
        </w:tc>
        <w:tc>
          <w:tcPr>
            <w:tcW w:w="1863" w:type="dxa"/>
            <w:tcMar>
              <w:left w:w="57" w:type="dxa"/>
              <w:right w:w="57" w:type="dxa"/>
            </w:tcMar>
          </w:tcPr>
          <w:p w14:paraId="5AAE4BB7"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Distributiemedewerker </w:t>
            </w:r>
          </w:p>
          <w:p w14:paraId="6B9B8039" w14:textId="77777777" w:rsidR="00546319" w:rsidRPr="00546319" w:rsidRDefault="00546319" w:rsidP="00546319">
            <w:pPr>
              <w:keepLines/>
              <w:suppressLineNumbers/>
              <w:suppressAutoHyphens/>
              <w:spacing w:after="0" w:line="240" w:lineRule="auto"/>
              <w:rPr>
                <w:rFonts w:ascii="Calibri" w:eastAsia="Times New Roman" w:hAnsi="Calibri" w:cs="Arial"/>
                <w:color w:val="000080"/>
                <w:sz w:val="20"/>
                <w:szCs w:val="24"/>
                <w:lang w:eastAsia="nl-NL"/>
              </w:rPr>
            </w:pPr>
            <w:r w:rsidRPr="00546319">
              <w:rPr>
                <w:rFonts w:ascii="Calibri" w:eastAsia="Times New Roman" w:hAnsi="Calibri" w:cs="Arial"/>
                <w:i/>
                <w:color w:val="000080"/>
                <w:sz w:val="20"/>
                <w:szCs w:val="24"/>
                <w:lang w:eastAsia="nl-NL"/>
              </w:rPr>
              <w:t>Logistiek medewerker B</w:t>
            </w:r>
          </w:p>
        </w:tc>
        <w:tc>
          <w:tcPr>
            <w:tcW w:w="2029" w:type="dxa"/>
            <w:tcMar>
              <w:left w:w="57" w:type="dxa"/>
              <w:right w:w="57" w:type="dxa"/>
            </w:tcMar>
          </w:tcPr>
          <w:p w14:paraId="4792F541" w14:textId="77777777" w:rsidR="00546319" w:rsidRPr="00546319" w:rsidRDefault="00546319" w:rsidP="00546319">
            <w:pPr>
              <w:keepLines/>
              <w:suppressLineNumbers/>
              <w:suppressAutoHyphens/>
              <w:spacing w:after="0" w:line="240" w:lineRule="auto"/>
              <w:rPr>
                <w:rFonts w:ascii="Calibri" w:eastAsia="Times New Roman" w:hAnsi="Calibri" w:cs="Arial"/>
                <w:i/>
                <w:color w:val="339966"/>
                <w:sz w:val="20"/>
                <w:szCs w:val="24"/>
                <w:lang w:eastAsia="nl-NL"/>
              </w:rPr>
            </w:pPr>
          </w:p>
        </w:tc>
        <w:tc>
          <w:tcPr>
            <w:tcW w:w="1969" w:type="dxa"/>
            <w:tcMar>
              <w:left w:w="57" w:type="dxa"/>
              <w:right w:w="57" w:type="dxa"/>
            </w:tcMar>
          </w:tcPr>
          <w:p w14:paraId="6BD7A3D7"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Medewerker Kantine </w:t>
            </w:r>
          </w:p>
        </w:tc>
      </w:tr>
      <w:tr w:rsidR="00546319" w:rsidRPr="00546319" w14:paraId="2635C729" w14:textId="77777777" w:rsidTr="00F845C5">
        <w:trPr>
          <w:trHeight w:val="527"/>
        </w:trPr>
        <w:tc>
          <w:tcPr>
            <w:tcW w:w="1577" w:type="dxa"/>
            <w:shd w:val="clear" w:color="auto" w:fill="D9D9D9"/>
          </w:tcPr>
          <w:p w14:paraId="2A03C37C" w14:textId="77777777" w:rsidR="00546319" w:rsidRPr="00546319" w:rsidRDefault="00546319" w:rsidP="00546319">
            <w:pPr>
              <w:keepLines/>
              <w:suppressLineNumbers/>
              <w:suppressAutoHyphens/>
              <w:spacing w:after="0" w:line="240" w:lineRule="auto"/>
              <w:jc w:val="center"/>
              <w:rPr>
                <w:rFonts w:ascii="Calibri" w:eastAsia="Times New Roman" w:hAnsi="Calibri" w:cs="Arial"/>
                <w:b/>
                <w:sz w:val="20"/>
                <w:szCs w:val="24"/>
                <w:lang w:eastAsia="nl-NL"/>
              </w:rPr>
            </w:pPr>
            <w:r w:rsidRPr="00546319">
              <w:rPr>
                <w:rFonts w:ascii="Calibri" w:eastAsia="Times New Roman" w:hAnsi="Calibri" w:cs="Arial"/>
                <w:b/>
                <w:sz w:val="20"/>
                <w:szCs w:val="24"/>
                <w:lang w:eastAsia="nl-NL"/>
              </w:rPr>
              <w:t>1</w:t>
            </w:r>
            <w:r w:rsidRPr="00546319">
              <w:rPr>
                <w:rFonts w:ascii="Calibri" w:eastAsia="Times New Roman" w:hAnsi="Calibri" w:cs="Arial"/>
                <w:b/>
                <w:sz w:val="20"/>
                <w:szCs w:val="24"/>
                <w:lang w:eastAsia="nl-NL"/>
              </w:rPr>
              <w:br/>
            </w:r>
          </w:p>
        </w:tc>
        <w:tc>
          <w:tcPr>
            <w:tcW w:w="1848" w:type="dxa"/>
            <w:tcMar>
              <w:left w:w="57" w:type="dxa"/>
              <w:right w:w="57" w:type="dxa"/>
            </w:tcMar>
          </w:tcPr>
          <w:p w14:paraId="6D6F346D"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
        </w:tc>
        <w:tc>
          <w:tcPr>
            <w:tcW w:w="1863" w:type="dxa"/>
            <w:tcMar>
              <w:left w:w="57" w:type="dxa"/>
              <w:right w:w="57" w:type="dxa"/>
            </w:tcMar>
          </w:tcPr>
          <w:p w14:paraId="5E3B2545"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Vakkenvuller </w:t>
            </w:r>
          </w:p>
          <w:p w14:paraId="1E11A2A8" w14:textId="77777777" w:rsidR="00546319" w:rsidRPr="00546319" w:rsidRDefault="00546319" w:rsidP="00546319">
            <w:pPr>
              <w:keepLines/>
              <w:suppressLineNumbers/>
              <w:suppressAutoHyphens/>
              <w:spacing w:after="0" w:line="240" w:lineRule="auto"/>
              <w:rPr>
                <w:rFonts w:ascii="Calibri" w:eastAsia="Times New Roman" w:hAnsi="Calibri" w:cs="Arial"/>
                <w:i/>
                <w:color w:val="000080"/>
                <w:sz w:val="20"/>
                <w:szCs w:val="24"/>
                <w:lang w:eastAsia="nl-NL"/>
              </w:rPr>
            </w:pPr>
            <w:r w:rsidRPr="00546319">
              <w:rPr>
                <w:rFonts w:ascii="Calibri" w:eastAsia="Times New Roman" w:hAnsi="Calibri" w:cs="Arial"/>
                <w:i/>
                <w:color w:val="000080"/>
                <w:sz w:val="20"/>
                <w:szCs w:val="24"/>
                <w:lang w:eastAsia="nl-NL"/>
              </w:rPr>
              <w:t>Logistiek medewerker A</w:t>
            </w:r>
          </w:p>
        </w:tc>
        <w:tc>
          <w:tcPr>
            <w:tcW w:w="2029" w:type="dxa"/>
            <w:tcMar>
              <w:left w:w="57" w:type="dxa"/>
              <w:right w:w="57" w:type="dxa"/>
            </w:tcMar>
          </w:tcPr>
          <w:p w14:paraId="2599D1A9"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
        </w:tc>
        <w:tc>
          <w:tcPr>
            <w:tcW w:w="1969" w:type="dxa"/>
            <w:tcMar>
              <w:left w:w="57" w:type="dxa"/>
              <w:right w:w="57" w:type="dxa"/>
            </w:tcMar>
          </w:tcPr>
          <w:p w14:paraId="190D16F0"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Schoonmaker </w:t>
            </w:r>
          </w:p>
        </w:tc>
      </w:tr>
    </w:tbl>
    <w:p w14:paraId="78263ECA"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
    <w:p w14:paraId="6E43D5D9"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r w:rsidRPr="00546319">
        <w:rPr>
          <w:rFonts w:ascii="Calibri" w:eastAsia="Times New Roman" w:hAnsi="Calibri" w:cs="Arial"/>
          <w:sz w:val="20"/>
          <w:szCs w:val="24"/>
          <w:lang w:eastAsia="nl-NL"/>
        </w:rPr>
        <w:t xml:space="preserve"> ( ) </w:t>
      </w:r>
      <w:r w:rsidRPr="00546319">
        <w:rPr>
          <w:rFonts w:ascii="Calibri" w:eastAsia="Times New Roman" w:hAnsi="Calibri" w:cs="Arial"/>
          <w:sz w:val="20"/>
          <w:szCs w:val="24"/>
          <w:lang w:eastAsia="nl-NL"/>
        </w:rPr>
        <w:tab/>
        <w:t xml:space="preserve">= </w:t>
      </w:r>
      <w:proofErr w:type="spellStart"/>
      <w:r w:rsidRPr="00546319">
        <w:rPr>
          <w:rFonts w:ascii="Calibri" w:eastAsia="Times New Roman" w:hAnsi="Calibri" w:cs="Arial"/>
          <w:sz w:val="20"/>
          <w:szCs w:val="24"/>
          <w:lang w:eastAsia="nl-NL"/>
        </w:rPr>
        <w:t>orba</w:t>
      </w:r>
      <w:proofErr w:type="spellEnd"/>
      <w:r w:rsidRPr="00546319">
        <w:rPr>
          <w:rFonts w:ascii="Calibri" w:eastAsia="Times New Roman" w:hAnsi="Calibri" w:cs="Arial"/>
          <w:sz w:val="20"/>
          <w:szCs w:val="24"/>
          <w:lang w:eastAsia="nl-NL"/>
        </w:rPr>
        <w:t>-punten</w:t>
      </w:r>
    </w:p>
    <w:p w14:paraId="3B6FD972"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roofErr w:type="spellStart"/>
      <w:r w:rsidRPr="00546319">
        <w:rPr>
          <w:rFonts w:ascii="Calibri" w:eastAsia="Times New Roman" w:hAnsi="Calibri" w:cs="Arial"/>
          <w:i/>
          <w:sz w:val="20"/>
          <w:szCs w:val="24"/>
          <w:lang w:eastAsia="nl-NL"/>
        </w:rPr>
        <w:t>Insert</w:t>
      </w:r>
      <w:proofErr w:type="spellEnd"/>
      <w:r w:rsidRPr="00546319">
        <w:rPr>
          <w:rFonts w:ascii="Calibri" w:eastAsia="Times New Roman" w:hAnsi="Calibri" w:cs="Arial"/>
          <w:sz w:val="20"/>
          <w:szCs w:val="24"/>
          <w:lang w:eastAsia="nl-NL"/>
        </w:rPr>
        <w:tab/>
        <w:t xml:space="preserve">= NOK (reeks met niveau onderscheidende kenmerken) </w:t>
      </w:r>
    </w:p>
    <w:p w14:paraId="4CF5CEBE" w14:textId="77777777" w:rsidR="00546319" w:rsidRPr="00546319" w:rsidRDefault="00546319" w:rsidP="00546319">
      <w:pPr>
        <w:keepLines/>
        <w:suppressLineNumbers/>
        <w:suppressAutoHyphens/>
        <w:spacing w:after="0" w:line="240" w:lineRule="auto"/>
        <w:rPr>
          <w:rFonts w:ascii="Calibri" w:eastAsia="Times New Roman" w:hAnsi="Calibri" w:cs="Arial"/>
          <w:sz w:val="20"/>
          <w:szCs w:val="24"/>
          <w:lang w:eastAsia="nl-NL"/>
        </w:rPr>
      </w:pPr>
      <w:proofErr w:type="spellStart"/>
      <w:r w:rsidRPr="00546319">
        <w:rPr>
          <w:rFonts w:ascii="Calibri" w:eastAsia="Times New Roman" w:hAnsi="Calibri" w:cs="Arial"/>
          <w:sz w:val="20"/>
          <w:szCs w:val="24"/>
          <w:lang w:eastAsia="nl-NL"/>
        </w:rPr>
        <w:t>Bold</w:t>
      </w:r>
      <w:proofErr w:type="spellEnd"/>
      <w:r w:rsidRPr="00546319">
        <w:rPr>
          <w:rFonts w:ascii="Calibri" w:eastAsia="Times New Roman" w:hAnsi="Calibri" w:cs="Arial"/>
          <w:sz w:val="20"/>
          <w:szCs w:val="24"/>
          <w:lang w:eastAsia="nl-NL"/>
        </w:rPr>
        <w:tab/>
        <w:t>= leidinggevende functie (hiërarchisch, vaktechnisch of operationeel)</w:t>
      </w:r>
    </w:p>
    <w:p w14:paraId="0D09312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39BB541" w14:textId="09F75D4D" w:rsidR="00546319" w:rsidRPr="00546319" w:rsidRDefault="00546319" w:rsidP="00546319">
      <w:pPr>
        <w:keepNext/>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Beroeps</w:t>
      </w:r>
      <w:r w:rsidR="0058020A">
        <w:rPr>
          <w:rFonts w:ascii="Calibri" w:eastAsia="Times New Roman" w:hAnsi="Calibri" w:cs="Arial"/>
          <w:b/>
          <w:sz w:val="24"/>
          <w:szCs w:val="24"/>
          <w:lang w:eastAsia="nl-NL"/>
        </w:rPr>
        <w:t>-</w:t>
      </w:r>
      <w:r w:rsidRPr="00546319">
        <w:rPr>
          <w:rFonts w:ascii="Calibri" w:eastAsia="Times New Roman" w:hAnsi="Calibri" w:cs="Arial"/>
          <w:b/>
          <w:sz w:val="24"/>
          <w:szCs w:val="24"/>
          <w:lang w:eastAsia="nl-NL"/>
        </w:rPr>
        <w:t xml:space="preserve"> en bezwaarprocedure</w:t>
      </w:r>
    </w:p>
    <w:p w14:paraId="3785766D" w14:textId="77777777" w:rsidR="00546319" w:rsidRPr="00546319" w:rsidRDefault="00546319" w:rsidP="00546319">
      <w:pPr>
        <w:keepNext/>
        <w:keepLines/>
        <w:suppressLineNumbers/>
        <w:tabs>
          <w:tab w:val="left" w:pos="-1440"/>
          <w:tab w:val="left" w:pos="-720"/>
          <w:tab w:val="left" w:pos="0"/>
          <w:tab w:val="left" w:pos="432"/>
          <w:tab w:val="left" w:pos="2160"/>
        </w:tabs>
        <w:suppressAutoHyphens/>
        <w:spacing w:after="0" w:line="240" w:lineRule="atLeast"/>
        <w:rPr>
          <w:rFonts w:ascii="Calibri" w:eastAsia="Times New Roman" w:hAnsi="Calibri" w:cs="Arial"/>
          <w:sz w:val="24"/>
          <w:szCs w:val="24"/>
          <w:lang w:eastAsia="nl-NL"/>
        </w:rPr>
      </w:pPr>
    </w:p>
    <w:p w14:paraId="161CF829" w14:textId="77777777" w:rsidR="00546319" w:rsidRPr="00546319" w:rsidRDefault="00546319" w:rsidP="00546319">
      <w:pPr>
        <w:keepLines/>
        <w:suppressLineNumbers/>
        <w:tabs>
          <w:tab w:val="left" w:pos="-1440"/>
          <w:tab w:val="left" w:pos="-720"/>
          <w:tab w:val="left" w:pos="0"/>
          <w:tab w:val="left" w:pos="418"/>
          <w:tab w:val="left" w:pos="720"/>
        </w:tabs>
        <w:suppressAutoHyphens/>
        <w:spacing w:after="0" w:line="240" w:lineRule="auto"/>
        <w:rPr>
          <w:rFonts w:ascii="Calibri" w:eastAsia="Times New Roman" w:hAnsi="Calibri" w:cs="Arial"/>
          <w:spacing w:val="-2"/>
          <w:sz w:val="24"/>
          <w:szCs w:val="24"/>
          <w:lang w:eastAsia="nl-NL"/>
        </w:rPr>
      </w:pPr>
      <w:r w:rsidRPr="00546319">
        <w:rPr>
          <w:rFonts w:ascii="Calibri" w:eastAsia="Times New Roman" w:hAnsi="Calibri" w:cs="Arial"/>
          <w:b/>
          <w:sz w:val="24"/>
          <w:szCs w:val="24"/>
          <w:lang w:eastAsia="nl-NL"/>
        </w:rPr>
        <w:t xml:space="preserve">1. </w:t>
      </w:r>
      <w:r w:rsidRPr="00546319">
        <w:rPr>
          <w:rFonts w:ascii="Calibri" w:eastAsia="Times New Roman" w:hAnsi="Calibri" w:cs="Arial"/>
          <w:b/>
          <w:sz w:val="24"/>
          <w:szCs w:val="24"/>
          <w:lang w:eastAsia="nl-NL"/>
        </w:rPr>
        <w:tab/>
        <w:t>Inleiding</w:t>
      </w:r>
      <w:r w:rsidRPr="00546319">
        <w:rPr>
          <w:rFonts w:ascii="Calibri" w:eastAsia="Times New Roman" w:hAnsi="Calibri" w:cs="Arial"/>
          <w:b/>
          <w:sz w:val="24"/>
          <w:szCs w:val="24"/>
          <w:lang w:eastAsia="nl-NL"/>
        </w:rPr>
        <w:br/>
      </w:r>
      <w:r w:rsidRPr="00546319">
        <w:rPr>
          <w:rFonts w:ascii="Calibri" w:eastAsia="Times New Roman" w:hAnsi="Calibri" w:cs="Arial"/>
          <w:sz w:val="24"/>
          <w:szCs w:val="24"/>
          <w:lang w:eastAsia="nl-NL"/>
        </w:rPr>
        <w:br/>
        <w:t xml:space="preserve">Wanneer een medewerkers van mening is dat zijn functie –informatie aan de hand waarvan hij is ingedeeld zodanig is gewijzigd dat het indelingsbesluit moet worden herzien of indien hij zich niet kan verenigingen met de indeling van zijn functie , kan hij in beroep gaan. Hiertoe is een beroepsprocedure opgesteld, die in dit hoofdstuk nader wordt omschreven. </w:t>
      </w:r>
      <w:r w:rsidRPr="00546319">
        <w:rPr>
          <w:rFonts w:ascii="Calibri" w:eastAsia="Times New Roman" w:hAnsi="Calibri" w:cs="Arial"/>
          <w:sz w:val="24"/>
          <w:szCs w:val="24"/>
          <w:lang w:eastAsia="nl-NL"/>
        </w:rPr>
        <w:br/>
      </w:r>
      <w:r w:rsidRPr="00546319">
        <w:rPr>
          <w:rFonts w:ascii="Calibri" w:eastAsia="Times New Roman" w:hAnsi="Calibri" w:cs="Arial"/>
          <w:spacing w:val="-2"/>
          <w:sz w:val="24"/>
          <w:szCs w:val="24"/>
          <w:lang w:eastAsia="nl-NL"/>
        </w:rPr>
        <w:t xml:space="preserve">Deze procedure maakt deel uit van de </w:t>
      </w:r>
      <w:r w:rsidRPr="00546319">
        <w:rPr>
          <w:rFonts w:ascii="Calibri" w:eastAsia="Times New Roman" w:hAnsi="Calibri" w:cs="Arial"/>
          <w:sz w:val="24"/>
          <w:szCs w:val="24"/>
          <w:lang w:eastAsia="nl-NL"/>
        </w:rPr>
        <w:t xml:space="preserve">ORBA® </w:t>
      </w:r>
      <w:r w:rsidRPr="00546319">
        <w:rPr>
          <w:rFonts w:ascii="Calibri" w:eastAsia="Times New Roman" w:hAnsi="Calibri" w:cs="Arial"/>
          <w:spacing w:val="-2"/>
          <w:sz w:val="24"/>
          <w:szCs w:val="24"/>
          <w:lang w:eastAsia="nl-NL"/>
        </w:rPr>
        <w:t>-methode voor functie-onderzoek en -waardering. Het gebruik van deze methode is per CAO vastgelegd en de toepassing van de procedure zal door een ieder in acht moeten worden genomen.</w:t>
      </w:r>
    </w:p>
    <w:p w14:paraId="7068F816" w14:textId="77777777" w:rsidR="00546319" w:rsidRPr="00546319" w:rsidRDefault="00546319" w:rsidP="00546319">
      <w:pPr>
        <w:keepLines/>
        <w:suppressLineNumbers/>
        <w:tabs>
          <w:tab w:val="left" w:pos="-1440"/>
          <w:tab w:val="left" w:pos="-720"/>
          <w:tab w:val="left" w:pos="0"/>
          <w:tab w:val="left" w:pos="418"/>
          <w:tab w:val="left" w:pos="720"/>
        </w:tabs>
        <w:suppressAutoHyphens/>
        <w:spacing w:after="0" w:line="240" w:lineRule="auto"/>
        <w:rPr>
          <w:rFonts w:ascii="Calibri" w:eastAsia="Times New Roman" w:hAnsi="Calibri" w:cs="Arial"/>
          <w:spacing w:val="-2"/>
          <w:sz w:val="24"/>
          <w:szCs w:val="24"/>
          <w:lang w:eastAsia="nl-NL"/>
        </w:rPr>
      </w:pPr>
    </w:p>
    <w:p w14:paraId="060250DE" w14:textId="77777777" w:rsidR="00546319" w:rsidRPr="00546319" w:rsidRDefault="00546319" w:rsidP="00546319">
      <w:pPr>
        <w:keepLines/>
        <w:suppressLineNumbers/>
        <w:tabs>
          <w:tab w:val="left" w:pos="-1440"/>
          <w:tab w:val="left" w:pos="-720"/>
          <w:tab w:val="left" w:pos="0"/>
          <w:tab w:val="left" w:pos="418"/>
          <w:tab w:val="left" w:pos="720"/>
        </w:tabs>
        <w:suppressAutoHyphens/>
        <w:spacing w:after="0" w:line="240" w:lineRule="auto"/>
        <w:rPr>
          <w:rFonts w:ascii="Calibri" w:eastAsia="Times New Roman" w:hAnsi="Calibri" w:cs="Arial"/>
          <w:spacing w:val="-2"/>
          <w:sz w:val="24"/>
          <w:szCs w:val="24"/>
          <w:lang w:eastAsia="nl-NL"/>
        </w:rPr>
      </w:pPr>
      <w:r w:rsidRPr="00546319">
        <w:rPr>
          <w:rFonts w:ascii="Calibri" w:eastAsia="Times New Roman" w:hAnsi="Calibri" w:cs="Arial"/>
          <w:spacing w:val="-2"/>
          <w:sz w:val="24"/>
          <w:szCs w:val="24"/>
          <w:lang w:eastAsia="nl-NL"/>
        </w:rPr>
        <w:t>In de procedure is vastgelegd op welke wijze bezwaar kan worden gemaakt respectievelijk in beroep kan worden gegaan tegen de (vastgelegde) functie-informatie, op basis waarvan de functie is ingedeeld en/of de indeling van de functie.</w:t>
      </w:r>
    </w:p>
    <w:p w14:paraId="21E50547" w14:textId="77777777" w:rsidR="00546319" w:rsidRPr="00546319" w:rsidRDefault="00546319" w:rsidP="00546319">
      <w:pPr>
        <w:keepLines/>
        <w:suppressLineNumbers/>
        <w:tabs>
          <w:tab w:val="left" w:pos="-1440"/>
          <w:tab w:val="left" w:pos="-720"/>
          <w:tab w:val="left" w:pos="0"/>
          <w:tab w:val="left" w:pos="418"/>
          <w:tab w:val="left" w:pos="720"/>
        </w:tabs>
        <w:suppressAutoHyphens/>
        <w:spacing w:after="0" w:line="240" w:lineRule="auto"/>
        <w:rPr>
          <w:rFonts w:ascii="Calibri" w:eastAsia="Times New Roman" w:hAnsi="Calibri" w:cs="Arial"/>
          <w:spacing w:val="-2"/>
          <w:sz w:val="24"/>
          <w:szCs w:val="24"/>
          <w:lang w:eastAsia="nl-NL"/>
        </w:rPr>
      </w:pPr>
    </w:p>
    <w:p w14:paraId="6A084A35" w14:textId="77777777" w:rsidR="00546319" w:rsidRPr="00546319" w:rsidRDefault="00546319" w:rsidP="00546319">
      <w:pPr>
        <w:keepLines/>
        <w:suppressLineNumbers/>
        <w:tabs>
          <w:tab w:val="left" w:pos="-1440"/>
          <w:tab w:val="left" w:pos="-720"/>
          <w:tab w:val="left" w:pos="0"/>
          <w:tab w:val="left" w:pos="418"/>
          <w:tab w:val="left" w:pos="720"/>
        </w:tabs>
        <w:suppressAutoHyphens/>
        <w:spacing w:after="0" w:line="240" w:lineRule="auto"/>
        <w:rPr>
          <w:rFonts w:ascii="Calibri" w:eastAsia="Times New Roman" w:hAnsi="Calibri" w:cs="Arial"/>
          <w:spacing w:val="-2"/>
          <w:sz w:val="24"/>
          <w:szCs w:val="24"/>
          <w:lang w:eastAsia="nl-NL"/>
        </w:rPr>
      </w:pPr>
      <w:r w:rsidRPr="00546319">
        <w:rPr>
          <w:rFonts w:ascii="Calibri" w:eastAsia="Times New Roman" w:hAnsi="Calibri" w:cs="Arial"/>
          <w:sz w:val="24"/>
          <w:szCs w:val="24"/>
          <w:lang w:eastAsia="nl-NL"/>
        </w:rPr>
        <w:t>De hierop betrekking hebbende procedure bestaat uit een drietal onderdelen of fases.</w:t>
      </w:r>
    </w:p>
    <w:p w14:paraId="5B13D627" w14:textId="77777777" w:rsidR="00546319" w:rsidRPr="00546319" w:rsidRDefault="00546319" w:rsidP="00546319">
      <w:pPr>
        <w:keepLines/>
        <w:numPr>
          <w:ilvl w:val="0"/>
          <w:numId w:val="75"/>
        </w:numPr>
        <w:suppressLineNumbers/>
        <w:suppressAutoHyphens/>
        <w:spacing w:after="0" w:line="240" w:lineRule="auto"/>
        <w:ind w:left="720"/>
        <w:jc w:val="both"/>
        <w:rPr>
          <w:rFonts w:ascii="Calibri" w:eastAsia="Times New Roman" w:hAnsi="Calibri" w:cs="Arial"/>
          <w:sz w:val="24"/>
          <w:szCs w:val="24"/>
          <w:lang w:eastAsia="nl-NL"/>
        </w:rPr>
      </w:pPr>
      <w:r w:rsidRPr="00546319">
        <w:rPr>
          <w:rFonts w:ascii="Calibri" w:eastAsia="Times New Roman" w:hAnsi="Calibri" w:cs="Arial"/>
          <w:sz w:val="24"/>
          <w:szCs w:val="24"/>
          <w:lang w:eastAsia="nl-NL"/>
        </w:rPr>
        <w:t>de bezwaarfase</w:t>
      </w:r>
    </w:p>
    <w:p w14:paraId="230B7C86" w14:textId="77777777" w:rsidR="00546319" w:rsidRPr="00546319" w:rsidRDefault="00546319" w:rsidP="00546319">
      <w:pPr>
        <w:keepLines/>
        <w:numPr>
          <w:ilvl w:val="0"/>
          <w:numId w:val="75"/>
        </w:numPr>
        <w:suppressLineNumbers/>
        <w:suppressAutoHyphens/>
        <w:spacing w:after="0" w:line="240" w:lineRule="auto"/>
        <w:ind w:left="720"/>
        <w:jc w:val="both"/>
        <w:rPr>
          <w:rFonts w:ascii="Calibri" w:eastAsia="Times New Roman" w:hAnsi="Calibri" w:cs="Arial"/>
          <w:sz w:val="24"/>
          <w:szCs w:val="24"/>
          <w:lang w:eastAsia="nl-NL"/>
        </w:rPr>
      </w:pPr>
      <w:r w:rsidRPr="00546319">
        <w:rPr>
          <w:rFonts w:ascii="Calibri" w:eastAsia="Times New Roman" w:hAnsi="Calibri" w:cs="Arial"/>
          <w:sz w:val="24"/>
          <w:szCs w:val="24"/>
          <w:lang w:eastAsia="nl-NL"/>
        </w:rPr>
        <w:t>de interne behandeling van het beroep</w:t>
      </w:r>
    </w:p>
    <w:p w14:paraId="0AB4D8CE" w14:textId="77777777" w:rsidR="00546319" w:rsidRPr="00546319" w:rsidRDefault="00546319" w:rsidP="00546319">
      <w:pPr>
        <w:keepLines/>
        <w:numPr>
          <w:ilvl w:val="0"/>
          <w:numId w:val="75"/>
        </w:numPr>
        <w:suppressLineNumbers/>
        <w:suppressAutoHyphens/>
        <w:spacing w:after="0" w:line="240" w:lineRule="auto"/>
        <w:ind w:left="720"/>
        <w:rPr>
          <w:rFonts w:ascii="Calibri" w:eastAsia="Times New Roman" w:hAnsi="Calibri" w:cs="Arial"/>
          <w:sz w:val="24"/>
          <w:szCs w:val="24"/>
          <w:lang w:eastAsia="nl-NL"/>
        </w:rPr>
      </w:pPr>
      <w:r w:rsidRPr="00546319">
        <w:rPr>
          <w:rFonts w:ascii="Calibri" w:eastAsia="Times New Roman" w:hAnsi="Calibri" w:cs="Arial"/>
          <w:sz w:val="24"/>
          <w:szCs w:val="24"/>
          <w:lang w:eastAsia="nl-NL"/>
        </w:rPr>
        <w:t>de externe behandeling van het beroep</w:t>
      </w:r>
      <w:r w:rsidRPr="00546319">
        <w:rPr>
          <w:rFonts w:ascii="Calibri" w:eastAsia="Times New Roman" w:hAnsi="Calibri" w:cs="Arial"/>
          <w:sz w:val="24"/>
          <w:szCs w:val="24"/>
          <w:lang w:eastAsia="nl-NL"/>
        </w:rPr>
        <w:br/>
      </w:r>
    </w:p>
    <w:p w14:paraId="56EE0C2F"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b/>
          <w:sz w:val="24"/>
          <w:szCs w:val="24"/>
          <w:lang w:eastAsia="nl-NL"/>
        </w:rPr>
        <w:t>2. Procedurestappen per fase</w:t>
      </w:r>
      <w:r w:rsidRPr="00546319">
        <w:rPr>
          <w:rFonts w:ascii="Calibri" w:eastAsia="Times New Roman" w:hAnsi="Calibri" w:cs="Arial"/>
          <w:b/>
          <w:sz w:val="24"/>
          <w:szCs w:val="24"/>
          <w:lang w:eastAsia="nl-NL"/>
        </w:rPr>
        <w:br/>
      </w:r>
    </w:p>
    <w:p w14:paraId="05564D81" w14:textId="77777777" w:rsidR="00546319" w:rsidRPr="00546319" w:rsidRDefault="00546319" w:rsidP="00546319">
      <w:pPr>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sz w:val="24"/>
          <w:szCs w:val="24"/>
          <w:lang w:eastAsia="nl-NL"/>
        </w:rPr>
        <w:t>Voordat een werknemer bezwaar indient, zal hij eerst met zijn werkgever overleg voeren over de functie indeling. Indien de werknemer na dit gesprek van mening blijft dat de functie niet juist is omschreven of ingedeeld kan de medewerker bezwaar aantekenen.</w:t>
      </w:r>
      <w:r w:rsidRPr="00546319">
        <w:rPr>
          <w:rFonts w:ascii="Calibri" w:eastAsia="Times New Roman" w:hAnsi="Calibri" w:cs="Arial"/>
          <w:sz w:val="24"/>
          <w:szCs w:val="24"/>
          <w:lang w:eastAsia="nl-NL"/>
        </w:rPr>
        <w:br/>
      </w:r>
      <w:r w:rsidRPr="00546319">
        <w:rPr>
          <w:rFonts w:ascii="Calibri" w:eastAsia="Times New Roman" w:hAnsi="Calibri" w:cs="Arial"/>
          <w:b/>
          <w:sz w:val="24"/>
          <w:szCs w:val="24"/>
          <w:lang w:eastAsia="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46319" w:rsidRPr="00546319" w14:paraId="1345C43C" w14:textId="77777777" w:rsidTr="00F845C5">
        <w:tc>
          <w:tcPr>
            <w:tcW w:w="9212" w:type="dxa"/>
          </w:tcPr>
          <w:p w14:paraId="5AE80CF4" w14:textId="77777777" w:rsidR="00546319" w:rsidRPr="00546319" w:rsidRDefault="00546319" w:rsidP="00546319">
            <w:pPr>
              <w:keepLines/>
              <w:suppressLineNumbers/>
              <w:suppressAutoHyphens/>
              <w:spacing w:after="0" w:line="240" w:lineRule="auto"/>
              <w:rPr>
                <w:rFonts w:ascii="Calibri" w:eastAsia="Times New Roman" w:hAnsi="Calibri" w:cs="Arial"/>
                <w:b/>
                <w:i/>
                <w:sz w:val="24"/>
                <w:szCs w:val="24"/>
                <w:lang w:eastAsia="nl-NL"/>
              </w:rPr>
            </w:pPr>
            <w:r w:rsidRPr="00546319">
              <w:rPr>
                <w:rFonts w:ascii="Calibri" w:eastAsia="Times New Roman" w:hAnsi="Calibri" w:cs="Arial"/>
                <w:b/>
                <w:i/>
                <w:sz w:val="24"/>
                <w:szCs w:val="24"/>
                <w:lang w:eastAsia="nl-NL"/>
              </w:rPr>
              <w:t>De bezwaarfase</w:t>
            </w:r>
            <w:r w:rsidRPr="00546319">
              <w:rPr>
                <w:rFonts w:ascii="Calibri" w:eastAsia="Times New Roman" w:hAnsi="Calibri" w:cs="Arial"/>
                <w:b/>
                <w:i/>
                <w:sz w:val="24"/>
                <w:szCs w:val="24"/>
                <w:lang w:eastAsia="nl-NL"/>
              </w:rPr>
              <w:br/>
            </w:r>
            <w:r w:rsidRPr="00546319">
              <w:rPr>
                <w:rFonts w:ascii="Calibri" w:eastAsia="Times New Roman" w:hAnsi="Calibri" w:cs="Arial"/>
                <w:i/>
                <w:sz w:val="24"/>
                <w:szCs w:val="24"/>
                <w:lang w:eastAsia="nl-NL"/>
              </w:rPr>
              <w:t>Een medewerker kan bezwaar aantekenen (een verzoek tot heroverweging) indien hij van mening is dat de functie-informatie aan de hand waarvan hij is ingedeeld, zodanig is gewijzigd dat het indelingsbesluit moet worden herzien of indien hij zich niet kan verengingen met de indeling van zijn functie.</w:t>
            </w:r>
          </w:p>
        </w:tc>
      </w:tr>
    </w:tbl>
    <w:p w14:paraId="7685F23B" w14:textId="77777777" w:rsidR="00546319" w:rsidRPr="00546319" w:rsidRDefault="00546319" w:rsidP="00546319">
      <w:pPr>
        <w:keepLines/>
        <w:suppressLineNumbers/>
        <w:spacing w:after="0" w:line="240" w:lineRule="auto"/>
        <w:ind w:hanging="567"/>
        <w:jc w:val="both"/>
        <w:rPr>
          <w:rFonts w:ascii="Calibri" w:eastAsia="Times New Roman" w:hAnsi="Calibri" w:cs="Arial"/>
          <w:sz w:val="24"/>
          <w:szCs w:val="24"/>
          <w:lang w:eastAsia="nl-NL"/>
        </w:rPr>
      </w:pPr>
    </w:p>
    <w:p w14:paraId="0BAAC9BB"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Het verzoek tot heroverweging van het resultaat en de bijbehorende motivatie dient schriftelijk ingediend te worden bij personeelszaken en wel binnen één maand nadat de medewerker schriftelijk het bericht van zijn functiegroepindeling heeft ontvangen. </w:t>
      </w:r>
      <w:r w:rsidRPr="00546319">
        <w:rPr>
          <w:rFonts w:ascii="Calibri" w:eastAsia="Times New Roman" w:hAnsi="Calibri" w:cs="Arial"/>
          <w:sz w:val="24"/>
          <w:szCs w:val="24"/>
          <w:lang w:eastAsia="nl-NL"/>
        </w:rPr>
        <w:br/>
      </w:r>
    </w:p>
    <w:p w14:paraId="3209CDFF"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Na de indiening vindt op initiatief van personeelszaken in eerste instantie een gesprek plaats tussen de medewerker en zijn direct leidinggevende. Het gesprek tussen leidinggevende en medewerker, alsmede de schriftelijk weergave van de uitkomst van het gesprek, dient binnen één maand na ontvangst van het bezwaarschrift plaats te vinden c.q. te worden vastgelegd. </w:t>
      </w:r>
    </w:p>
    <w:p w14:paraId="3D3078EB" w14:textId="615F9AD7" w:rsidR="0050347B" w:rsidRDefault="0050347B">
      <w:pPr>
        <w:rPr>
          <w:rFonts w:ascii="Calibri" w:eastAsia="Times New Roman" w:hAnsi="Calibri" w:cs="Arial"/>
          <w:sz w:val="24"/>
          <w:szCs w:val="24"/>
          <w:lang w:eastAsia="nl-NL"/>
        </w:rPr>
      </w:pPr>
      <w:r>
        <w:rPr>
          <w:rFonts w:ascii="Calibri" w:eastAsia="Times New Roman" w:hAnsi="Calibri" w:cs="Arial"/>
          <w:sz w:val="24"/>
          <w:szCs w:val="24"/>
          <w:lang w:eastAsia="nl-NL"/>
        </w:rPr>
        <w:br w:type="page"/>
      </w:r>
    </w:p>
    <w:p w14:paraId="2BC41C26" w14:textId="77777777" w:rsidR="00546319" w:rsidRPr="00546319" w:rsidRDefault="00546319" w:rsidP="00546319">
      <w:pPr>
        <w:keepLines/>
        <w:suppressLineNumbers/>
        <w:spacing w:after="0" w:line="240" w:lineRule="auto"/>
        <w:ind w:left="567" w:hanging="567"/>
        <w:jc w:val="both"/>
        <w:rPr>
          <w:rFonts w:ascii="Calibri" w:eastAsia="Times New Roman" w:hAnsi="Calibri" w:cs="Arial"/>
          <w:sz w:val="24"/>
          <w:szCs w:val="24"/>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46319" w:rsidRPr="00546319" w14:paraId="2233FE2C" w14:textId="77777777" w:rsidTr="00F845C5">
        <w:tc>
          <w:tcPr>
            <w:tcW w:w="9212" w:type="dxa"/>
          </w:tcPr>
          <w:p w14:paraId="079B9B94" w14:textId="77777777" w:rsidR="00546319" w:rsidRPr="00546319" w:rsidRDefault="00546319" w:rsidP="00546319">
            <w:pPr>
              <w:keepLines/>
              <w:suppressLineNumbers/>
              <w:spacing w:after="0" w:line="240" w:lineRule="auto"/>
              <w:jc w:val="both"/>
              <w:rPr>
                <w:rFonts w:ascii="Calibri" w:eastAsia="Times New Roman" w:hAnsi="Calibri" w:cs="Arial"/>
                <w:b/>
                <w:i/>
                <w:sz w:val="24"/>
                <w:szCs w:val="24"/>
                <w:lang w:eastAsia="nl-NL"/>
              </w:rPr>
            </w:pPr>
            <w:r w:rsidRPr="00546319">
              <w:rPr>
                <w:rFonts w:ascii="Calibri" w:eastAsia="Times New Roman" w:hAnsi="Calibri" w:cs="Arial"/>
                <w:b/>
                <w:i/>
                <w:sz w:val="24"/>
                <w:szCs w:val="24"/>
                <w:lang w:eastAsia="nl-NL"/>
              </w:rPr>
              <w:t>De Interne Beroepsfase</w:t>
            </w:r>
          </w:p>
          <w:p w14:paraId="77AC25D3" w14:textId="77777777" w:rsidR="00546319" w:rsidRPr="00546319" w:rsidRDefault="00546319" w:rsidP="00546319">
            <w:pPr>
              <w:keepLines/>
              <w:suppressLineNumbers/>
              <w:spacing w:after="0" w:line="240" w:lineRule="auto"/>
              <w:jc w:val="both"/>
              <w:rPr>
                <w:rFonts w:ascii="Calibri" w:eastAsia="Times New Roman" w:hAnsi="Calibri" w:cs="Arial"/>
                <w:i/>
                <w:sz w:val="24"/>
                <w:szCs w:val="24"/>
                <w:lang w:eastAsia="nl-NL"/>
              </w:rPr>
            </w:pPr>
            <w:r w:rsidRPr="00546319">
              <w:rPr>
                <w:rFonts w:ascii="Calibri" w:eastAsia="Times New Roman" w:hAnsi="Calibri" w:cs="Arial"/>
                <w:i/>
                <w:sz w:val="24"/>
                <w:szCs w:val="24"/>
                <w:lang w:eastAsia="nl-NL"/>
              </w:rPr>
              <w:t xml:space="preserve">Indien de leidinggevende achter het ingediende bezwaar staat of indien de medewerker van mening is dat het gesprek met de leidinggevende niet tot een bevredigende oplossing heeft geleid, kan de interne beroepsfase in gang worden gezet (wanneer de werkgever een interne beroepscommissie heeft ingesteld, dit zal niet bij ieder klein bedrijf het geval zijn). </w:t>
            </w:r>
          </w:p>
        </w:tc>
      </w:tr>
    </w:tbl>
    <w:p w14:paraId="3FAAB4D4" w14:textId="77777777" w:rsidR="00546319" w:rsidRPr="00546319" w:rsidRDefault="00546319" w:rsidP="00546319">
      <w:pPr>
        <w:keepLines/>
        <w:suppressLineNumbers/>
        <w:spacing w:after="0" w:line="240" w:lineRule="auto"/>
        <w:ind w:left="567" w:hanging="567"/>
        <w:jc w:val="both"/>
        <w:rPr>
          <w:rFonts w:ascii="Calibri" w:eastAsia="Times New Roman" w:hAnsi="Calibri" w:cs="Arial"/>
          <w:sz w:val="24"/>
          <w:szCs w:val="24"/>
          <w:lang w:eastAsia="nl-NL"/>
        </w:rPr>
      </w:pPr>
    </w:p>
    <w:p w14:paraId="12E7F080"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Het interne beroep dient binnen 1 maand na de schriftelijke weergave van de uitkomst van de interne bezwaarfase ingediend te worden bij personeelszaken. </w:t>
      </w:r>
      <w:r w:rsidRPr="00546319">
        <w:rPr>
          <w:rFonts w:ascii="Calibri" w:eastAsia="Times New Roman" w:hAnsi="Calibri" w:cs="Arial"/>
          <w:sz w:val="24"/>
          <w:szCs w:val="24"/>
          <w:lang w:eastAsia="nl-NL"/>
        </w:rPr>
        <w:br/>
      </w:r>
    </w:p>
    <w:p w14:paraId="67021CEA"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Personeelszaken draagt zorg voor de tijdige behandeling door de beroepscommissie en het beschikbaars stellen van alle documenten omtrent het beroep.</w:t>
      </w:r>
      <w:r w:rsidRPr="00546319">
        <w:rPr>
          <w:rFonts w:ascii="Calibri" w:eastAsia="Times New Roman" w:hAnsi="Calibri" w:cs="Arial"/>
          <w:sz w:val="24"/>
          <w:szCs w:val="24"/>
          <w:lang w:eastAsia="nl-NL"/>
        </w:rPr>
        <w:br/>
      </w:r>
    </w:p>
    <w:p w14:paraId="571C229C"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interne beroepscommissie kan het ingediende beroep al dan niet ontvankelijk verklaren. Dit betekent een uitspraak over het al dan niet voldoen aan de formele vereisten. Een en ander dient schriftelijk te worden vastgelegd en aan personeelszaken ter beschikking te worden gesteld voor afhandeling en mededeling aan betrokken medewerker. </w:t>
      </w:r>
    </w:p>
    <w:p w14:paraId="6D68A032" w14:textId="77777777" w:rsidR="00546319" w:rsidRPr="00546319" w:rsidRDefault="00546319" w:rsidP="00546319">
      <w:pPr>
        <w:keepLines/>
        <w:suppressLineNumbers/>
        <w:tabs>
          <w:tab w:val="left" w:pos="567"/>
        </w:tab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 formele vereisten zijn:</w:t>
      </w:r>
    </w:p>
    <w:p w14:paraId="61D6A316"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r w:rsidRPr="00546319">
        <w:rPr>
          <w:rFonts w:ascii="Calibri" w:eastAsia="Times New Roman" w:hAnsi="Calibri" w:cs="Arial"/>
          <w:sz w:val="24"/>
          <w:szCs w:val="24"/>
          <w:lang w:eastAsia="nl-NL"/>
        </w:rPr>
        <w:tab/>
        <w:t>aan de in de procedure gestelde termijnen moet zijn voldaan</w:t>
      </w:r>
    </w:p>
    <w:p w14:paraId="023B65D4" w14:textId="77777777" w:rsidR="00546319" w:rsidRPr="00546319" w:rsidRDefault="00546319" w:rsidP="00546319">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r w:rsidRPr="00546319">
        <w:rPr>
          <w:rFonts w:ascii="Calibri" w:eastAsia="Times New Roman" w:hAnsi="Calibri" w:cs="Arial"/>
          <w:sz w:val="24"/>
          <w:szCs w:val="24"/>
          <w:lang w:eastAsia="nl-NL"/>
        </w:rPr>
        <w:tab/>
        <w:t>de inhoudelijke argumentatie van de medewerker om in beroep te gaan moet gegrond zijn.</w:t>
      </w:r>
      <w:r w:rsidRPr="00546319">
        <w:rPr>
          <w:rFonts w:ascii="Calibri" w:eastAsia="Times New Roman" w:hAnsi="Calibri" w:cs="Arial"/>
          <w:sz w:val="24"/>
          <w:szCs w:val="24"/>
          <w:lang w:eastAsia="nl-NL"/>
        </w:rPr>
        <w:br/>
      </w:r>
    </w:p>
    <w:p w14:paraId="3BBE1988"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het beroep niet ontvankelijk wordt verklaard en de medewerker kan zich niet in dit besluit vinden, dan kan deze de externe beroepsprocedure in gang zetten (zie stap 9).</w:t>
      </w:r>
      <w:r w:rsidRPr="00546319">
        <w:rPr>
          <w:rFonts w:ascii="Calibri" w:eastAsia="Times New Roman" w:hAnsi="Calibri" w:cs="Arial"/>
          <w:sz w:val="24"/>
          <w:szCs w:val="24"/>
          <w:lang w:eastAsia="nl-NL"/>
        </w:rPr>
        <w:br/>
      </w:r>
    </w:p>
    <w:p w14:paraId="06E653FF"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Indien het beroep ontvankelijk wordt verklaard, wordt het in behandeling genomen door de interne beroepscommissie. De commissie op haar beurt kan een nader onderzoek instellen, inschakelen van indelingscommissie voor toelichting op het indelingsadvies.</w:t>
      </w:r>
      <w:r w:rsidRPr="00546319">
        <w:rPr>
          <w:rFonts w:ascii="Calibri" w:eastAsia="Times New Roman" w:hAnsi="Calibri" w:cs="Arial"/>
          <w:sz w:val="24"/>
          <w:szCs w:val="24"/>
          <w:lang w:eastAsia="nl-NL"/>
        </w:rPr>
        <w:br/>
      </w:r>
    </w:p>
    <w:p w14:paraId="4D312318"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uitslag van het onderzoek en de gevolgen daarvan dienen, binnen één maand na het indienen van het interne beroep, schriftelijk te worden vastgelegd en (via personeelszaken) meegedeeld aam de betrokken medewerker. </w:t>
      </w:r>
      <w:r w:rsidRPr="00546319">
        <w:rPr>
          <w:rFonts w:ascii="Calibri" w:eastAsia="Times New Roman" w:hAnsi="Calibri" w:cs="Arial"/>
          <w:sz w:val="24"/>
          <w:szCs w:val="24"/>
          <w:lang w:eastAsia="nl-NL"/>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546319" w:rsidRPr="00546319" w14:paraId="3BF369E8" w14:textId="77777777" w:rsidTr="00F845C5">
        <w:tc>
          <w:tcPr>
            <w:tcW w:w="9212" w:type="dxa"/>
          </w:tcPr>
          <w:p w14:paraId="711C382B" w14:textId="77777777" w:rsidR="00546319" w:rsidRPr="00546319" w:rsidRDefault="00546319" w:rsidP="00546319">
            <w:pPr>
              <w:keepLines/>
              <w:suppressLineNumbers/>
              <w:spacing w:after="0" w:line="240" w:lineRule="auto"/>
              <w:jc w:val="both"/>
              <w:rPr>
                <w:rFonts w:ascii="Calibri" w:eastAsia="Times New Roman" w:hAnsi="Calibri" w:cs="Arial"/>
                <w:b/>
                <w:i/>
                <w:sz w:val="24"/>
                <w:szCs w:val="24"/>
                <w:lang w:eastAsia="nl-NL"/>
              </w:rPr>
            </w:pPr>
            <w:r w:rsidRPr="00546319">
              <w:rPr>
                <w:rFonts w:ascii="Calibri" w:eastAsia="Times New Roman" w:hAnsi="Calibri" w:cs="Arial"/>
                <w:b/>
                <w:i/>
                <w:sz w:val="24"/>
                <w:szCs w:val="24"/>
                <w:lang w:eastAsia="nl-NL"/>
              </w:rPr>
              <w:t>Externe Beroepsfase</w:t>
            </w:r>
          </w:p>
          <w:p w14:paraId="62A3AB67" w14:textId="77777777" w:rsidR="00546319" w:rsidRPr="00546319" w:rsidRDefault="00546319" w:rsidP="00546319">
            <w:pPr>
              <w:keepLines/>
              <w:suppressLineNumbers/>
              <w:spacing w:after="0" w:line="240" w:lineRule="auto"/>
              <w:jc w:val="both"/>
              <w:rPr>
                <w:rFonts w:ascii="Calibri" w:eastAsia="Times New Roman" w:hAnsi="Calibri" w:cs="Arial"/>
                <w:i/>
                <w:sz w:val="24"/>
                <w:szCs w:val="24"/>
                <w:lang w:eastAsia="nl-NL"/>
              </w:rPr>
            </w:pPr>
            <w:r w:rsidRPr="00546319">
              <w:rPr>
                <w:rFonts w:ascii="Calibri" w:eastAsia="Times New Roman" w:hAnsi="Calibri" w:cs="Arial"/>
                <w:i/>
                <w:sz w:val="24"/>
                <w:szCs w:val="24"/>
                <w:lang w:eastAsia="nl-NL"/>
              </w:rPr>
              <w:t xml:space="preserve">Indien de medewerker zich niet kan vinden in de uitkomsten van de interne beroepsfase kan de medewerker de externe beroepsprocedure in gang zetten. De beroepsmogelijkheid geldt zowel voor georganiseerde als niet georganiseerde medewerkers (lid van een vakorganisatie). </w:t>
            </w:r>
          </w:p>
        </w:tc>
      </w:tr>
    </w:tbl>
    <w:p w14:paraId="0432BACF" w14:textId="77777777" w:rsidR="00546319" w:rsidRPr="00546319" w:rsidRDefault="00546319" w:rsidP="00546319">
      <w:pPr>
        <w:keepLines/>
        <w:suppressLineNumbers/>
        <w:tabs>
          <w:tab w:val="num" w:pos="780"/>
        </w:tabs>
        <w:spacing w:after="0" w:line="240" w:lineRule="auto"/>
        <w:ind w:left="567" w:hanging="567"/>
        <w:jc w:val="both"/>
        <w:rPr>
          <w:rFonts w:ascii="Calibri" w:eastAsia="Times New Roman" w:hAnsi="Calibri" w:cs="Arial"/>
          <w:sz w:val="24"/>
          <w:szCs w:val="24"/>
          <w:lang w:eastAsia="nl-NL"/>
        </w:rPr>
      </w:pPr>
    </w:p>
    <w:p w14:paraId="29353C4A"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Binnen 1 maand na afhandeling van het interne beroep dient het externe beroep schriftelijk ingediend te worden bij de Vaste Commissie van de CAO GIL.</w:t>
      </w:r>
      <w:r w:rsidRPr="00546319">
        <w:rPr>
          <w:rFonts w:ascii="Calibri" w:eastAsia="Times New Roman" w:hAnsi="Calibri" w:cs="Arial"/>
          <w:sz w:val="24"/>
          <w:szCs w:val="24"/>
          <w:lang w:eastAsia="nl-NL"/>
        </w:rPr>
        <w:br/>
      </w:r>
    </w:p>
    <w:p w14:paraId="7A56B959"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Het secretariaat van de Vaste Commissie draagt zorg voor een tijdige behandeling door de commissie. Deze commissie bestaat uit vier leden, te weten twee leden van werkgeverszijde en twee leden van werknemerszijde. De behandeling van een extern beroep zal telkens door tenminste 1 persoon van werkgeverszijde en tenminste 1 persoon van werknemerszijde worden uitgevoerd.</w:t>
      </w:r>
      <w:r w:rsidRPr="00546319">
        <w:rPr>
          <w:rFonts w:ascii="Calibri" w:eastAsia="Times New Roman" w:hAnsi="Calibri" w:cs="Arial"/>
          <w:sz w:val="24"/>
          <w:szCs w:val="24"/>
          <w:lang w:eastAsia="nl-NL"/>
        </w:rPr>
        <w:br/>
      </w:r>
    </w:p>
    <w:p w14:paraId="6C117CB2"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commissie oordeelt op grond van de haar ter beschikking staande informatie of een extern beroep ontvankelijk is en of het een functie-indelingsvraagstuk betreft. Indien het een indelingsvraag betreft, alsook bij twijfel hierover, zal de commissie dit laten behandelen door de ORBA functiewaarderingsdeskundigen van AWVN en vakorganisaties. </w:t>
      </w:r>
    </w:p>
    <w:p w14:paraId="75E9B21F" w14:textId="77777777" w:rsidR="00546319" w:rsidRPr="00546319" w:rsidRDefault="00546319" w:rsidP="00546319">
      <w:pPr>
        <w:keepLines/>
        <w:suppressLineNumbers/>
        <w:suppressAutoHyphens/>
        <w:spacing w:after="0" w:line="240" w:lineRule="auto"/>
        <w:ind w:left="567"/>
        <w:rPr>
          <w:rFonts w:ascii="Calibri" w:eastAsia="Times New Roman" w:hAnsi="Calibri" w:cs="Arial"/>
          <w:sz w:val="24"/>
          <w:szCs w:val="24"/>
          <w:lang w:eastAsia="nl-NL"/>
        </w:rPr>
      </w:pPr>
    </w:p>
    <w:p w14:paraId="21633A09"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Deze deskundigen stellen een nader onderzoek in (schriftelijk behandelen, dan wel partijen horen en een bedrijfsbezoek afleggen) en komen met een eensluidend oordeel over de indeling van de functie aan de Vaste Commissie (voor het functie-onderzoek van deskundigen worden kosten in rekening gebracht). De Vaste Commissie doet binnen één maand na ontvangst van het oordeel van deskundigen uitspraak over de indeling van de functie.</w:t>
      </w:r>
      <w:r w:rsidRPr="00546319">
        <w:rPr>
          <w:rFonts w:ascii="Calibri" w:eastAsia="Times New Roman" w:hAnsi="Calibri" w:cs="Arial"/>
          <w:sz w:val="24"/>
          <w:szCs w:val="24"/>
          <w:lang w:eastAsia="nl-NL"/>
        </w:rPr>
        <w:br/>
      </w:r>
    </w:p>
    <w:p w14:paraId="76B63EF6" w14:textId="77777777" w:rsidR="00546319" w:rsidRPr="00546319" w:rsidRDefault="00546319" w:rsidP="00546319">
      <w:pPr>
        <w:keepLines/>
        <w:numPr>
          <w:ilvl w:val="0"/>
          <w:numId w:val="76"/>
        </w:numPr>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uitspraak van de commissie (niet ontvankelijkheid, wel/geen indelingsvraagstuk) wordt schriftelijk bevestigd via het secretariaat aan de betrokken medewerker en werkgever. De uitspraak van de commissie is bindend (indien werknemer en werkgever dat vooraf hebben bepaald). </w:t>
      </w:r>
    </w:p>
    <w:p w14:paraId="489A5F73" w14:textId="2DDBFD6C" w:rsidR="00546319" w:rsidRPr="00546319" w:rsidRDefault="00546319" w:rsidP="00D152B6">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br w:type="page"/>
      </w:r>
      <w:r w:rsidR="001B4849" w:rsidRPr="00546319">
        <w:rPr>
          <w:rFonts w:ascii="Calibri" w:eastAsia="Times New Roman" w:hAnsi="Calibri" w:cs="Arial"/>
          <w:b/>
          <w:sz w:val="24"/>
          <w:szCs w:val="24"/>
          <w:lang w:eastAsia="nl-NL"/>
        </w:rPr>
        <w:lastRenderedPageBreak/>
        <w:t>BIJLAGE I</w:t>
      </w:r>
      <w:r w:rsidR="001B4849">
        <w:rPr>
          <w:rFonts w:ascii="Calibri" w:eastAsia="Times New Roman" w:hAnsi="Calibri" w:cs="Arial"/>
          <w:b/>
          <w:sz w:val="24"/>
          <w:szCs w:val="24"/>
          <w:lang w:eastAsia="nl-NL"/>
        </w:rPr>
        <w:t xml:space="preserve"> </w:t>
      </w:r>
      <w:r w:rsidRPr="00546319">
        <w:rPr>
          <w:rFonts w:ascii="Calibri" w:eastAsia="Times New Roman" w:hAnsi="Calibri" w:cs="Arial"/>
          <w:sz w:val="24"/>
          <w:szCs w:val="24"/>
          <w:lang w:eastAsia="nl-NL"/>
        </w:rPr>
        <w:t>Loonschalen</w:t>
      </w:r>
    </w:p>
    <w:p w14:paraId="09C54508" w14:textId="77777777" w:rsidR="001B4849" w:rsidRDefault="001B4849" w:rsidP="00884192">
      <w:pPr>
        <w:spacing w:after="0"/>
        <w:rPr>
          <w:rFonts w:ascii="Calibri" w:eastAsia="Times New Roman" w:hAnsi="Calibri" w:cs="Times New Roman"/>
          <w:b/>
          <w:bCs/>
          <w:lang w:eastAsia="nl-NL"/>
        </w:rPr>
      </w:pPr>
      <w:bookmarkStart w:id="11" w:name="RANGE!A1:H88"/>
      <w:bookmarkEnd w:id="11"/>
    </w:p>
    <w:p w14:paraId="3C5AAC8D" w14:textId="70D3C2E8" w:rsidR="00884192" w:rsidRPr="00505306" w:rsidRDefault="00884192" w:rsidP="00884192">
      <w:pPr>
        <w:spacing w:after="0"/>
        <w:rPr>
          <w:rFonts w:ascii="Calibri" w:eastAsia="Times New Roman" w:hAnsi="Calibri" w:cs="Times New Roman"/>
          <w:b/>
          <w:bCs/>
          <w:lang w:eastAsia="nl-NL"/>
        </w:rPr>
      </w:pPr>
      <w:r w:rsidRPr="00505306">
        <w:rPr>
          <w:rFonts w:ascii="Calibri" w:eastAsia="Times New Roman" w:hAnsi="Calibri" w:cs="Times New Roman"/>
          <w:b/>
          <w:bCs/>
          <w:lang w:eastAsia="nl-NL"/>
        </w:rPr>
        <w:t xml:space="preserve">De nieuwe loonschalen van de GIL per 1 </w:t>
      </w:r>
      <w:r w:rsidR="0047474C" w:rsidRPr="00505306">
        <w:rPr>
          <w:rFonts w:ascii="Calibri" w:eastAsia="Times New Roman" w:hAnsi="Calibri" w:cs="Times New Roman"/>
          <w:b/>
          <w:bCs/>
          <w:lang w:eastAsia="nl-NL"/>
        </w:rPr>
        <w:t>j</w:t>
      </w:r>
      <w:r w:rsidR="00E93029">
        <w:rPr>
          <w:rFonts w:ascii="Calibri" w:eastAsia="Times New Roman" w:hAnsi="Calibri" w:cs="Times New Roman"/>
          <w:b/>
          <w:bCs/>
          <w:lang w:eastAsia="nl-NL"/>
        </w:rPr>
        <w:t>anuari</w:t>
      </w:r>
      <w:r w:rsidR="0047474C" w:rsidRPr="00505306">
        <w:rPr>
          <w:rFonts w:ascii="Calibri" w:eastAsia="Times New Roman" w:hAnsi="Calibri" w:cs="Times New Roman"/>
          <w:b/>
          <w:bCs/>
          <w:lang w:eastAsia="nl-NL"/>
        </w:rPr>
        <w:t xml:space="preserve"> </w:t>
      </w:r>
      <w:r w:rsidRPr="00505306">
        <w:rPr>
          <w:rFonts w:ascii="Calibri" w:eastAsia="Times New Roman" w:hAnsi="Calibri" w:cs="Times New Roman"/>
          <w:b/>
          <w:bCs/>
          <w:lang w:eastAsia="nl-NL"/>
        </w:rPr>
        <w:t>202</w:t>
      </w:r>
      <w:r w:rsidR="00E93029">
        <w:rPr>
          <w:rFonts w:ascii="Calibri" w:eastAsia="Times New Roman" w:hAnsi="Calibri" w:cs="Times New Roman"/>
          <w:b/>
          <w:bCs/>
          <w:lang w:eastAsia="nl-NL"/>
        </w:rPr>
        <w:t>4</w:t>
      </w:r>
      <w:r w:rsidRPr="00505306">
        <w:rPr>
          <w:rFonts w:ascii="Calibri" w:eastAsia="Times New Roman" w:hAnsi="Calibri" w:cs="Times New Roman"/>
          <w:b/>
          <w:bCs/>
          <w:lang w:eastAsia="nl-NL"/>
        </w:rPr>
        <w:t xml:space="preserve"> zijn: </w:t>
      </w:r>
    </w:p>
    <w:tbl>
      <w:tblPr>
        <w:tblW w:w="18409" w:type="dxa"/>
        <w:tblInd w:w="-70" w:type="dxa"/>
        <w:tblCellMar>
          <w:left w:w="70" w:type="dxa"/>
          <w:right w:w="70" w:type="dxa"/>
        </w:tblCellMar>
        <w:tblLook w:val="04A0" w:firstRow="1" w:lastRow="0" w:firstColumn="1" w:lastColumn="0" w:noHBand="0" w:noVBand="1"/>
      </w:tblPr>
      <w:tblGrid>
        <w:gridCol w:w="10161"/>
        <w:gridCol w:w="2173"/>
        <w:gridCol w:w="147"/>
        <w:gridCol w:w="978"/>
        <w:gridCol w:w="978"/>
        <w:gridCol w:w="978"/>
        <w:gridCol w:w="1038"/>
        <w:gridCol w:w="978"/>
        <w:gridCol w:w="978"/>
      </w:tblGrid>
      <w:tr w:rsidR="00E93029" w:rsidRPr="00884192" w14:paraId="7FF03B81" w14:textId="77777777" w:rsidTr="00712107">
        <w:trPr>
          <w:trHeight w:val="255"/>
        </w:trPr>
        <w:tc>
          <w:tcPr>
            <w:tcW w:w="10123" w:type="dxa"/>
            <w:tcBorders>
              <w:top w:val="nil"/>
              <w:left w:val="nil"/>
              <w:bottom w:val="nil"/>
              <w:right w:val="nil"/>
            </w:tcBorders>
            <w:shd w:val="clear" w:color="auto" w:fill="auto"/>
            <w:noWrap/>
            <w:vAlign w:val="bottom"/>
          </w:tcPr>
          <w:tbl>
            <w:tblPr>
              <w:tblW w:w="9864" w:type="dxa"/>
              <w:tblCellMar>
                <w:left w:w="70" w:type="dxa"/>
                <w:right w:w="70" w:type="dxa"/>
              </w:tblCellMar>
              <w:tblLook w:val="04A0" w:firstRow="1" w:lastRow="0" w:firstColumn="1" w:lastColumn="0" w:noHBand="0" w:noVBand="1"/>
            </w:tblPr>
            <w:tblGrid>
              <w:gridCol w:w="974"/>
              <w:gridCol w:w="678"/>
              <w:gridCol w:w="2166"/>
              <w:gridCol w:w="146"/>
              <w:gridCol w:w="974"/>
              <w:gridCol w:w="974"/>
              <w:gridCol w:w="974"/>
              <w:gridCol w:w="56"/>
              <w:gridCol w:w="918"/>
              <w:gridCol w:w="56"/>
              <w:gridCol w:w="918"/>
              <w:gridCol w:w="56"/>
              <w:gridCol w:w="974"/>
            </w:tblGrid>
            <w:tr w:rsidR="0016493D" w:rsidRPr="0016493D" w14:paraId="303615E2" w14:textId="77777777" w:rsidTr="00F845C5">
              <w:trPr>
                <w:trHeight w:val="270"/>
              </w:trPr>
              <w:tc>
                <w:tcPr>
                  <w:tcW w:w="1652" w:type="dxa"/>
                  <w:gridSpan w:val="2"/>
                  <w:tcBorders>
                    <w:top w:val="nil"/>
                    <w:left w:val="nil"/>
                    <w:bottom w:val="nil"/>
                    <w:right w:val="nil"/>
                  </w:tcBorders>
                  <w:shd w:val="clear" w:color="auto" w:fill="auto"/>
                  <w:noWrap/>
                  <w:vAlign w:val="bottom"/>
                  <w:hideMark/>
                </w:tcPr>
                <w:p w14:paraId="6E8A64ED"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2166" w:type="dxa"/>
                  <w:tcBorders>
                    <w:top w:val="nil"/>
                    <w:left w:val="nil"/>
                    <w:bottom w:val="nil"/>
                    <w:right w:val="nil"/>
                  </w:tcBorders>
                  <w:shd w:val="clear" w:color="auto" w:fill="auto"/>
                  <w:noWrap/>
                  <w:vAlign w:val="bottom"/>
                </w:tcPr>
                <w:p w14:paraId="4E4EBED3" w14:textId="77777777" w:rsidR="0016493D" w:rsidRPr="0016493D" w:rsidRDefault="0016493D" w:rsidP="0016493D">
                  <w:pPr>
                    <w:spacing w:after="0" w:line="240" w:lineRule="auto"/>
                    <w:jc w:val="center"/>
                    <w:rPr>
                      <w:rFonts w:ascii="Arial" w:eastAsia="Times New Roman" w:hAnsi="Arial" w:cs="Arial"/>
                      <w:sz w:val="20"/>
                      <w:szCs w:val="20"/>
                      <w:lang w:eastAsia="nl-NL"/>
                    </w:rPr>
                  </w:pPr>
                </w:p>
              </w:tc>
              <w:tc>
                <w:tcPr>
                  <w:tcW w:w="146" w:type="dxa"/>
                  <w:tcBorders>
                    <w:top w:val="nil"/>
                    <w:left w:val="nil"/>
                    <w:bottom w:val="nil"/>
                    <w:right w:val="nil"/>
                  </w:tcBorders>
                </w:tcPr>
                <w:p w14:paraId="3DFB7FB1" w14:textId="77777777" w:rsidR="0016493D" w:rsidRPr="0016493D" w:rsidRDefault="0016493D" w:rsidP="0016493D">
                  <w:pPr>
                    <w:spacing w:after="0" w:line="240" w:lineRule="auto"/>
                    <w:jc w:val="center"/>
                    <w:rPr>
                      <w:rFonts w:ascii="Arial" w:eastAsia="Times New Roman" w:hAnsi="Arial" w:cs="Arial"/>
                      <w:sz w:val="20"/>
                      <w:szCs w:val="20"/>
                      <w:lang w:eastAsia="nl-NL"/>
                    </w:rPr>
                  </w:pPr>
                </w:p>
              </w:tc>
              <w:tc>
                <w:tcPr>
                  <w:tcW w:w="974" w:type="dxa"/>
                  <w:tcBorders>
                    <w:top w:val="nil"/>
                    <w:left w:val="nil"/>
                    <w:bottom w:val="nil"/>
                    <w:right w:val="nil"/>
                  </w:tcBorders>
                  <w:shd w:val="clear" w:color="auto" w:fill="auto"/>
                  <w:noWrap/>
                  <w:vAlign w:val="bottom"/>
                  <w:hideMark/>
                </w:tcPr>
                <w:p w14:paraId="745E7760" w14:textId="77777777" w:rsidR="0016493D" w:rsidRPr="0016493D" w:rsidRDefault="0016493D" w:rsidP="0016493D">
                  <w:pPr>
                    <w:spacing w:after="0" w:line="240" w:lineRule="auto"/>
                    <w:jc w:val="center"/>
                    <w:rPr>
                      <w:rFonts w:ascii="Arial" w:eastAsia="Times New Roman" w:hAnsi="Arial" w:cs="Arial"/>
                      <w:sz w:val="20"/>
                      <w:szCs w:val="20"/>
                      <w:lang w:eastAsia="nl-NL"/>
                    </w:rPr>
                  </w:pPr>
                </w:p>
              </w:tc>
              <w:tc>
                <w:tcPr>
                  <w:tcW w:w="974" w:type="dxa"/>
                  <w:tcBorders>
                    <w:top w:val="nil"/>
                    <w:left w:val="nil"/>
                    <w:bottom w:val="nil"/>
                    <w:right w:val="nil"/>
                  </w:tcBorders>
                  <w:shd w:val="clear" w:color="auto" w:fill="auto"/>
                  <w:noWrap/>
                  <w:vAlign w:val="bottom"/>
                  <w:hideMark/>
                </w:tcPr>
                <w:p w14:paraId="6716820D"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65882761"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335B9B57"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5C63300C"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64371539"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r>
            <w:tr w:rsidR="0016493D" w:rsidRPr="0016493D" w14:paraId="6CF10389" w14:textId="77777777" w:rsidTr="00F845C5">
              <w:trPr>
                <w:trHeight w:val="270"/>
              </w:trPr>
              <w:tc>
                <w:tcPr>
                  <w:tcW w:w="974" w:type="dxa"/>
                  <w:tcBorders>
                    <w:top w:val="single" w:sz="12" w:space="0" w:color="008080"/>
                    <w:left w:val="single" w:sz="4" w:space="0" w:color="008080"/>
                    <w:bottom w:val="nil"/>
                    <w:right w:val="single" w:sz="4" w:space="0" w:color="008080"/>
                  </w:tcBorders>
                  <w:shd w:val="clear" w:color="9999FF" w:fill="C0C0C0"/>
                </w:tcPr>
                <w:p w14:paraId="25F24157" w14:textId="77777777" w:rsidR="0016493D" w:rsidRPr="0016493D" w:rsidRDefault="0016493D" w:rsidP="0016493D">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59C16FF6" w14:textId="15185709" w:rsidR="0016493D" w:rsidRPr="00D45439" w:rsidRDefault="00E43CEC" w:rsidP="0016493D">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Referentieb</w:t>
                  </w:r>
                  <w:r w:rsidR="0016493D" w:rsidRPr="00D45439">
                    <w:rPr>
                      <w:rFonts w:ascii="Arial" w:eastAsia="Times New Roman" w:hAnsi="Arial" w:cs="Arial"/>
                      <w:b/>
                      <w:bCs/>
                      <w:i/>
                      <w:iCs/>
                      <w:sz w:val="20"/>
                      <w:szCs w:val="20"/>
                      <w:lang w:eastAsia="nl-NL"/>
                    </w:rPr>
                    <w:t>edragen per maand per 1 januari 2024 inclusief 7% loon</w:t>
                  </w:r>
                  <w:r w:rsidR="008E7C58" w:rsidRPr="00D45439">
                    <w:rPr>
                      <w:rFonts w:ascii="Arial" w:eastAsia="Times New Roman" w:hAnsi="Arial" w:cs="Arial"/>
                      <w:b/>
                      <w:bCs/>
                      <w:i/>
                      <w:iCs/>
                      <w:sz w:val="20"/>
                      <w:szCs w:val="20"/>
                      <w:lang w:eastAsia="nl-NL"/>
                    </w:rPr>
                    <w:t>s</w:t>
                  </w:r>
                  <w:r w:rsidR="0016493D" w:rsidRPr="00D45439">
                    <w:rPr>
                      <w:rFonts w:ascii="Arial" w:eastAsia="Times New Roman" w:hAnsi="Arial" w:cs="Arial"/>
                      <w:b/>
                      <w:bCs/>
                      <w:i/>
                      <w:iCs/>
                      <w:sz w:val="20"/>
                      <w:szCs w:val="20"/>
                      <w:lang w:eastAsia="nl-NL"/>
                    </w:rPr>
                    <w:t>verhoging</w:t>
                  </w:r>
                </w:p>
              </w:tc>
            </w:tr>
            <w:tr w:rsidR="0016493D" w:rsidRPr="0016493D" w14:paraId="7B84B482" w14:textId="77777777" w:rsidTr="00F845C5">
              <w:trPr>
                <w:trHeight w:val="270"/>
              </w:trPr>
              <w:tc>
                <w:tcPr>
                  <w:tcW w:w="1652" w:type="dxa"/>
                  <w:gridSpan w:val="2"/>
                  <w:tcBorders>
                    <w:top w:val="single" w:sz="12" w:space="0" w:color="008080"/>
                    <w:left w:val="single" w:sz="4" w:space="0" w:color="008080"/>
                    <w:bottom w:val="nil"/>
                    <w:right w:val="nil"/>
                  </w:tcBorders>
                  <w:shd w:val="clear" w:color="9999FF" w:fill="C0C0C0"/>
                  <w:noWrap/>
                  <w:vAlign w:val="bottom"/>
                  <w:hideMark/>
                </w:tcPr>
                <w:p w14:paraId="7521906F" w14:textId="77777777"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23AEE14C" w14:textId="3325209E" w:rsidR="0016493D" w:rsidRPr="00D45439" w:rsidRDefault="007C01B7"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 xml:space="preserve"> </w:t>
                  </w:r>
                  <w:r w:rsidR="0016493D"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0705D48A"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05B760E4"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670CCB7D"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70E7713E"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79F05ADF"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14DB06E3"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31A3FF44"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16493D" w:rsidRPr="0016493D" w14:paraId="3455BC39" w14:textId="77777777" w:rsidTr="00F845C5">
              <w:trPr>
                <w:trHeight w:val="255"/>
              </w:trPr>
              <w:tc>
                <w:tcPr>
                  <w:tcW w:w="1652" w:type="dxa"/>
                  <w:gridSpan w:val="2"/>
                  <w:tcBorders>
                    <w:top w:val="nil"/>
                    <w:left w:val="single" w:sz="4" w:space="0" w:color="008080"/>
                    <w:bottom w:val="single" w:sz="4" w:space="0" w:color="auto"/>
                    <w:right w:val="nil"/>
                  </w:tcBorders>
                  <w:shd w:val="clear" w:color="9999FF" w:fill="C0C0C0"/>
                  <w:noWrap/>
                  <w:vAlign w:val="bottom"/>
                  <w:hideMark/>
                </w:tcPr>
                <w:p w14:paraId="2D0DD324" w14:textId="77777777"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0669E5EC" w14:textId="11EE5AC4"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r w:rsidR="007C01B7" w:rsidRPr="00D45439">
                    <w:rPr>
                      <w:rFonts w:ascii="Arial" w:eastAsia="Times New Roman" w:hAnsi="Arial" w:cs="Arial"/>
                      <w:b/>
                      <w:bCs/>
                      <w:i/>
                      <w:iCs/>
                      <w:sz w:val="20"/>
                      <w:szCs w:val="20"/>
                      <w:lang w:eastAsia="nl-NL"/>
                    </w:rPr>
                    <w:t>*</w:t>
                  </w:r>
                </w:p>
              </w:tc>
              <w:tc>
                <w:tcPr>
                  <w:tcW w:w="146" w:type="dxa"/>
                  <w:tcBorders>
                    <w:top w:val="nil"/>
                    <w:left w:val="nil"/>
                    <w:bottom w:val="single" w:sz="4" w:space="0" w:color="auto"/>
                    <w:right w:val="nil"/>
                  </w:tcBorders>
                  <w:shd w:val="clear" w:color="9999FF" w:fill="C0C0C0"/>
                </w:tcPr>
                <w:p w14:paraId="27A63A0B"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2F0D9163" w14:textId="43CC76AE"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r w:rsidR="007C01B7" w:rsidRPr="00D45439">
                    <w:rPr>
                      <w:rFonts w:ascii="Arial" w:eastAsia="Times New Roman" w:hAnsi="Arial" w:cs="Arial"/>
                      <w:b/>
                      <w:bCs/>
                      <w:i/>
                      <w:iCs/>
                      <w:sz w:val="20"/>
                      <w:szCs w:val="20"/>
                      <w:lang w:eastAsia="nl-NL"/>
                    </w:rPr>
                    <w:t>*</w:t>
                  </w:r>
                </w:p>
              </w:tc>
              <w:tc>
                <w:tcPr>
                  <w:tcW w:w="974" w:type="dxa"/>
                  <w:tcBorders>
                    <w:top w:val="nil"/>
                    <w:left w:val="nil"/>
                    <w:bottom w:val="single" w:sz="4" w:space="0" w:color="auto"/>
                    <w:right w:val="nil"/>
                  </w:tcBorders>
                  <w:shd w:val="clear" w:color="9999FF" w:fill="C0C0C0"/>
                  <w:noWrap/>
                  <w:vAlign w:val="bottom"/>
                  <w:hideMark/>
                </w:tcPr>
                <w:p w14:paraId="368F5131"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332A908E"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02F86391"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0E106C33"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27138EB0"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16493D" w:rsidRPr="0016493D" w14:paraId="6FDDA9DA"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582298B8"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4249A5A8"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1E64FD9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23606DD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45633DA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0B411A5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5B9D54C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3DCB0F5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321878C3"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r>
            <w:tr w:rsidR="0016493D" w:rsidRPr="0016493D" w14:paraId="4A0988EF"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25CA084F"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auto" w:fill="auto"/>
                  <w:noWrap/>
                  <w:vAlign w:val="bottom"/>
                  <w:hideMark/>
                </w:tcPr>
                <w:p w14:paraId="52AD78C5"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851,76</w:t>
                  </w:r>
                </w:p>
              </w:tc>
              <w:tc>
                <w:tcPr>
                  <w:tcW w:w="146" w:type="dxa"/>
                  <w:tcBorders>
                    <w:top w:val="nil"/>
                    <w:left w:val="nil"/>
                    <w:bottom w:val="nil"/>
                    <w:right w:val="nil"/>
                  </w:tcBorders>
                </w:tcPr>
                <w:p w14:paraId="63FEEEA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hideMark/>
                </w:tcPr>
                <w:p w14:paraId="4615D19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934,44</w:t>
                  </w:r>
                </w:p>
              </w:tc>
              <w:tc>
                <w:tcPr>
                  <w:tcW w:w="974" w:type="dxa"/>
                  <w:tcBorders>
                    <w:top w:val="nil"/>
                    <w:left w:val="nil"/>
                    <w:bottom w:val="nil"/>
                    <w:right w:val="nil"/>
                  </w:tcBorders>
                  <w:shd w:val="clear" w:color="auto" w:fill="auto"/>
                  <w:noWrap/>
                  <w:vAlign w:val="bottom"/>
                  <w:hideMark/>
                </w:tcPr>
                <w:p w14:paraId="4E16305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4448A8E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hideMark/>
                </w:tcPr>
                <w:p w14:paraId="3284B46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hideMark/>
                </w:tcPr>
                <w:p w14:paraId="280ACC3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hideMark/>
                </w:tcPr>
                <w:p w14:paraId="4149DF55" w14:textId="77777777" w:rsidR="0016493D" w:rsidRPr="0016493D" w:rsidRDefault="0016493D" w:rsidP="0016493D">
                  <w:pPr>
                    <w:spacing w:after="0" w:line="240" w:lineRule="auto"/>
                    <w:rPr>
                      <w:rFonts w:ascii="Arial" w:eastAsia="Times New Roman" w:hAnsi="Arial" w:cs="Arial"/>
                      <w:color w:val="0000FF"/>
                      <w:sz w:val="20"/>
                      <w:szCs w:val="20"/>
                      <w:lang w:eastAsia="nl-NL"/>
                    </w:rPr>
                  </w:pPr>
                </w:p>
              </w:tc>
            </w:tr>
            <w:tr w:rsidR="0016493D" w:rsidRPr="0016493D" w14:paraId="2B38DE56"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6AD7167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hideMark/>
                </w:tcPr>
                <w:p w14:paraId="58866ED5"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1051,44</w:t>
                  </w:r>
                </w:p>
              </w:tc>
              <w:tc>
                <w:tcPr>
                  <w:tcW w:w="146" w:type="dxa"/>
                  <w:tcBorders>
                    <w:top w:val="nil"/>
                    <w:left w:val="nil"/>
                    <w:bottom w:val="nil"/>
                    <w:right w:val="nil"/>
                  </w:tcBorders>
                  <w:shd w:val="clear" w:color="9999FF" w:fill="BFBFBF"/>
                </w:tcPr>
                <w:p w14:paraId="3856CEDA" w14:textId="77777777" w:rsidR="0016493D" w:rsidRPr="0016493D" w:rsidRDefault="0016493D" w:rsidP="0016493D">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754A4321"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1143,48</w:t>
                  </w:r>
                </w:p>
              </w:tc>
              <w:tc>
                <w:tcPr>
                  <w:tcW w:w="974" w:type="dxa"/>
                  <w:tcBorders>
                    <w:top w:val="nil"/>
                    <w:left w:val="nil"/>
                    <w:bottom w:val="nil"/>
                    <w:right w:val="nil"/>
                  </w:tcBorders>
                  <w:shd w:val="clear" w:color="9999FF" w:fill="C0C0C0"/>
                  <w:noWrap/>
                  <w:vAlign w:val="bottom"/>
                  <w:hideMark/>
                </w:tcPr>
                <w:p w14:paraId="3CFE4332"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xml:space="preserve"> 1258,92</w:t>
                  </w:r>
                </w:p>
              </w:tc>
              <w:tc>
                <w:tcPr>
                  <w:tcW w:w="1030" w:type="dxa"/>
                  <w:gridSpan w:val="2"/>
                  <w:tcBorders>
                    <w:top w:val="nil"/>
                    <w:left w:val="nil"/>
                    <w:bottom w:val="nil"/>
                    <w:right w:val="nil"/>
                  </w:tcBorders>
                  <w:shd w:val="clear" w:color="9999FF" w:fill="C0C0C0"/>
                  <w:noWrap/>
                  <w:vAlign w:val="bottom"/>
                  <w:hideMark/>
                </w:tcPr>
                <w:p w14:paraId="0164B8E6"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xml:space="preserve">  1383,72</w:t>
                  </w:r>
                </w:p>
              </w:tc>
              <w:tc>
                <w:tcPr>
                  <w:tcW w:w="974" w:type="dxa"/>
                  <w:gridSpan w:val="2"/>
                  <w:tcBorders>
                    <w:top w:val="nil"/>
                    <w:left w:val="nil"/>
                    <w:bottom w:val="nil"/>
                    <w:right w:val="nil"/>
                  </w:tcBorders>
                  <w:shd w:val="clear" w:color="9999FF" w:fill="C0C0C0"/>
                  <w:noWrap/>
                  <w:vAlign w:val="bottom"/>
                  <w:hideMark/>
                </w:tcPr>
                <w:p w14:paraId="1015F9F8"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hideMark/>
                </w:tcPr>
                <w:p w14:paraId="36234B3B"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C0C0C0"/>
                  <w:noWrap/>
                  <w:vAlign w:val="bottom"/>
                  <w:hideMark/>
                </w:tcPr>
                <w:p w14:paraId="0309D4E4" w14:textId="77777777" w:rsidR="0016493D" w:rsidRPr="0016493D" w:rsidRDefault="0016493D" w:rsidP="0016493D">
                  <w:pPr>
                    <w:spacing w:after="0" w:line="240" w:lineRule="auto"/>
                    <w:rPr>
                      <w:rFonts w:ascii="Arial" w:eastAsia="Times New Roman" w:hAnsi="Arial" w:cs="Arial"/>
                      <w:color w:val="0000FF"/>
                      <w:sz w:val="20"/>
                      <w:szCs w:val="20"/>
                      <w:lang w:eastAsia="nl-NL"/>
                    </w:rPr>
                  </w:pPr>
                  <w:r w:rsidRPr="0016493D">
                    <w:rPr>
                      <w:rFonts w:ascii="Arial" w:eastAsia="Aptos" w:hAnsi="Arial" w:cs="Arial"/>
                      <w:color w:val="000000"/>
                      <w:sz w:val="20"/>
                      <w:szCs w:val="20"/>
                    </w:rPr>
                    <w:t> </w:t>
                  </w:r>
                </w:p>
              </w:tc>
            </w:tr>
            <w:tr w:rsidR="0016493D" w:rsidRPr="0016493D" w14:paraId="4FDE4D70"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3FB642DD"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auto" w:fill="auto"/>
                  <w:noWrap/>
                  <w:vAlign w:val="bottom"/>
                  <w:hideMark/>
                </w:tcPr>
                <w:p w14:paraId="4E2FFCEA"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1229,28</w:t>
                  </w:r>
                </w:p>
              </w:tc>
              <w:tc>
                <w:tcPr>
                  <w:tcW w:w="146" w:type="dxa"/>
                  <w:tcBorders>
                    <w:top w:val="nil"/>
                    <w:left w:val="nil"/>
                    <w:bottom w:val="nil"/>
                    <w:right w:val="nil"/>
                  </w:tcBorders>
                </w:tcPr>
                <w:p w14:paraId="220674AD"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hideMark/>
                </w:tcPr>
                <w:p w14:paraId="6CB6D84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1355,64</w:t>
                  </w:r>
                </w:p>
              </w:tc>
              <w:tc>
                <w:tcPr>
                  <w:tcW w:w="974" w:type="dxa"/>
                  <w:tcBorders>
                    <w:top w:val="nil"/>
                    <w:left w:val="nil"/>
                    <w:bottom w:val="nil"/>
                    <w:right w:val="nil"/>
                  </w:tcBorders>
                  <w:shd w:val="clear" w:color="9999FF" w:fill="FFFFFF"/>
                  <w:noWrap/>
                  <w:vAlign w:val="bottom"/>
                  <w:hideMark/>
                </w:tcPr>
                <w:p w14:paraId="3D93136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1453,92</w:t>
                  </w:r>
                </w:p>
              </w:tc>
              <w:tc>
                <w:tcPr>
                  <w:tcW w:w="1030" w:type="dxa"/>
                  <w:gridSpan w:val="2"/>
                  <w:tcBorders>
                    <w:top w:val="nil"/>
                    <w:left w:val="nil"/>
                    <w:bottom w:val="nil"/>
                    <w:right w:val="nil"/>
                  </w:tcBorders>
                  <w:shd w:val="clear" w:color="9999FF" w:fill="FFFFFF"/>
                  <w:noWrap/>
                  <w:vAlign w:val="bottom"/>
                  <w:hideMark/>
                </w:tcPr>
                <w:p w14:paraId="4E5CFFF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1566,24</w:t>
                  </w:r>
                </w:p>
              </w:tc>
              <w:tc>
                <w:tcPr>
                  <w:tcW w:w="974" w:type="dxa"/>
                  <w:gridSpan w:val="2"/>
                  <w:tcBorders>
                    <w:top w:val="nil"/>
                    <w:left w:val="nil"/>
                    <w:bottom w:val="nil"/>
                    <w:right w:val="nil"/>
                  </w:tcBorders>
                  <w:shd w:val="clear" w:color="9999FF" w:fill="FFFFFF"/>
                  <w:noWrap/>
                  <w:vAlign w:val="bottom"/>
                  <w:hideMark/>
                </w:tcPr>
                <w:p w14:paraId="60D43F2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1759,68</w:t>
                  </w:r>
                </w:p>
              </w:tc>
              <w:tc>
                <w:tcPr>
                  <w:tcW w:w="974" w:type="dxa"/>
                  <w:gridSpan w:val="2"/>
                  <w:tcBorders>
                    <w:top w:val="nil"/>
                    <w:left w:val="nil"/>
                    <w:bottom w:val="nil"/>
                    <w:right w:val="nil"/>
                  </w:tcBorders>
                  <w:shd w:val="clear" w:color="9999FF" w:fill="FFFFFF"/>
                  <w:noWrap/>
                  <w:vAlign w:val="bottom"/>
                  <w:hideMark/>
                </w:tcPr>
                <w:p w14:paraId="4987C39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hideMark/>
                </w:tcPr>
                <w:p w14:paraId="78682EF4" w14:textId="77777777" w:rsidR="0016493D" w:rsidRPr="0016493D" w:rsidRDefault="0016493D" w:rsidP="0016493D">
                  <w:pPr>
                    <w:spacing w:after="0" w:line="240" w:lineRule="auto"/>
                    <w:rPr>
                      <w:rFonts w:ascii="Arial" w:eastAsia="Times New Roman" w:hAnsi="Arial" w:cs="Arial"/>
                      <w:color w:val="0000FF"/>
                      <w:sz w:val="20"/>
                      <w:szCs w:val="20"/>
                      <w:lang w:eastAsia="nl-NL"/>
                    </w:rPr>
                  </w:pPr>
                  <w:r w:rsidRPr="0016493D">
                    <w:rPr>
                      <w:rFonts w:ascii="Arial" w:eastAsia="Aptos" w:hAnsi="Arial" w:cs="Arial"/>
                      <w:color w:val="000000"/>
                      <w:sz w:val="20"/>
                      <w:szCs w:val="20"/>
                    </w:rPr>
                    <w:t> </w:t>
                  </w:r>
                </w:p>
              </w:tc>
            </w:tr>
            <w:tr w:rsidR="0016493D" w:rsidRPr="0016493D" w14:paraId="386866DA"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1E4D92D6"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hideMark/>
                </w:tcPr>
                <w:p w14:paraId="2106EAB8"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1428,96</w:t>
                  </w:r>
                </w:p>
              </w:tc>
              <w:tc>
                <w:tcPr>
                  <w:tcW w:w="146" w:type="dxa"/>
                  <w:tcBorders>
                    <w:top w:val="nil"/>
                    <w:left w:val="nil"/>
                    <w:bottom w:val="nil"/>
                    <w:right w:val="nil"/>
                  </w:tcBorders>
                  <w:shd w:val="clear" w:color="9999FF" w:fill="C0C0C0"/>
                </w:tcPr>
                <w:p w14:paraId="2167598E"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14E365B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1567,80</w:t>
                  </w:r>
                </w:p>
              </w:tc>
              <w:tc>
                <w:tcPr>
                  <w:tcW w:w="974" w:type="dxa"/>
                  <w:tcBorders>
                    <w:top w:val="nil"/>
                    <w:left w:val="nil"/>
                    <w:bottom w:val="nil"/>
                    <w:right w:val="nil"/>
                  </w:tcBorders>
                  <w:shd w:val="clear" w:color="9999FF" w:fill="C0C0C0"/>
                  <w:noWrap/>
                  <w:vAlign w:val="bottom"/>
                  <w:hideMark/>
                </w:tcPr>
                <w:p w14:paraId="72C2021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1652,04</w:t>
                  </w:r>
                </w:p>
              </w:tc>
              <w:tc>
                <w:tcPr>
                  <w:tcW w:w="1030" w:type="dxa"/>
                  <w:gridSpan w:val="2"/>
                  <w:tcBorders>
                    <w:top w:val="nil"/>
                    <w:left w:val="nil"/>
                    <w:bottom w:val="nil"/>
                    <w:right w:val="nil"/>
                  </w:tcBorders>
                  <w:shd w:val="clear" w:color="9999FF" w:fill="C0C0C0"/>
                  <w:noWrap/>
                  <w:vAlign w:val="bottom"/>
                  <w:hideMark/>
                </w:tcPr>
                <w:p w14:paraId="17D7C3D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1740,96</w:t>
                  </w:r>
                </w:p>
              </w:tc>
              <w:tc>
                <w:tcPr>
                  <w:tcW w:w="974" w:type="dxa"/>
                  <w:gridSpan w:val="2"/>
                  <w:tcBorders>
                    <w:top w:val="nil"/>
                    <w:left w:val="nil"/>
                    <w:bottom w:val="nil"/>
                    <w:right w:val="nil"/>
                  </w:tcBorders>
                  <w:shd w:val="clear" w:color="9999FF" w:fill="C0C0C0"/>
                  <w:noWrap/>
                  <w:vAlign w:val="bottom"/>
                  <w:hideMark/>
                </w:tcPr>
                <w:p w14:paraId="4B80D6A9"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1901,64</w:t>
                  </w:r>
                </w:p>
              </w:tc>
              <w:tc>
                <w:tcPr>
                  <w:tcW w:w="974" w:type="dxa"/>
                  <w:gridSpan w:val="2"/>
                  <w:tcBorders>
                    <w:top w:val="nil"/>
                    <w:left w:val="nil"/>
                    <w:bottom w:val="nil"/>
                    <w:right w:val="nil"/>
                  </w:tcBorders>
                  <w:shd w:val="clear" w:color="9999FF" w:fill="C0C0C0"/>
                  <w:noWrap/>
                  <w:vAlign w:val="bottom"/>
                  <w:hideMark/>
                </w:tcPr>
                <w:p w14:paraId="28B7FD2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2152,80</w:t>
                  </w:r>
                </w:p>
              </w:tc>
              <w:tc>
                <w:tcPr>
                  <w:tcW w:w="974" w:type="dxa"/>
                  <w:tcBorders>
                    <w:top w:val="nil"/>
                    <w:left w:val="nil"/>
                    <w:bottom w:val="nil"/>
                    <w:right w:val="single" w:sz="8" w:space="0" w:color="auto"/>
                  </w:tcBorders>
                  <w:shd w:val="clear" w:color="9999FF" w:fill="C0C0C0"/>
                  <w:noWrap/>
                  <w:vAlign w:val="bottom"/>
                  <w:hideMark/>
                </w:tcPr>
                <w:p w14:paraId="35772F90" w14:textId="77777777" w:rsidR="0016493D" w:rsidRPr="0016493D" w:rsidRDefault="0016493D" w:rsidP="0016493D">
                  <w:pPr>
                    <w:spacing w:after="0" w:line="240" w:lineRule="auto"/>
                    <w:rPr>
                      <w:rFonts w:ascii="Arial" w:eastAsia="Times New Roman" w:hAnsi="Arial" w:cs="Arial"/>
                      <w:color w:val="0000FF"/>
                      <w:sz w:val="20"/>
                      <w:szCs w:val="20"/>
                      <w:lang w:eastAsia="nl-NL"/>
                    </w:rPr>
                  </w:pPr>
                  <w:r w:rsidRPr="0016493D">
                    <w:rPr>
                      <w:rFonts w:ascii="Arial" w:eastAsia="Aptos" w:hAnsi="Arial" w:cs="Arial"/>
                      <w:color w:val="000000"/>
                      <w:sz w:val="20"/>
                      <w:szCs w:val="20"/>
                    </w:rPr>
                    <w:t> </w:t>
                  </w:r>
                </w:p>
              </w:tc>
            </w:tr>
            <w:tr w:rsidR="0016493D" w:rsidRPr="0016493D" w14:paraId="064BB7FA"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183E943C"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auto" w:fill="auto"/>
                  <w:noWrap/>
                  <w:vAlign w:val="bottom"/>
                  <w:hideMark/>
                </w:tcPr>
                <w:p w14:paraId="33C98FE0"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1605,24</w:t>
                  </w:r>
                </w:p>
              </w:tc>
              <w:tc>
                <w:tcPr>
                  <w:tcW w:w="146" w:type="dxa"/>
                  <w:tcBorders>
                    <w:top w:val="nil"/>
                    <w:left w:val="nil"/>
                    <w:bottom w:val="nil"/>
                    <w:right w:val="nil"/>
                  </w:tcBorders>
                </w:tcPr>
                <w:p w14:paraId="56A14231" w14:textId="77777777" w:rsidR="0016493D" w:rsidRPr="0016493D" w:rsidRDefault="0016493D" w:rsidP="0016493D">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hideMark/>
                </w:tcPr>
                <w:p w14:paraId="0375260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1778,40</w:t>
                  </w:r>
                </w:p>
              </w:tc>
              <w:tc>
                <w:tcPr>
                  <w:tcW w:w="974" w:type="dxa"/>
                  <w:tcBorders>
                    <w:top w:val="nil"/>
                    <w:left w:val="nil"/>
                    <w:bottom w:val="nil"/>
                    <w:right w:val="nil"/>
                  </w:tcBorders>
                  <w:shd w:val="clear" w:color="9999FF" w:fill="FFFFFF"/>
                  <w:noWrap/>
                  <w:vAlign w:val="bottom"/>
                  <w:hideMark/>
                </w:tcPr>
                <w:p w14:paraId="40406DF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1845,48</w:t>
                  </w:r>
                </w:p>
              </w:tc>
              <w:tc>
                <w:tcPr>
                  <w:tcW w:w="1030" w:type="dxa"/>
                  <w:gridSpan w:val="2"/>
                  <w:tcBorders>
                    <w:top w:val="nil"/>
                    <w:left w:val="nil"/>
                    <w:bottom w:val="nil"/>
                    <w:right w:val="nil"/>
                  </w:tcBorders>
                  <w:shd w:val="clear" w:color="9999FF" w:fill="FFFFFF"/>
                  <w:noWrap/>
                  <w:vAlign w:val="bottom"/>
                  <w:hideMark/>
                </w:tcPr>
                <w:p w14:paraId="02C6DED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1925,04</w:t>
                  </w:r>
                </w:p>
              </w:tc>
              <w:tc>
                <w:tcPr>
                  <w:tcW w:w="974" w:type="dxa"/>
                  <w:gridSpan w:val="2"/>
                  <w:tcBorders>
                    <w:top w:val="nil"/>
                    <w:left w:val="nil"/>
                    <w:bottom w:val="nil"/>
                    <w:right w:val="nil"/>
                  </w:tcBorders>
                  <w:shd w:val="clear" w:color="9999FF" w:fill="FFFFFF"/>
                  <w:noWrap/>
                  <w:vAlign w:val="bottom"/>
                  <w:hideMark/>
                </w:tcPr>
                <w:p w14:paraId="225FB699"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2043,60</w:t>
                  </w:r>
                </w:p>
              </w:tc>
              <w:tc>
                <w:tcPr>
                  <w:tcW w:w="974" w:type="dxa"/>
                  <w:gridSpan w:val="2"/>
                  <w:tcBorders>
                    <w:top w:val="nil"/>
                    <w:left w:val="nil"/>
                    <w:bottom w:val="nil"/>
                    <w:right w:val="nil"/>
                  </w:tcBorders>
                  <w:shd w:val="clear" w:color="9999FF" w:fill="FFFFFF"/>
                  <w:noWrap/>
                  <w:vAlign w:val="bottom"/>
                  <w:hideMark/>
                </w:tcPr>
                <w:p w14:paraId="4CECD2E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2229,24</w:t>
                  </w:r>
                </w:p>
              </w:tc>
              <w:tc>
                <w:tcPr>
                  <w:tcW w:w="974" w:type="dxa"/>
                  <w:tcBorders>
                    <w:top w:val="nil"/>
                    <w:left w:val="nil"/>
                    <w:bottom w:val="nil"/>
                    <w:right w:val="single" w:sz="8" w:space="0" w:color="auto"/>
                  </w:tcBorders>
                  <w:shd w:val="clear" w:color="9999FF" w:fill="FFFFFF"/>
                  <w:noWrap/>
                  <w:vAlign w:val="bottom"/>
                  <w:hideMark/>
                </w:tcPr>
                <w:p w14:paraId="346448DB" w14:textId="77777777" w:rsidR="0016493D" w:rsidRPr="0016493D" w:rsidRDefault="0016493D" w:rsidP="0016493D">
                  <w:pPr>
                    <w:spacing w:after="0" w:line="240" w:lineRule="auto"/>
                    <w:rPr>
                      <w:rFonts w:ascii="Arial" w:eastAsia="Times New Roman" w:hAnsi="Arial" w:cs="Arial"/>
                      <w:color w:val="0000FF"/>
                      <w:sz w:val="20"/>
                      <w:szCs w:val="20"/>
                      <w:lang w:eastAsia="nl-NL"/>
                    </w:rPr>
                  </w:pPr>
                  <w:r w:rsidRPr="0016493D">
                    <w:rPr>
                      <w:rFonts w:ascii="Arial" w:eastAsia="Aptos" w:hAnsi="Arial" w:cs="Arial"/>
                      <w:color w:val="000000"/>
                      <w:sz w:val="20"/>
                      <w:szCs w:val="20"/>
                    </w:rPr>
                    <w:t>2277,60</w:t>
                  </w:r>
                </w:p>
              </w:tc>
            </w:tr>
            <w:tr w:rsidR="0016493D" w:rsidRPr="0016493D" w14:paraId="4E9B7074"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21DDB110"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hideMark/>
                </w:tcPr>
                <w:p w14:paraId="50DE71FA" w14:textId="77777777" w:rsidR="0016493D" w:rsidRPr="0016493D" w:rsidRDefault="0016493D" w:rsidP="0016493D">
                  <w:pPr>
                    <w:spacing w:after="0" w:line="240" w:lineRule="auto"/>
                    <w:jc w:val="right"/>
                    <w:rPr>
                      <w:rFonts w:ascii="Arial" w:eastAsia="Times New Roman" w:hAnsi="Arial" w:cs="Arial"/>
                      <w:color w:val="FF0000"/>
                      <w:sz w:val="20"/>
                      <w:szCs w:val="20"/>
                      <w:lang w:eastAsia="nl-NL"/>
                    </w:rPr>
                  </w:pPr>
                  <w:r w:rsidRPr="0016493D">
                    <w:rPr>
                      <w:rFonts w:ascii="Arial" w:eastAsia="Aptos" w:hAnsi="Arial" w:cs="Arial"/>
                      <w:color w:val="000000"/>
                      <w:sz w:val="20"/>
                      <w:szCs w:val="20"/>
                    </w:rPr>
                    <w:t>1801,80</w:t>
                  </w:r>
                </w:p>
              </w:tc>
              <w:tc>
                <w:tcPr>
                  <w:tcW w:w="146" w:type="dxa"/>
                  <w:tcBorders>
                    <w:top w:val="nil"/>
                    <w:left w:val="nil"/>
                    <w:bottom w:val="nil"/>
                    <w:right w:val="nil"/>
                  </w:tcBorders>
                  <w:shd w:val="clear" w:color="9999FF" w:fill="BFBFBF"/>
                </w:tcPr>
                <w:p w14:paraId="00C76262"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7C1605E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1987,44</w:t>
                  </w:r>
                </w:p>
              </w:tc>
              <w:tc>
                <w:tcPr>
                  <w:tcW w:w="974" w:type="dxa"/>
                  <w:tcBorders>
                    <w:top w:val="nil"/>
                    <w:left w:val="nil"/>
                    <w:bottom w:val="nil"/>
                    <w:right w:val="nil"/>
                  </w:tcBorders>
                  <w:shd w:val="clear" w:color="9999FF" w:fill="C0C0C0"/>
                  <w:noWrap/>
                  <w:vAlign w:val="bottom"/>
                  <w:hideMark/>
                </w:tcPr>
                <w:p w14:paraId="73EDEAA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2043,60</w:t>
                  </w:r>
                </w:p>
              </w:tc>
              <w:tc>
                <w:tcPr>
                  <w:tcW w:w="1030" w:type="dxa"/>
                  <w:gridSpan w:val="2"/>
                  <w:tcBorders>
                    <w:top w:val="nil"/>
                    <w:left w:val="nil"/>
                    <w:bottom w:val="nil"/>
                    <w:right w:val="nil"/>
                  </w:tcBorders>
                  <w:shd w:val="clear" w:color="9999FF" w:fill="C0C0C0"/>
                  <w:noWrap/>
                  <w:vAlign w:val="bottom"/>
                  <w:hideMark/>
                </w:tcPr>
                <w:p w14:paraId="0950E03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2099,76</w:t>
                  </w:r>
                </w:p>
              </w:tc>
              <w:tc>
                <w:tcPr>
                  <w:tcW w:w="974" w:type="dxa"/>
                  <w:gridSpan w:val="2"/>
                  <w:tcBorders>
                    <w:top w:val="nil"/>
                    <w:left w:val="nil"/>
                    <w:bottom w:val="nil"/>
                    <w:right w:val="nil"/>
                  </w:tcBorders>
                  <w:shd w:val="clear" w:color="9999FF" w:fill="C0C0C0"/>
                  <w:noWrap/>
                  <w:vAlign w:val="bottom"/>
                  <w:hideMark/>
                </w:tcPr>
                <w:p w14:paraId="7EB6711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2185,56</w:t>
                  </w:r>
                </w:p>
              </w:tc>
              <w:tc>
                <w:tcPr>
                  <w:tcW w:w="974" w:type="dxa"/>
                  <w:gridSpan w:val="2"/>
                  <w:tcBorders>
                    <w:top w:val="nil"/>
                    <w:left w:val="nil"/>
                    <w:bottom w:val="nil"/>
                    <w:right w:val="nil"/>
                  </w:tcBorders>
                  <w:shd w:val="clear" w:color="9999FF" w:fill="C0C0C0"/>
                  <w:noWrap/>
                  <w:vAlign w:val="bottom"/>
                  <w:hideMark/>
                </w:tcPr>
                <w:p w14:paraId="381CD09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2313,48</w:t>
                  </w:r>
                </w:p>
              </w:tc>
              <w:tc>
                <w:tcPr>
                  <w:tcW w:w="974" w:type="dxa"/>
                  <w:tcBorders>
                    <w:top w:val="nil"/>
                    <w:left w:val="nil"/>
                    <w:bottom w:val="nil"/>
                    <w:right w:val="single" w:sz="8" w:space="0" w:color="auto"/>
                  </w:tcBorders>
                  <w:shd w:val="clear" w:color="9999FF" w:fill="C0C0C0"/>
                  <w:noWrap/>
                  <w:vAlign w:val="bottom"/>
                  <w:hideMark/>
                </w:tcPr>
                <w:p w14:paraId="447B7099" w14:textId="77777777" w:rsidR="0016493D" w:rsidRPr="0016493D" w:rsidRDefault="0016493D" w:rsidP="0016493D">
                  <w:pPr>
                    <w:spacing w:after="0" w:line="240" w:lineRule="auto"/>
                    <w:rPr>
                      <w:rFonts w:ascii="Arial" w:eastAsia="Times New Roman" w:hAnsi="Arial" w:cs="Arial"/>
                      <w:color w:val="0000FF"/>
                      <w:sz w:val="20"/>
                      <w:szCs w:val="20"/>
                      <w:lang w:eastAsia="nl-NL"/>
                    </w:rPr>
                  </w:pPr>
                  <w:r w:rsidRPr="0016493D">
                    <w:rPr>
                      <w:rFonts w:ascii="Arial" w:eastAsia="Aptos" w:hAnsi="Arial" w:cs="Arial"/>
                      <w:color w:val="000000"/>
                      <w:sz w:val="20"/>
                      <w:szCs w:val="20"/>
                    </w:rPr>
                    <w:t>2350,92</w:t>
                  </w:r>
                </w:p>
              </w:tc>
            </w:tr>
            <w:tr w:rsidR="0016493D" w:rsidRPr="0016493D" w14:paraId="065034B8"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3C35E7EF"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auto" w:fill="auto"/>
                  <w:noWrap/>
                  <w:vAlign w:val="bottom"/>
                  <w:hideMark/>
                </w:tcPr>
                <w:p w14:paraId="7B0F94D6" w14:textId="77777777" w:rsidR="0016493D" w:rsidRPr="0016493D" w:rsidRDefault="0016493D" w:rsidP="0016493D">
                  <w:pPr>
                    <w:spacing w:after="0" w:line="240" w:lineRule="auto"/>
                    <w:jc w:val="right"/>
                    <w:rPr>
                      <w:rFonts w:ascii="Arial" w:eastAsia="Times New Roman" w:hAnsi="Arial" w:cs="Arial"/>
                      <w:color w:val="FF0000"/>
                      <w:sz w:val="20"/>
                      <w:szCs w:val="20"/>
                      <w:lang w:eastAsia="nl-NL"/>
                    </w:rPr>
                  </w:pPr>
                  <w:r w:rsidRPr="0016493D">
                    <w:rPr>
                      <w:rFonts w:ascii="Arial" w:eastAsia="Aptos" w:hAnsi="Arial" w:cs="Arial"/>
                      <w:color w:val="000000"/>
                      <w:sz w:val="20"/>
                      <w:szCs w:val="20"/>
                    </w:rPr>
                    <w:t>2071,68</w:t>
                  </w:r>
                </w:p>
              </w:tc>
              <w:tc>
                <w:tcPr>
                  <w:tcW w:w="146" w:type="dxa"/>
                  <w:tcBorders>
                    <w:top w:val="nil"/>
                    <w:left w:val="nil"/>
                    <w:bottom w:val="nil"/>
                    <w:right w:val="nil"/>
                  </w:tcBorders>
                </w:tcPr>
                <w:p w14:paraId="1FCDCDDB" w14:textId="77777777" w:rsidR="0016493D" w:rsidRPr="0016493D" w:rsidRDefault="0016493D" w:rsidP="0016493D">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hideMark/>
                </w:tcPr>
                <w:p w14:paraId="355F04A1" w14:textId="77777777" w:rsidR="0016493D" w:rsidRPr="0016493D" w:rsidRDefault="0016493D" w:rsidP="0016493D">
                  <w:pPr>
                    <w:spacing w:after="0" w:line="240" w:lineRule="auto"/>
                    <w:jc w:val="center"/>
                    <w:rPr>
                      <w:rFonts w:ascii="Arial" w:eastAsia="Times New Roman" w:hAnsi="Arial" w:cs="Arial"/>
                      <w:color w:val="FF0000"/>
                      <w:sz w:val="20"/>
                      <w:szCs w:val="20"/>
                      <w:lang w:eastAsia="nl-NL"/>
                    </w:rPr>
                  </w:pPr>
                  <w:r w:rsidRPr="0016493D">
                    <w:rPr>
                      <w:rFonts w:ascii="Arial" w:eastAsia="Aptos" w:hAnsi="Arial" w:cs="Arial"/>
                      <w:color w:val="000000"/>
                      <w:sz w:val="20"/>
                      <w:szCs w:val="20"/>
                    </w:rPr>
                    <w:t>2154,36</w:t>
                  </w:r>
                </w:p>
              </w:tc>
              <w:tc>
                <w:tcPr>
                  <w:tcW w:w="974" w:type="dxa"/>
                  <w:tcBorders>
                    <w:top w:val="nil"/>
                    <w:left w:val="nil"/>
                    <w:bottom w:val="nil"/>
                    <w:right w:val="nil"/>
                  </w:tcBorders>
                  <w:shd w:val="clear" w:color="9999FF" w:fill="FFFFFF"/>
                  <w:noWrap/>
                  <w:vAlign w:val="bottom"/>
                  <w:hideMark/>
                </w:tcPr>
                <w:p w14:paraId="19416590" w14:textId="77777777" w:rsidR="0016493D" w:rsidRPr="0016493D" w:rsidRDefault="0016493D" w:rsidP="0016493D">
                  <w:pPr>
                    <w:spacing w:after="0" w:line="240" w:lineRule="auto"/>
                    <w:jc w:val="center"/>
                    <w:rPr>
                      <w:rFonts w:ascii="Arial" w:eastAsia="Times New Roman" w:hAnsi="Arial" w:cs="Arial"/>
                      <w:color w:val="FF0000"/>
                      <w:sz w:val="20"/>
                      <w:szCs w:val="20"/>
                      <w:lang w:eastAsia="nl-NL"/>
                    </w:rPr>
                  </w:pPr>
                  <w:r w:rsidRPr="0016493D">
                    <w:rPr>
                      <w:rFonts w:ascii="Arial" w:eastAsia="Aptos" w:hAnsi="Arial" w:cs="Arial"/>
                      <w:color w:val="000000"/>
                      <w:sz w:val="20"/>
                      <w:szCs w:val="20"/>
                    </w:rPr>
                    <w:t>2241,72</w:t>
                  </w:r>
                </w:p>
              </w:tc>
              <w:tc>
                <w:tcPr>
                  <w:tcW w:w="1030" w:type="dxa"/>
                  <w:gridSpan w:val="2"/>
                  <w:tcBorders>
                    <w:top w:val="nil"/>
                    <w:left w:val="nil"/>
                    <w:bottom w:val="nil"/>
                    <w:right w:val="nil"/>
                  </w:tcBorders>
                  <w:shd w:val="clear" w:color="9999FF" w:fill="FFFFFF"/>
                  <w:noWrap/>
                  <w:vAlign w:val="bottom"/>
                  <w:hideMark/>
                </w:tcPr>
                <w:p w14:paraId="7CE20D5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2285,40</w:t>
                  </w:r>
                </w:p>
              </w:tc>
              <w:tc>
                <w:tcPr>
                  <w:tcW w:w="974" w:type="dxa"/>
                  <w:gridSpan w:val="2"/>
                  <w:tcBorders>
                    <w:top w:val="nil"/>
                    <w:left w:val="nil"/>
                    <w:bottom w:val="nil"/>
                    <w:right w:val="nil"/>
                  </w:tcBorders>
                  <w:shd w:val="clear" w:color="9999FF" w:fill="FFFFFF"/>
                  <w:noWrap/>
                  <w:vAlign w:val="bottom"/>
                  <w:hideMark/>
                </w:tcPr>
                <w:p w14:paraId="0725CBA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2329,08</w:t>
                  </w:r>
                </w:p>
              </w:tc>
              <w:tc>
                <w:tcPr>
                  <w:tcW w:w="974" w:type="dxa"/>
                  <w:gridSpan w:val="2"/>
                  <w:tcBorders>
                    <w:top w:val="nil"/>
                    <w:left w:val="nil"/>
                    <w:bottom w:val="nil"/>
                    <w:right w:val="nil"/>
                  </w:tcBorders>
                  <w:shd w:val="clear" w:color="9999FF" w:fill="FFFFFF"/>
                  <w:noWrap/>
                  <w:vAlign w:val="bottom"/>
                  <w:hideMark/>
                </w:tcPr>
                <w:p w14:paraId="50015B84"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2377,44</w:t>
                  </w:r>
                </w:p>
              </w:tc>
              <w:tc>
                <w:tcPr>
                  <w:tcW w:w="974" w:type="dxa"/>
                  <w:tcBorders>
                    <w:top w:val="nil"/>
                    <w:left w:val="nil"/>
                    <w:bottom w:val="nil"/>
                    <w:right w:val="single" w:sz="8" w:space="0" w:color="auto"/>
                  </w:tcBorders>
                  <w:shd w:val="clear" w:color="9999FF" w:fill="FFFFFF"/>
                  <w:noWrap/>
                  <w:vAlign w:val="bottom"/>
                  <w:hideMark/>
                </w:tcPr>
                <w:p w14:paraId="5F20BF1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2422,68</w:t>
                  </w:r>
                </w:p>
              </w:tc>
            </w:tr>
            <w:tr w:rsidR="0016493D" w:rsidRPr="0016493D" w14:paraId="3331FDCD"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4E033C60"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hideMark/>
                </w:tcPr>
                <w:p w14:paraId="6D301E4A" w14:textId="77777777" w:rsidR="0016493D" w:rsidRPr="0016493D" w:rsidRDefault="0016493D" w:rsidP="0016493D">
                  <w:pPr>
                    <w:spacing w:after="0" w:line="240" w:lineRule="auto"/>
                    <w:jc w:val="right"/>
                    <w:rPr>
                      <w:rFonts w:ascii="Arial" w:eastAsia="Times New Roman" w:hAnsi="Arial" w:cs="Arial"/>
                      <w:color w:val="FF0000"/>
                      <w:sz w:val="20"/>
                      <w:szCs w:val="20"/>
                      <w:lang w:eastAsia="nl-NL"/>
                    </w:rPr>
                  </w:pPr>
                  <w:r w:rsidRPr="0016493D">
                    <w:rPr>
                      <w:rFonts w:ascii="Arial" w:eastAsia="Aptos" w:hAnsi="Arial" w:cs="Arial"/>
                      <w:color w:val="000000"/>
                      <w:sz w:val="20"/>
                      <w:szCs w:val="20"/>
                    </w:rPr>
                    <w:t>2085,72</w:t>
                  </w:r>
                </w:p>
              </w:tc>
              <w:tc>
                <w:tcPr>
                  <w:tcW w:w="146" w:type="dxa"/>
                  <w:tcBorders>
                    <w:top w:val="nil"/>
                    <w:left w:val="nil"/>
                    <w:bottom w:val="nil"/>
                    <w:right w:val="nil"/>
                  </w:tcBorders>
                  <w:shd w:val="clear" w:color="9999FF" w:fill="BFBFBF"/>
                </w:tcPr>
                <w:p w14:paraId="6A0700E7"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29BAA03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2204,28</w:t>
                  </w:r>
                </w:p>
              </w:tc>
              <w:tc>
                <w:tcPr>
                  <w:tcW w:w="974" w:type="dxa"/>
                  <w:tcBorders>
                    <w:top w:val="nil"/>
                    <w:left w:val="nil"/>
                    <w:bottom w:val="nil"/>
                    <w:right w:val="nil"/>
                  </w:tcBorders>
                  <w:shd w:val="clear" w:color="9999FF" w:fill="C0C0C0"/>
                  <w:noWrap/>
                  <w:vAlign w:val="bottom"/>
                  <w:hideMark/>
                </w:tcPr>
                <w:p w14:paraId="77A1594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2296,32</w:t>
                  </w:r>
                </w:p>
              </w:tc>
              <w:tc>
                <w:tcPr>
                  <w:tcW w:w="1030" w:type="dxa"/>
                  <w:gridSpan w:val="2"/>
                  <w:tcBorders>
                    <w:top w:val="nil"/>
                    <w:left w:val="nil"/>
                    <w:bottom w:val="nil"/>
                    <w:right w:val="nil"/>
                  </w:tcBorders>
                  <w:shd w:val="clear" w:color="9999FF" w:fill="C0C0C0"/>
                  <w:noWrap/>
                  <w:vAlign w:val="bottom"/>
                  <w:hideMark/>
                </w:tcPr>
                <w:p w14:paraId="03EC2B2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2343,12</w:t>
                  </w:r>
                </w:p>
              </w:tc>
              <w:tc>
                <w:tcPr>
                  <w:tcW w:w="974" w:type="dxa"/>
                  <w:gridSpan w:val="2"/>
                  <w:tcBorders>
                    <w:top w:val="nil"/>
                    <w:left w:val="nil"/>
                    <w:bottom w:val="nil"/>
                    <w:right w:val="nil"/>
                  </w:tcBorders>
                  <w:shd w:val="clear" w:color="9999FF" w:fill="C0C0C0"/>
                  <w:noWrap/>
                  <w:vAlign w:val="bottom"/>
                  <w:hideMark/>
                </w:tcPr>
                <w:p w14:paraId="16404FF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2388,36</w:t>
                  </w:r>
                </w:p>
              </w:tc>
              <w:tc>
                <w:tcPr>
                  <w:tcW w:w="974" w:type="dxa"/>
                  <w:gridSpan w:val="2"/>
                  <w:tcBorders>
                    <w:top w:val="nil"/>
                    <w:left w:val="nil"/>
                    <w:bottom w:val="nil"/>
                    <w:right w:val="nil"/>
                  </w:tcBorders>
                  <w:shd w:val="clear" w:color="9999FF" w:fill="C0C0C0"/>
                  <w:noWrap/>
                  <w:vAlign w:val="bottom"/>
                  <w:hideMark/>
                </w:tcPr>
                <w:p w14:paraId="3C484D3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2455,44</w:t>
                  </w:r>
                </w:p>
              </w:tc>
              <w:tc>
                <w:tcPr>
                  <w:tcW w:w="974" w:type="dxa"/>
                  <w:tcBorders>
                    <w:top w:val="nil"/>
                    <w:left w:val="nil"/>
                    <w:bottom w:val="nil"/>
                    <w:right w:val="single" w:sz="8" w:space="0" w:color="auto"/>
                  </w:tcBorders>
                  <w:shd w:val="clear" w:color="9999FF" w:fill="C0C0C0"/>
                  <w:noWrap/>
                  <w:vAlign w:val="bottom"/>
                  <w:hideMark/>
                </w:tcPr>
                <w:p w14:paraId="3CC6D6F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2536,56</w:t>
                  </w:r>
                </w:p>
              </w:tc>
            </w:tr>
            <w:tr w:rsidR="0016493D" w:rsidRPr="0016493D" w14:paraId="5D95C889"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1FE2782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auto" w:fill="auto"/>
                  <w:noWrap/>
                  <w:vAlign w:val="bottom"/>
                  <w:hideMark/>
                </w:tcPr>
                <w:p w14:paraId="4E28C32A"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2101,32</w:t>
                  </w:r>
                </w:p>
              </w:tc>
              <w:tc>
                <w:tcPr>
                  <w:tcW w:w="146" w:type="dxa"/>
                  <w:tcBorders>
                    <w:top w:val="nil"/>
                    <w:left w:val="nil"/>
                    <w:bottom w:val="nil"/>
                    <w:right w:val="nil"/>
                  </w:tcBorders>
                </w:tcPr>
                <w:p w14:paraId="0CD40F48"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hideMark/>
                </w:tcPr>
                <w:p w14:paraId="3E5AFBA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2251,08</w:t>
                  </w:r>
                </w:p>
              </w:tc>
              <w:tc>
                <w:tcPr>
                  <w:tcW w:w="974" w:type="dxa"/>
                  <w:tcBorders>
                    <w:top w:val="nil"/>
                    <w:left w:val="nil"/>
                    <w:bottom w:val="nil"/>
                    <w:right w:val="nil"/>
                  </w:tcBorders>
                  <w:shd w:val="clear" w:color="9999FF" w:fill="FFFFFF"/>
                  <w:noWrap/>
                  <w:vAlign w:val="bottom"/>
                  <w:hideMark/>
                </w:tcPr>
                <w:p w14:paraId="4374D58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2350,92</w:t>
                  </w:r>
                </w:p>
              </w:tc>
              <w:tc>
                <w:tcPr>
                  <w:tcW w:w="1030" w:type="dxa"/>
                  <w:gridSpan w:val="2"/>
                  <w:tcBorders>
                    <w:top w:val="nil"/>
                    <w:left w:val="nil"/>
                    <w:bottom w:val="nil"/>
                    <w:right w:val="nil"/>
                  </w:tcBorders>
                  <w:shd w:val="clear" w:color="9999FF" w:fill="FFFFFF"/>
                  <w:noWrap/>
                  <w:vAlign w:val="bottom"/>
                  <w:hideMark/>
                </w:tcPr>
                <w:p w14:paraId="742FE3FE"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2397,72</w:t>
                  </w:r>
                </w:p>
              </w:tc>
              <w:tc>
                <w:tcPr>
                  <w:tcW w:w="974" w:type="dxa"/>
                  <w:gridSpan w:val="2"/>
                  <w:tcBorders>
                    <w:top w:val="nil"/>
                    <w:left w:val="nil"/>
                    <w:bottom w:val="nil"/>
                    <w:right w:val="nil"/>
                  </w:tcBorders>
                  <w:shd w:val="clear" w:color="9999FF" w:fill="FFFFFF"/>
                  <w:noWrap/>
                  <w:vAlign w:val="bottom"/>
                  <w:hideMark/>
                </w:tcPr>
                <w:p w14:paraId="6C4A8C9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2447,64</w:t>
                  </w:r>
                </w:p>
              </w:tc>
              <w:tc>
                <w:tcPr>
                  <w:tcW w:w="974" w:type="dxa"/>
                  <w:gridSpan w:val="2"/>
                  <w:tcBorders>
                    <w:top w:val="nil"/>
                    <w:left w:val="nil"/>
                    <w:bottom w:val="nil"/>
                    <w:right w:val="nil"/>
                  </w:tcBorders>
                  <w:shd w:val="clear" w:color="9999FF" w:fill="FFFFFF"/>
                  <w:noWrap/>
                  <w:vAlign w:val="bottom"/>
                  <w:hideMark/>
                </w:tcPr>
                <w:p w14:paraId="02FF9C4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2544,36</w:t>
                  </w:r>
                </w:p>
              </w:tc>
              <w:tc>
                <w:tcPr>
                  <w:tcW w:w="974" w:type="dxa"/>
                  <w:tcBorders>
                    <w:top w:val="nil"/>
                    <w:left w:val="nil"/>
                    <w:bottom w:val="nil"/>
                    <w:right w:val="single" w:sz="8" w:space="0" w:color="auto"/>
                  </w:tcBorders>
                  <w:shd w:val="clear" w:color="9999FF" w:fill="FFFFFF"/>
                  <w:noWrap/>
                  <w:vAlign w:val="bottom"/>
                  <w:hideMark/>
                </w:tcPr>
                <w:p w14:paraId="231AFE2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2642,64</w:t>
                  </w:r>
                </w:p>
              </w:tc>
            </w:tr>
            <w:tr w:rsidR="0016493D" w:rsidRPr="0016493D" w14:paraId="0073C7A6"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563B057D"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314E5E75"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268A8460"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2B05107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7C56A5C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1030" w:type="dxa"/>
                  <w:gridSpan w:val="2"/>
                  <w:tcBorders>
                    <w:top w:val="nil"/>
                    <w:left w:val="nil"/>
                    <w:bottom w:val="nil"/>
                    <w:right w:val="nil"/>
                  </w:tcBorders>
                  <w:shd w:val="clear" w:color="9999FF" w:fill="C0C0C0"/>
                  <w:noWrap/>
                  <w:vAlign w:val="bottom"/>
                  <w:hideMark/>
                </w:tcPr>
                <w:p w14:paraId="23220A9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2455,44</w:t>
                  </w:r>
                </w:p>
              </w:tc>
              <w:tc>
                <w:tcPr>
                  <w:tcW w:w="974" w:type="dxa"/>
                  <w:gridSpan w:val="2"/>
                  <w:tcBorders>
                    <w:top w:val="nil"/>
                    <w:left w:val="nil"/>
                    <w:bottom w:val="nil"/>
                    <w:right w:val="nil"/>
                  </w:tcBorders>
                  <w:shd w:val="clear" w:color="9999FF" w:fill="C0C0C0"/>
                  <w:noWrap/>
                  <w:vAlign w:val="bottom"/>
                  <w:hideMark/>
                </w:tcPr>
                <w:p w14:paraId="6BFC700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2503,80</w:t>
                  </w:r>
                </w:p>
              </w:tc>
              <w:tc>
                <w:tcPr>
                  <w:tcW w:w="974" w:type="dxa"/>
                  <w:gridSpan w:val="2"/>
                  <w:tcBorders>
                    <w:top w:val="nil"/>
                    <w:left w:val="nil"/>
                    <w:bottom w:val="nil"/>
                    <w:right w:val="nil"/>
                  </w:tcBorders>
                  <w:shd w:val="clear" w:color="9999FF" w:fill="C0C0C0"/>
                  <w:noWrap/>
                  <w:vAlign w:val="bottom"/>
                  <w:hideMark/>
                </w:tcPr>
                <w:p w14:paraId="4E63D44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2631,72</w:t>
                  </w:r>
                </w:p>
              </w:tc>
              <w:tc>
                <w:tcPr>
                  <w:tcW w:w="974" w:type="dxa"/>
                  <w:tcBorders>
                    <w:top w:val="nil"/>
                    <w:left w:val="nil"/>
                    <w:bottom w:val="nil"/>
                    <w:right w:val="single" w:sz="8" w:space="0" w:color="auto"/>
                  </w:tcBorders>
                  <w:shd w:val="clear" w:color="9999FF" w:fill="C0C0C0"/>
                  <w:noWrap/>
                  <w:vAlign w:val="bottom"/>
                  <w:hideMark/>
                </w:tcPr>
                <w:p w14:paraId="66D47AB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2759,64</w:t>
                  </w:r>
                </w:p>
              </w:tc>
            </w:tr>
            <w:tr w:rsidR="0016493D" w:rsidRPr="0016493D" w14:paraId="6E6D60F7"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74BEDBA1"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58FCB5C2"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71D5CC09"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3201591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hideMark/>
                </w:tcPr>
                <w:p w14:paraId="78C305A4"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1030" w:type="dxa"/>
                  <w:gridSpan w:val="2"/>
                  <w:tcBorders>
                    <w:top w:val="nil"/>
                    <w:left w:val="nil"/>
                    <w:bottom w:val="nil"/>
                    <w:right w:val="nil"/>
                  </w:tcBorders>
                  <w:shd w:val="clear" w:color="9999FF" w:fill="FFFFFF"/>
                  <w:noWrap/>
                  <w:vAlign w:val="bottom"/>
                  <w:hideMark/>
                </w:tcPr>
                <w:p w14:paraId="6CBC595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FFFFFF"/>
                  <w:noWrap/>
                  <w:vAlign w:val="bottom"/>
                  <w:hideMark/>
                </w:tcPr>
                <w:p w14:paraId="10BB524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2567,76</w:t>
                  </w:r>
                </w:p>
              </w:tc>
              <w:tc>
                <w:tcPr>
                  <w:tcW w:w="974" w:type="dxa"/>
                  <w:gridSpan w:val="2"/>
                  <w:tcBorders>
                    <w:top w:val="nil"/>
                    <w:left w:val="nil"/>
                    <w:bottom w:val="nil"/>
                    <w:right w:val="nil"/>
                  </w:tcBorders>
                  <w:shd w:val="clear" w:color="9999FF" w:fill="FFFFFF"/>
                  <w:noWrap/>
                  <w:vAlign w:val="bottom"/>
                  <w:hideMark/>
                </w:tcPr>
                <w:p w14:paraId="7D4FCC7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2720,64</w:t>
                  </w:r>
                </w:p>
              </w:tc>
              <w:tc>
                <w:tcPr>
                  <w:tcW w:w="974" w:type="dxa"/>
                  <w:tcBorders>
                    <w:top w:val="nil"/>
                    <w:left w:val="nil"/>
                    <w:bottom w:val="nil"/>
                    <w:right w:val="single" w:sz="8" w:space="0" w:color="auto"/>
                  </w:tcBorders>
                  <w:shd w:val="clear" w:color="9999FF" w:fill="FFFFFF"/>
                  <w:noWrap/>
                  <w:vAlign w:val="bottom"/>
                  <w:hideMark/>
                </w:tcPr>
                <w:p w14:paraId="7963382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2867,28</w:t>
                  </w:r>
                </w:p>
              </w:tc>
            </w:tr>
            <w:tr w:rsidR="0016493D" w:rsidRPr="0016493D" w14:paraId="08520D28"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752DE43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hideMark/>
                </w:tcPr>
                <w:p w14:paraId="7C99990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146" w:type="dxa"/>
                  <w:tcBorders>
                    <w:top w:val="nil"/>
                    <w:left w:val="nil"/>
                    <w:bottom w:val="nil"/>
                    <w:right w:val="nil"/>
                  </w:tcBorders>
                  <w:shd w:val="clear" w:color="9999FF" w:fill="C0C0C0"/>
                </w:tcPr>
                <w:p w14:paraId="2B917E09"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079CF1E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tcBorders>
                    <w:top w:val="nil"/>
                    <w:left w:val="nil"/>
                    <w:bottom w:val="nil"/>
                    <w:right w:val="nil"/>
                  </w:tcBorders>
                  <w:shd w:val="clear" w:color="9999FF" w:fill="C0C0C0"/>
                  <w:noWrap/>
                  <w:vAlign w:val="bottom"/>
                  <w:hideMark/>
                </w:tcPr>
                <w:p w14:paraId="2AF9854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1030" w:type="dxa"/>
                  <w:gridSpan w:val="2"/>
                  <w:tcBorders>
                    <w:top w:val="nil"/>
                    <w:left w:val="nil"/>
                    <w:bottom w:val="nil"/>
                    <w:right w:val="nil"/>
                  </w:tcBorders>
                  <w:shd w:val="clear" w:color="9999FF" w:fill="C0C0C0"/>
                  <w:noWrap/>
                  <w:vAlign w:val="bottom"/>
                  <w:hideMark/>
                </w:tcPr>
                <w:p w14:paraId="417A1A5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hideMark/>
                </w:tcPr>
                <w:p w14:paraId="0451E5A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hideMark/>
                </w:tcPr>
                <w:p w14:paraId="54E52F2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2817,36</w:t>
                  </w:r>
                </w:p>
              </w:tc>
              <w:tc>
                <w:tcPr>
                  <w:tcW w:w="974" w:type="dxa"/>
                  <w:tcBorders>
                    <w:top w:val="nil"/>
                    <w:left w:val="nil"/>
                    <w:bottom w:val="nil"/>
                    <w:right w:val="single" w:sz="8" w:space="0" w:color="auto"/>
                  </w:tcBorders>
                  <w:shd w:val="clear" w:color="9999FF" w:fill="C0C0C0"/>
                  <w:noWrap/>
                  <w:vAlign w:val="bottom"/>
                  <w:hideMark/>
                </w:tcPr>
                <w:p w14:paraId="774E0CE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2979,60</w:t>
                  </w:r>
                </w:p>
              </w:tc>
            </w:tr>
            <w:tr w:rsidR="0016493D" w:rsidRPr="0016493D" w14:paraId="6A1B78DE" w14:textId="77777777" w:rsidTr="00F845C5">
              <w:trPr>
                <w:trHeight w:val="270"/>
              </w:trPr>
              <w:tc>
                <w:tcPr>
                  <w:tcW w:w="1652" w:type="dxa"/>
                  <w:gridSpan w:val="2"/>
                  <w:tcBorders>
                    <w:top w:val="nil"/>
                    <w:left w:val="single" w:sz="4" w:space="0" w:color="008080"/>
                    <w:bottom w:val="single" w:sz="12" w:space="0" w:color="008080"/>
                    <w:right w:val="nil"/>
                  </w:tcBorders>
                  <w:shd w:val="clear" w:color="9999FF" w:fill="FFFFFF"/>
                  <w:noWrap/>
                  <w:vAlign w:val="bottom"/>
                  <w:hideMark/>
                </w:tcPr>
                <w:p w14:paraId="4ECF6829"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hideMark/>
                </w:tcPr>
                <w:p w14:paraId="05DBC251"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146" w:type="dxa"/>
                  <w:tcBorders>
                    <w:top w:val="nil"/>
                    <w:left w:val="nil"/>
                    <w:bottom w:val="single" w:sz="12" w:space="0" w:color="008080"/>
                    <w:right w:val="nil"/>
                  </w:tcBorders>
                  <w:shd w:val="clear" w:color="9999FF" w:fill="FFFFFF"/>
                </w:tcPr>
                <w:p w14:paraId="5ABA5399" w14:textId="77777777" w:rsidR="0016493D" w:rsidRPr="0016493D" w:rsidRDefault="0016493D" w:rsidP="0016493D">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hideMark/>
                </w:tcPr>
                <w:p w14:paraId="3925FAEF"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tcBorders>
                    <w:top w:val="nil"/>
                    <w:left w:val="nil"/>
                    <w:bottom w:val="single" w:sz="12" w:space="0" w:color="008080"/>
                    <w:right w:val="nil"/>
                  </w:tcBorders>
                  <w:shd w:val="clear" w:color="9999FF" w:fill="FFFFFF"/>
                  <w:noWrap/>
                  <w:vAlign w:val="bottom"/>
                  <w:hideMark/>
                </w:tcPr>
                <w:p w14:paraId="01188150"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1030" w:type="dxa"/>
                  <w:gridSpan w:val="2"/>
                  <w:tcBorders>
                    <w:top w:val="nil"/>
                    <w:left w:val="nil"/>
                    <w:bottom w:val="single" w:sz="12" w:space="0" w:color="008080"/>
                    <w:right w:val="nil"/>
                  </w:tcBorders>
                  <w:shd w:val="clear" w:color="9999FF" w:fill="FFFFFF"/>
                  <w:noWrap/>
                  <w:vAlign w:val="bottom"/>
                  <w:hideMark/>
                </w:tcPr>
                <w:p w14:paraId="24258F6A"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hideMark/>
                </w:tcPr>
                <w:p w14:paraId="4FFB9592"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hideMark/>
                </w:tcPr>
                <w:p w14:paraId="01A5F2FF"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hideMark/>
                </w:tcPr>
                <w:p w14:paraId="5667E079"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3093,48</w:t>
                  </w:r>
                </w:p>
              </w:tc>
            </w:tr>
            <w:tr w:rsidR="00805F36" w:rsidRPr="0016493D" w14:paraId="026370CA" w14:textId="77777777" w:rsidTr="00F845C5">
              <w:trPr>
                <w:trHeight w:val="270"/>
              </w:trPr>
              <w:tc>
                <w:tcPr>
                  <w:tcW w:w="9864" w:type="dxa"/>
                  <w:gridSpan w:val="13"/>
                  <w:tcBorders>
                    <w:top w:val="nil"/>
                    <w:left w:val="nil"/>
                    <w:bottom w:val="nil"/>
                    <w:right w:val="nil"/>
                  </w:tcBorders>
                  <w:shd w:val="clear" w:color="auto" w:fill="auto"/>
                  <w:noWrap/>
                  <w:vAlign w:val="bottom"/>
                  <w:hideMark/>
                </w:tcPr>
                <w:p w14:paraId="387A2B46" w14:textId="51DFD502" w:rsidR="007C01B7" w:rsidRPr="00A113C6" w:rsidRDefault="007C01B7" w:rsidP="007C01B7">
                  <w:pPr>
                    <w:spacing w:before="125" w:after="54"/>
                    <w:ind w:left="595"/>
                    <w:rPr>
                      <w:rFonts w:ascii="Arial" w:hAnsi="Arial" w:cs="Arial"/>
                      <w:b/>
                      <w:color w:val="365F91" w:themeColor="accent1" w:themeShade="BF"/>
                      <w:sz w:val="16"/>
                      <w:szCs w:val="16"/>
                    </w:rPr>
                  </w:pPr>
                  <w:r w:rsidRPr="00A113C6">
                    <w:rPr>
                      <w:rFonts w:ascii="Arial" w:eastAsia="Times New Roman" w:hAnsi="Arial" w:cs="Arial"/>
                      <w:color w:val="000000"/>
                      <w:sz w:val="16"/>
                      <w:szCs w:val="16"/>
                      <w:lang w:eastAsia="nl-NL"/>
                    </w:rPr>
                    <w:t xml:space="preserve">* </w:t>
                  </w:r>
                  <w:r w:rsidR="00805F36" w:rsidRPr="00A113C6">
                    <w:rPr>
                      <w:rFonts w:ascii="Arial" w:eastAsia="Times New Roman" w:hAnsi="Arial" w:cs="Arial"/>
                      <w:color w:val="000000"/>
                      <w:sz w:val="16"/>
                      <w:szCs w:val="16"/>
                      <w:lang w:eastAsia="nl-NL"/>
                    </w:rPr>
                    <w:t>Dit zijn referentie</w:t>
                  </w:r>
                  <w:r w:rsidR="00196424" w:rsidRPr="00A113C6">
                    <w:rPr>
                      <w:rFonts w:ascii="Arial" w:eastAsia="Times New Roman" w:hAnsi="Arial" w:cs="Arial"/>
                      <w:color w:val="000000"/>
                      <w:sz w:val="16"/>
                      <w:szCs w:val="16"/>
                      <w:lang w:eastAsia="nl-NL"/>
                    </w:rPr>
                    <w:t xml:space="preserve"> maandbedragen gebaseerd op </w:t>
                  </w:r>
                  <w:r w:rsidR="00053368" w:rsidRPr="00A113C6">
                    <w:rPr>
                      <w:rFonts w:ascii="Arial" w:eastAsia="Times New Roman" w:hAnsi="Arial" w:cs="Arial"/>
                      <w:color w:val="000000"/>
                      <w:sz w:val="16"/>
                      <w:szCs w:val="16"/>
                      <w:lang w:eastAsia="nl-NL"/>
                    </w:rPr>
                    <w:t>260 werkbare dag</w:t>
                  </w:r>
                  <w:r w:rsidR="00053368" w:rsidRPr="007B4BC4">
                    <w:rPr>
                      <w:rFonts w:ascii="Arial" w:eastAsia="Times New Roman" w:hAnsi="Arial" w:cs="Arial"/>
                      <w:sz w:val="16"/>
                      <w:szCs w:val="16"/>
                      <w:lang w:eastAsia="nl-NL"/>
                    </w:rPr>
                    <w:t>en per jaar.</w:t>
                  </w:r>
                  <w:r w:rsidRPr="007B4BC4">
                    <w:rPr>
                      <w:rFonts w:ascii="Arial" w:eastAsia="Times New Roman" w:hAnsi="Arial" w:cs="Arial"/>
                      <w:sz w:val="16"/>
                      <w:szCs w:val="16"/>
                      <w:lang w:eastAsia="nl-NL"/>
                    </w:rPr>
                    <w:t xml:space="preserve"> </w:t>
                  </w:r>
                  <w:r w:rsidRPr="007B4BC4">
                    <w:rPr>
                      <w:rFonts w:ascii="Arial" w:hAnsi="Arial" w:cs="Arial"/>
                      <w:bCs/>
                      <w:sz w:val="16"/>
                      <w:szCs w:val="16"/>
                    </w:rPr>
                    <w:t xml:space="preserve">Bij het vaststellen van het maandloon dient rekening te worden gehouden met het </w:t>
                  </w:r>
                  <w:r w:rsidR="00391518" w:rsidRPr="007B4BC4">
                    <w:rPr>
                      <w:rFonts w:ascii="Arial" w:hAnsi="Arial" w:cs="Arial"/>
                      <w:bCs/>
                      <w:sz w:val="16"/>
                      <w:szCs w:val="16"/>
                    </w:rPr>
                    <w:t xml:space="preserve">aantal </w:t>
                  </w:r>
                  <w:r w:rsidRPr="007B4BC4">
                    <w:rPr>
                      <w:rFonts w:ascii="Arial" w:hAnsi="Arial" w:cs="Arial"/>
                      <w:bCs/>
                      <w:sz w:val="16"/>
                      <w:szCs w:val="16"/>
                    </w:rPr>
                    <w:t>door de werknemer te werken arbeidsuren per maand, waarbij ten minste het minimumuurloon dient te worden betaald. Werknemers die dus meer dan 260 dagen in het kalenderjaar werkzaam zijn, dienen voor alle (extra) uren ten minste het minimumuurloon te ontvangen.</w:t>
                  </w:r>
                </w:p>
                <w:p w14:paraId="23CCC9B9" w14:textId="41DAFF09" w:rsidR="00805F36" w:rsidRPr="00A113C6" w:rsidRDefault="00805F36" w:rsidP="00A113C6">
                  <w:pPr>
                    <w:spacing w:after="0" w:line="240" w:lineRule="auto"/>
                    <w:rPr>
                      <w:rFonts w:ascii="Arial" w:eastAsia="Times New Roman" w:hAnsi="Arial" w:cs="Arial"/>
                      <w:sz w:val="16"/>
                      <w:szCs w:val="16"/>
                      <w:lang w:eastAsia="nl-NL"/>
                    </w:rPr>
                  </w:pPr>
                </w:p>
              </w:tc>
            </w:tr>
            <w:tr w:rsidR="0016493D" w:rsidRPr="0016493D" w14:paraId="02A23BF0" w14:textId="77777777" w:rsidTr="00F845C5">
              <w:trPr>
                <w:trHeight w:val="255"/>
              </w:trPr>
              <w:tc>
                <w:tcPr>
                  <w:tcW w:w="1652" w:type="dxa"/>
                  <w:gridSpan w:val="2"/>
                  <w:tcBorders>
                    <w:top w:val="nil"/>
                    <w:left w:val="nil"/>
                    <w:bottom w:val="nil"/>
                    <w:right w:val="nil"/>
                  </w:tcBorders>
                  <w:shd w:val="clear" w:color="auto" w:fill="auto"/>
                  <w:noWrap/>
                  <w:vAlign w:val="bottom"/>
                  <w:hideMark/>
                </w:tcPr>
                <w:p w14:paraId="3BEA99CC" w14:textId="77777777" w:rsidR="0016493D" w:rsidRPr="0016493D" w:rsidRDefault="0016493D" w:rsidP="0016493D">
                  <w:pPr>
                    <w:spacing w:after="0" w:line="240" w:lineRule="auto"/>
                    <w:rPr>
                      <w:rFonts w:ascii="Times New Roman" w:eastAsia="Times New Roman" w:hAnsi="Times New Roman" w:cs="Times New Roman"/>
                      <w:sz w:val="20"/>
                      <w:szCs w:val="20"/>
                      <w:lang w:eastAsia="nl-NL"/>
                    </w:rPr>
                  </w:pPr>
                </w:p>
              </w:tc>
              <w:tc>
                <w:tcPr>
                  <w:tcW w:w="2166" w:type="dxa"/>
                  <w:tcBorders>
                    <w:top w:val="nil"/>
                    <w:left w:val="nil"/>
                    <w:bottom w:val="nil"/>
                    <w:right w:val="nil"/>
                  </w:tcBorders>
                  <w:shd w:val="clear" w:color="auto" w:fill="auto"/>
                  <w:noWrap/>
                  <w:vAlign w:val="bottom"/>
                </w:tcPr>
                <w:p w14:paraId="321B0B97" w14:textId="77777777" w:rsidR="0016493D" w:rsidRPr="0016493D" w:rsidRDefault="0016493D" w:rsidP="0016493D">
                  <w:pPr>
                    <w:spacing w:after="0" w:line="240" w:lineRule="auto"/>
                    <w:jc w:val="center"/>
                    <w:rPr>
                      <w:rFonts w:ascii="Arial" w:eastAsia="Times New Roman" w:hAnsi="Arial" w:cs="Arial"/>
                      <w:b/>
                      <w:bCs/>
                      <w:sz w:val="20"/>
                      <w:szCs w:val="20"/>
                      <w:lang w:eastAsia="nl-NL"/>
                    </w:rPr>
                  </w:pPr>
                </w:p>
              </w:tc>
              <w:tc>
                <w:tcPr>
                  <w:tcW w:w="146" w:type="dxa"/>
                  <w:tcBorders>
                    <w:top w:val="nil"/>
                    <w:left w:val="nil"/>
                    <w:bottom w:val="nil"/>
                    <w:right w:val="nil"/>
                  </w:tcBorders>
                </w:tcPr>
                <w:p w14:paraId="52988096" w14:textId="77777777" w:rsidR="0016493D" w:rsidRPr="0016493D" w:rsidRDefault="0016493D" w:rsidP="0016493D">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3F89E770" w14:textId="77777777" w:rsidR="0016493D" w:rsidRPr="0016493D" w:rsidRDefault="0016493D" w:rsidP="0016493D">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28809193"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675D7EBB"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08D3ACF8"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3B9F6230"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6C8698D6"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r>
            <w:tr w:rsidR="0016493D" w:rsidRPr="0016493D" w14:paraId="0ED53E6A" w14:textId="77777777" w:rsidTr="00F845C5">
              <w:trPr>
                <w:trHeight w:val="270"/>
              </w:trPr>
              <w:tc>
                <w:tcPr>
                  <w:tcW w:w="974" w:type="dxa"/>
                  <w:tcBorders>
                    <w:top w:val="single" w:sz="12" w:space="0" w:color="008080"/>
                    <w:left w:val="single" w:sz="4" w:space="0" w:color="008080"/>
                    <w:bottom w:val="nil"/>
                    <w:right w:val="single" w:sz="4" w:space="0" w:color="008080"/>
                  </w:tcBorders>
                  <w:shd w:val="clear" w:color="9999FF" w:fill="C0C0C0"/>
                </w:tcPr>
                <w:p w14:paraId="24E212C6" w14:textId="77777777" w:rsidR="0016493D" w:rsidRPr="0016493D" w:rsidRDefault="0016493D" w:rsidP="0016493D">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0FF6EC55" w14:textId="1C4187DF" w:rsidR="0016493D" w:rsidRPr="00D45439" w:rsidRDefault="0016493D" w:rsidP="0016493D">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Bedragen per 4 weken per 1 januari 2024 inclusief 7% loon</w:t>
                  </w:r>
                  <w:r w:rsidR="008E7C58" w:rsidRPr="00D45439">
                    <w:rPr>
                      <w:rFonts w:ascii="Arial" w:eastAsia="Times New Roman" w:hAnsi="Arial" w:cs="Arial"/>
                      <w:b/>
                      <w:bCs/>
                      <w:i/>
                      <w:iCs/>
                      <w:sz w:val="20"/>
                      <w:szCs w:val="20"/>
                      <w:lang w:eastAsia="nl-NL"/>
                    </w:rPr>
                    <w:t>s</w:t>
                  </w:r>
                  <w:r w:rsidRPr="00D45439">
                    <w:rPr>
                      <w:rFonts w:ascii="Arial" w:eastAsia="Times New Roman" w:hAnsi="Arial" w:cs="Arial"/>
                      <w:b/>
                      <w:bCs/>
                      <w:i/>
                      <w:iCs/>
                      <w:sz w:val="20"/>
                      <w:szCs w:val="20"/>
                      <w:lang w:eastAsia="nl-NL"/>
                    </w:rPr>
                    <w:t>verhoging</w:t>
                  </w:r>
                </w:p>
              </w:tc>
            </w:tr>
            <w:tr w:rsidR="0016493D" w:rsidRPr="0016493D" w14:paraId="1C2C7F03" w14:textId="77777777" w:rsidTr="00F845C5">
              <w:trPr>
                <w:trHeight w:val="270"/>
              </w:trPr>
              <w:tc>
                <w:tcPr>
                  <w:tcW w:w="1652" w:type="dxa"/>
                  <w:gridSpan w:val="2"/>
                  <w:tcBorders>
                    <w:top w:val="single" w:sz="12" w:space="0" w:color="008080"/>
                    <w:left w:val="single" w:sz="4" w:space="0" w:color="008080"/>
                    <w:bottom w:val="nil"/>
                    <w:right w:val="nil"/>
                  </w:tcBorders>
                  <w:shd w:val="clear" w:color="9999FF" w:fill="C0C0C0"/>
                  <w:noWrap/>
                  <w:vAlign w:val="bottom"/>
                  <w:hideMark/>
                </w:tcPr>
                <w:p w14:paraId="25C83191" w14:textId="77777777"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0C223EFA" w14:textId="77777777"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18D6B23F"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7F80E1EA"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0E67D5B5"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407E326F"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44619036"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6DE630D2"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32EBD3E3"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16493D" w:rsidRPr="0016493D" w14:paraId="0A99317B" w14:textId="77777777" w:rsidTr="00F845C5">
              <w:trPr>
                <w:trHeight w:val="255"/>
              </w:trPr>
              <w:tc>
                <w:tcPr>
                  <w:tcW w:w="1652" w:type="dxa"/>
                  <w:gridSpan w:val="2"/>
                  <w:tcBorders>
                    <w:top w:val="nil"/>
                    <w:left w:val="single" w:sz="4" w:space="0" w:color="008080"/>
                    <w:bottom w:val="single" w:sz="4" w:space="0" w:color="auto"/>
                    <w:right w:val="nil"/>
                  </w:tcBorders>
                  <w:shd w:val="clear" w:color="9999FF" w:fill="C0C0C0"/>
                  <w:noWrap/>
                  <w:vAlign w:val="bottom"/>
                  <w:hideMark/>
                </w:tcPr>
                <w:p w14:paraId="72115DDE" w14:textId="77777777"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1F4B0E4D" w14:textId="77777777" w:rsidR="0016493D" w:rsidRPr="00D45439" w:rsidRDefault="0016493D" w:rsidP="0016493D">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p>
              </w:tc>
              <w:tc>
                <w:tcPr>
                  <w:tcW w:w="146" w:type="dxa"/>
                  <w:tcBorders>
                    <w:top w:val="nil"/>
                    <w:left w:val="nil"/>
                    <w:bottom w:val="single" w:sz="4" w:space="0" w:color="auto"/>
                    <w:right w:val="nil"/>
                  </w:tcBorders>
                  <w:shd w:val="clear" w:color="9999FF" w:fill="C0C0C0"/>
                </w:tcPr>
                <w:p w14:paraId="1D70752B"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7E4BBA40"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p>
              </w:tc>
              <w:tc>
                <w:tcPr>
                  <w:tcW w:w="974" w:type="dxa"/>
                  <w:tcBorders>
                    <w:top w:val="nil"/>
                    <w:left w:val="nil"/>
                    <w:bottom w:val="single" w:sz="4" w:space="0" w:color="auto"/>
                    <w:right w:val="nil"/>
                  </w:tcBorders>
                  <w:shd w:val="clear" w:color="9999FF" w:fill="C0C0C0"/>
                  <w:noWrap/>
                  <w:vAlign w:val="bottom"/>
                  <w:hideMark/>
                </w:tcPr>
                <w:p w14:paraId="3A351BF7"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227EB02B"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71392880"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38D3B042"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2C1DB443" w14:textId="77777777" w:rsidR="0016493D" w:rsidRPr="00D45439" w:rsidRDefault="0016493D" w:rsidP="0016493D">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16493D" w:rsidRPr="0016493D" w14:paraId="0C8F36D9"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320BE592"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0D72DA20"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0A26A71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07E3D57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4A805EF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39C705F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233B9F7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4161FC9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6724DF16"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r>
            <w:tr w:rsidR="0016493D" w:rsidRPr="0016493D" w14:paraId="1BE3C33D"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6D37CCDD"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auto" w:fill="auto"/>
                  <w:noWrap/>
                  <w:vAlign w:val="bottom"/>
                  <w:hideMark/>
                </w:tcPr>
                <w:p w14:paraId="10BB36AB"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786,24</w:t>
                  </w:r>
                </w:p>
              </w:tc>
              <w:tc>
                <w:tcPr>
                  <w:tcW w:w="146" w:type="dxa"/>
                  <w:tcBorders>
                    <w:top w:val="nil"/>
                    <w:left w:val="nil"/>
                    <w:bottom w:val="nil"/>
                    <w:right w:val="nil"/>
                  </w:tcBorders>
                </w:tcPr>
                <w:p w14:paraId="792D05A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hideMark/>
                </w:tcPr>
                <w:p w14:paraId="4F3FA99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862,56</w:t>
                  </w:r>
                </w:p>
              </w:tc>
              <w:tc>
                <w:tcPr>
                  <w:tcW w:w="974" w:type="dxa"/>
                  <w:tcBorders>
                    <w:top w:val="nil"/>
                    <w:left w:val="nil"/>
                    <w:bottom w:val="nil"/>
                    <w:right w:val="nil"/>
                  </w:tcBorders>
                  <w:shd w:val="clear" w:color="auto" w:fill="auto"/>
                  <w:noWrap/>
                  <w:vAlign w:val="bottom"/>
                  <w:hideMark/>
                </w:tcPr>
                <w:p w14:paraId="585A0DD9"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11D231A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hideMark/>
                </w:tcPr>
                <w:p w14:paraId="47C8664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hideMark/>
                </w:tcPr>
                <w:p w14:paraId="6E08A6F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hideMark/>
                </w:tcPr>
                <w:p w14:paraId="5CFAC851" w14:textId="77777777" w:rsidR="0016493D" w:rsidRPr="0016493D" w:rsidRDefault="0016493D" w:rsidP="0016493D">
                  <w:pPr>
                    <w:spacing w:after="0" w:line="240" w:lineRule="auto"/>
                    <w:rPr>
                      <w:rFonts w:ascii="Arial" w:eastAsia="Times New Roman" w:hAnsi="Arial" w:cs="Arial"/>
                      <w:color w:val="0000FF"/>
                      <w:sz w:val="20"/>
                      <w:szCs w:val="20"/>
                      <w:lang w:eastAsia="nl-NL"/>
                    </w:rPr>
                  </w:pPr>
                </w:p>
              </w:tc>
            </w:tr>
            <w:tr w:rsidR="0016493D" w:rsidRPr="0016493D" w14:paraId="5400E06F"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0BC5BFA6"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hideMark/>
                </w:tcPr>
                <w:p w14:paraId="3C55F788"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970,56</w:t>
                  </w:r>
                </w:p>
              </w:tc>
              <w:tc>
                <w:tcPr>
                  <w:tcW w:w="146" w:type="dxa"/>
                  <w:tcBorders>
                    <w:top w:val="nil"/>
                    <w:left w:val="nil"/>
                    <w:bottom w:val="nil"/>
                    <w:right w:val="nil"/>
                  </w:tcBorders>
                  <w:shd w:val="clear" w:color="9999FF" w:fill="BFBFBF"/>
                </w:tcPr>
                <w:p w14:paraId="4905E709" w14:textId="77777777" w:rsidR="0016493D" w:rsidRPr="0016493D" w:rsidRDefault="0016493D" w:rsidP="0016493D">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027D1AD1"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1055,52</w:t>
                  </w:r>
                </w:p>
              </w:tc>
              <w:tc>
                <w:tcPr>
                  <w:tcW w:w="974" w:type="dxa"/>
                  <w:tcBorders>
                    <w:top w:val="nil"/>
                    <w:left w:val="nil"/>
                    <w:bottom w:val="nil"/>
                    <w:right w:val="nil"/>
                  </w:tcBorders>
                  <w:shd w:val="clear" w:color="9999FF" w:fill="C0C0C0"/>
                  <w:noWrap/>
                  <w:vAlign w:val="bottom"/>
                  <w:hideMark/>
                </w:tcPr>
                <w:p w14:paraId="147A6F89"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1162,08</w:t>
                  </w:r>
                </w:p>
              </w:tc>
              <w:tc>
                <w:tcPr>
                  <w:tcW w:w="1030" w:type="dxa"/>
                  <w:gridSpan w:val="2"/>
                  <w:tcBorders>
                    <w:top w:val="nil"/>
                    <w:left w:val="nil"/>
                    <w:bottom w:val="nil"/>
                    <w:right w:val="nil"/>
                  </w:tcBorders>
                  <w:shd w:val="clear" w:color="9999FF" w:fill="C0C0C0"/>
                  <w:noWrap/>
                  <w:vAlign w:val="bottom"/>
                  <w:hideMark/>
                </w:tcPr>
                <w:p w14:paraId="3815A9AC" w14:textId="77777777" w:rsidR="0016493D" w:rsidRPr="0016493D" w:rsidRDefault="0016493D" w:rsidP="00A113C6">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1277,28</w:t>
                  </w:r>
                </w:p>
              </w:tc>
              <w:tc>
                <w:tcPr>
                  <w:tcW w:w="974" w:type="dxa"/>
                  <w:gridSpan w:val="2"/>
                  <w:tcBorders>
                    <w:top w:val="nil"/>
                    <w:left w:val="nil"/>
                    <w:bottom w:val="nil"/>
                    <w:right w:val="nil"/>
                  </w:tcBorders>
                  <w:shd w:val="clear" w:color="9999FF" w:fill="BFBFBF"/>
                  <w:noWrap/>
                  <w:vAlign w:val="bottom"/>
                  <w:hideMark/>
                </w:tcPr>
                <w:p w14:paraId="321B003B"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BFBFBF"/>
                  <w:noWrap/>
                  <w:vAlign w:val="bottom"/>
                  <w:hideMark/>
                </w:tcPr>
                <w:p w14:paraId="50E49B9E"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tcBorders>
                    <w:top w:val="nil"/>
                    <w:left w:val="nil"/>
                    <w:bottom w:val="nil"/>
                    <w:right w:val="single" w:sz="4" w:space="0" w:color="auto"/>
                  </w:tcBorders>
                  <w:shd w:val="clear" w:color="9999FF" w:fill="BFBFBF"/>
                  <w:noWrap/>
                  <w:vAlign w:val="bottom"/>
                  <w:hideMark/>
                </w:tcPr>
                <w:p w14:paraId="6D32E179" w14:textId="77777777" w:rsidR="0016493D" w:rsidRPr="0016493D" w:rsidRDefault="0016493D" w:rsidP="0016493D">
                  <w:pPr>
                    <w:spacing w:after="0" w:line="240" w:lineRule="auto"/>
                    <w:rPr>
                      <w:rFonts w:ascii="Arial" w:eastAsia="Times New Roman" w:hAnsi="Arial" w:cs="Arial"/>
                      <w:color w:val="0000FF"/>
                      <w:sz w:val="20"/>
                      <w:szCs w:val="20"/>
                      <w:lang w:eastAsia="nl-NL"/>
                    </w:rPr>
                  </w:pPr>
                  <w:r w:rsidRPr="0016493D">
                    <w:rPr>
                      <w:rFonts w:ascii="Arial" w:eastAsia="Aptos" w:hAnsi="Arial" w:cs="Arial"/>
                      <w:color w:val="000000"/>
                      <w:sz w:val="20"/>
                      <w:szCs w:val="20"/>
                    </w:rPr>
                    <w:t> </w:t>
                  </w:r>
                </w:p>
              </w:tc>
            </w:tr>
            <w:tr w:rsidR="0016493D" w:rsidRPr="0016493D" w14:paraId="0E93A6C3"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40AED75E"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auto" w:fill="auto"/>
                  <w:noWrap/>
                  <w:vAlign w:val="bottom"/>
                  <w:hideMark/>
                </w:tcPr>
                <w:p w14:paraId="0E891136"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1134,72</w:t>
                  </w:r>
                </w:p>
              </w:tc>
              <w:tc>
                <w:tcPr>
                  <w:tcW w:w="146" w:type="dxa"/>
                  <w:tcBorders>
                    <w:top w:val="nil"/>
                    <w:left w:val="nil"/>
                    <w:bottom w:val="nil"/>
                    <w:right w:val="nil"/>
                  </w:tcBorders>
                </w:tcPr>
                <w:p w14:paraId="3B65F2D9"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hideMark/>
                </w:tcPr>
                <w:p w14:paraId="51224B7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1251,36</w:t>
                  </w:r>
                </w:p>
              </w:tc>
              <w:tc>
                <w:tcPr>
                  <w:tcW w:w="974" w:type="dxa"/>
                  <w:tcBorders>
                    <w:top w:val="nil"/>
                    <w:left w:val="nil"/>
                    <w:bottom w:val="nil"/>
                    <w:right w:val="nil"/>
                  </w:tcBorders>
                  <w:shd w:val="clear" w:color="auto" w:fill="auto"/>
                  <w:noWrap/>
                  <w:vAlign w:val="bottom"/>
                  <w:hideMark/>
                </w:tcPr>
                <w:p w14:paraId="2BB51B5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1342,08</w:t>
                  </w:r>
                </w:p>
              </w:tc>
              <w:tc>
                <w:tcPr>
                  <w:tcW w:w="1030" w:type="dxa"/>
                  <w:gridSpan w:val="2"/>
                  <w:tcBorders>
                    <w:top w:val="nil"/>
                    <w:left w:val="nil"/>
                    <w:bottom w:val="nil"/>
                    <w:right w:val="nil"/>
                  </w:tcBorders>
                  <w:shd w:val="clear" w:color="auto" w:fill="auto"/>
                  <w:noWrap/>
                  <w:vAlign w:val="bottom"/>
                  <w:hideMark/>
                </w:tcPr>
                <w:p w14:paraId="5DE7E5E0"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1445,76</w:t>
                  </w:r>
                </w:p>
              </w:tc>
              <w:tc>
                <w:tcPr>
                  <w:tcW w:w="974" w:type="dxa"/>
                  <w:gridSpan w:val="2"/>
                  <w:tcBorders>
                    <w:top w:val="nil"/>
                    <w:left w:val="nil"/>
                    <w:bottom w:val="nil"/>
                    <w:right w:val="nil"/>
                  </w:tcBorders>
                  <w:shd w:val="clear" w:color="auto" w:fill="auto"/>
                  <w:noWrap/>
                  <w:vAlign w:val="bottom"/>
                  <w:hideMark/>
                </w:tcPr>
                <w:p w14:paraId="246A9E7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1624,32</w:t>
                  </w:r>
                </w:p>
              </w:tc>
              <w:tc>
                <w:tcPr>
                  <w:tcW w:w="974" w:type="dxa"/>
                  <w:gridSpan w:val="2"/>
                  <w:tcBorders>
                    <w:top w:val="nil"/>
                    <w:left w:val="nil"/>
                    <w:bottom w:val="nil"/>
                    <w:right w:val="nil"/>
                  </w:tcBorders>
                  <w:shd w:val="clear" w:color="auto" w:fill="auto"/>
                  <w:noWrap/>
                  <w:vAlign w:val="bottom"/>
                  <w:hideMark/>
                </w:tcPr>
                <w:p w14:paraId="294DF7C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hideMark/>
                </w:tcPr>
                <w:p w14:paraId="2F2737C7" w14:textId="77777777" w:rsidR="0016493D" w:rsidRPr="0016493D" w:rsidRDefault="0016493D" w:rsidP="0016493D">
                  <w:pPr>
                    <w:spacing w:after="0" w:line="240" w:lineRule="auto"/>
                    <w:rPr>
                      <w:rFonts w:ascii="Arial" w:eastAsia="Times New Roman" w:hAnsi="Arial" w:cs="Arial"/>
                      <w:color w:val="0000FF"/>
                      <w:sz w:val="20"/>
                      <w:szCs w:val="20"/>
                      <w:lang w:eastAsia="nl-NL"/>
                    </w:rPr>
                  </w:pPr>
                </w:p>
              </w:tc>
            </w:tr>
            <w:tr w:rsidR="0016493D" w:rsidRPr="0016493D" w14:paraId="4D5DCFA5"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517135A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hideMark/>
                </w:tcPr>
                <w:p w14:paraId="7F24CF1D"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1319,04</w:t>
                  </w:r>
                </w:p>
              </w:tc>
              <w:tc>
                <w:tcPr>
                  <w:tcW w:w="146" w:type="dxa"/>
                  <w:tcBorders>
                    <w:top w:val="nil"/>
                    <w:left w:val="nil"/>
                    <w:bottom w:val="nil"/>
                    <w:right w:val="nil"/>
                  </w:tcBorders>
                  <w:shd w:val="clear" w:color="9999FF" w:fill="C0C0C0"/>
                </w:tcPr>
                <w:p w14:paraId="422A7E40"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733A3AA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1447,20</w:t>
                  </w:r>
                </w:p>
              </w:tc>
              <w:tc>
                <w:tcPr>
                  <w:tcW w:w="974" w:type="dxa"/>
                  <w:tcBorders>
                    <w:top w:val="nil"/>
                    <w:left w:val="nil"/>
                    <w:bottom w:val="nil"/>
                    <w:right w:val="nil"/>
                  </w:tcBorders>
                  <w:shd w:val="clear" w:color="9999FF" w:fill="C0C0C0"/>
                  <w:noWrap/>
                  <w:vAlign w:val="bottom"/>
                </w:tcPr>
                <w:p w14:paraId="1BEA38D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1524,96</w:t>
                  </w:r>
                </w:p>
              </w:tc>
              <w:tc>
                <w:tcPr>
                  <w:tcW w:w="1030" w:type="dxa"/>
                  <w:gridSpan w:val="2"/>
                  <w:tcBorders>
                    <w:top w:val="nil"/>
                    <w:left w:val="nil"/>
                    <w:bottom w:val="nil"/>
                    <w:right w:val="nil"/>
                  </w:tcBorders>
                  <w:shd w:val="clear" w:color="9999FF" w:fill="C0C0C0"/>
                  <w:noWrap/>
                  <w:vAlign w:val="bottom"/>
                </w:tcPr>
                <w:p w14:paraId="0392A3D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1607,04</w:t>
                  </w:r>
                </w:p>
              </w:tc>
              <w:tc>
                <w:tcPr>
                  <w:tcW w:w="974" w:type="dxa"/>
                  <w:gridSpan w:val="2"/>
                  <w:tcBorders>
                    <w:top w:val="nil"/>
                    <w:left w:val="nil"/>
                    <w:bottom w:val="nil"/>
                    <w:right w:val="nil"/>
                  </w:tcBorders>
                  <w:shd w:val="clear" w:color="9999FF" w:fill="C0C0C0"/>
                  <w:noWrap/>
                  <w:vAlign w:val="bottom"/>
                </w:tcPr>
                <w:p w14:paraId="2BA4108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1755,36</w:t>
                  </w:r>
                </w:p>
              </w:tc>
              <w:tc>
                <w:tcPr>
                  <w:tcW w:w="974" w:type="dxa"/>
                  <w:gridSpan w:val="2"/>
                  <w:tcBorders>
                    <w:top w:val="nil"/>
                    <w:left w:val="nil"/>
                    <w:bottom w:val="nil"/>
                    <w:right w:val="nil"/>
                  </w:tcBorders>
                  <w:shd w:val="clear" w:color="9999FF" w:fill="C0C0C0"/>
                  <w:noWrap/>
                  <w:vAlign w:val="bottom"/>
                </w:tcPr>
                <w:p w14:paraId="501ABEF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1987,20</w:t>
                  </w:r>
                </w:p>
              </w:tc>
              <w:tc>
                <w:tcPr>
                  <w:tcW w:w="974" w:type="dxa"/>
                  <w:tcBorders>
                    <w:top w:val="nil"/>
                    <w:left w:val="nil"/>
                    <w:bottom w:val="nil"/>
                    <w:right w:val="single" w:sz="4" w:space="0" w:color="auto"/>
                  </w:tcBorders>
                  <w:shd w:val="clear" w:color="9999FF" w:fill="C0C0C0"/>
                  <w:noWrap/>
                  <w:vAlign w:val="bottom"/>
                </w:tcPr>
                <w:p w14:paraId="2D1D0537" w14:textId="77777777" w:rsidR="0016493D" w:rsidRPr="0016493D" w:rsidRDefault="0016493D" w:rsidP="0016493D">
                  <w:pPr>
                    <w:spacing w:after="0" w:line="240" w:lineRule="auto"/>
                    <w:rPr>
                      <w:rFonts w:ascii="Arial" w:eastAsia="Times New Roman" w:hAnsi="Arial" w:cs="Arial"/>
                      <w:color w:val="0000FF"/>
                      <w:sz w:val="20"/>
                      <w:szCs w:val="20"/>
                      <w:lang w:eastAsia="nl-NL"/>
                    </w:rPr>
                  </w:pPr>
                </w:p>
              </w:tc>
            </w:tr>
            <w:tr w:rsidR="0016493D" w:rsidRPr="0016493D" w14:paraId="26BE9D1C"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22F3BD6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auto" w:fill="auto"/>
                  <w:noWrap/>
                  <w:vAlign w:val="bottom"/>
                  <w:hideMark/>
                </w:tcPr>
                <w:p w14:paraId="7BB6687E"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1481,76</w:t>
                  </w:r>
                </w:p>
              </w:tc>
              <w:tc>
                <w:tcPr>
                  <w:tcW w:w="146" w:type="dxa"/>
                  <w:tcBorders>
                    <w:top w:val="nil"/>
                    <w:left w:val="nil"/>
                    <w:bottom w:val="nil"/>
                    <w:right w:val="nil"/>
                  </w:tcBorders>
                </w:tcPr>
                <w:p w14:paraId="1FD39393" w14:textId="77777777" w:rsidR="0016493D" w:rsidRPr="0016493D" w:rsidRDefault="0016493D" w:rsidP="0016493D">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auto" w:fill="auto"/>
                  <w:noWrap/>
                  <w:vAlign w:val="bottom"/>
                  <w:hideMark/>
                </w:tcPr>
                <w:p w14:paraId="12D1342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1641,60</w:t>
                  </w:r>
                </w:p>
              </w:tc>
              <w:tc>
                <w:tcPr>
                  <w:tcW w:w="974" w:type="dxa"/>
                  <w:tcBorders>
                    <w:top w:val="nil"/>
                    <w:left w:val="nil"/>
                    <w:bottom w:val="nil"/>
                    <w:right w:val="nil"/>
                  </w:tcBorders>
                  <w:shd w:val="clear" w:color="auto" w:fill="auto"/>
                  <w:noWrap/>
                  <w:vAlign w:val="bottom"/>
                </w:tcPr>
                <w:p w14:paraId="7ECAE6D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1703,52</w:t>
                  </w:r>
                </w:p>
              </w:tc>
              <w:tc>
                <w:tcPr>
                  <w:tcW w:w="1030" w:type="dxa"/>
                  <w:gridSpan w:val="2"/>
                  <w:tcBorders>
                    <w:top w:val="nil"/>
                    <w:left w:val="nil"/>
                    <w:bottom w:val="nil"/>
                    <w:right w:val="nil"/>
                  </w:tcBorders>
                  <w:shd w:val="clear" w:color="auto" w:fill="auto"/>
                  <w:noWrap/>
                  <w:vAlign w:val="bottom"/>
                </w:tcPr>
                <w:p w14:paraId="490730D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1776,96</w:t>
                  </w:r>
                </w:p>
              </w:tc>
              <w:tc>
                <w:tcPr>
                  <w:tcW w:w="974" w:type="dxa"/>
                  <w:gridSpan w:val="2"/>
                  <w:tcBorders>
                    <w:top w:val="nil"/>
                    <w:left w:val="nil"/>
                    <w:bottom w:val="nil"/>
                    <w:right w:val="nil"/>
                  </w:tcBorders>
                  <w:shd w:val="clear" w:color="auto" w:fill="auto"/>
                  <w:noWrap/>
                  <w:vAlign w:val="bottom"/>
                </w:tcPr>
                <w:p w14:paraId="33EA1E8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1886,40</w:t>
                  </w:r>
                </w:p>
              </w:tc>
              <w:tc>
                <w:tcPr>
                  <w:tcW w:w="974" w:type="dxa"/>
                  <w:gridSpan w:val="2"/>
                  <w:tcBorders>
                    <w:top w:val="nil"/>
                    <w:left w:val="nil"/>
                    <w:bottom w:val="nil"/>
                    <w:right w:val="nil"/>
                  </w:tcBorders>
                  <w:shd w:val="clear" w:color="auto" w:fill="auto"/>
                  <w:noWrap/>
                  <w:vAlign w:val="bottom"/>
                </w:tcPr>
                <w:p w14:paraId="37A2A44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2057,76</w:t>
                  </w:r>
                </w:p>
              </w:tc>
              <w:tc>
                <w:tcPr>
                  <w:tcW w:w="974" w:type="dxa"/>
                  <w:tcBorders>
                    <w:top w:val="nil"/>
                    <w:left w:val="nil"/>
                    <w:bottom w:val="nil"/>
                    <w:right w:val="single" w:sz="8" w:space="0" w:color="auto"/>
                  </w:tcBorders>
                  <w:shd w:val="clear" w:color="auto" w:fill="auto"/>
                  <w:noWrap/>
                  <w:vAlign w:val="bottom"/>
                </w:tcPr>
                <w:p w14:paraId="7585BD5D" w14:textId="77777777" w:rsidR="0016493D" w:rsidRPr="0016493D" w:rsidRDefault="0016493D" w:rsidP="00A113C6">
                  <w:pPr>
                    <w:spacing w:after="0" w:line="240" w:lineRule="auto"/>
                    <w:jc w:val="center"/>
                    <w:rPr>
                      <w:rFonts w:ascii="Arial" w:eastAsia="Times New Roman" w:hAnsi="Arial" w:cs="Arial"/>
                      <w:color w:val="0000FF"/>
                      <w:sz w:val="20"/>
                      <w:szCs w:val="20"/>
                      <w:lang w:eastAsia="nl-NL"/>
                    </w:rPr>
                  </w:pPr>
                  <w:r w:rsidRPr="0016493D">
                    <w:rPr>
                      <w:rFonts w:ascii="Arial" w:eastAsia="Aptos" w:hAnsi="Arial" w:cs="Arial"/>
                      <w:color w:val="000000"/>
                      <w:sz w:val="20"/>
                      <w:szCs w:val="20"/>
                    </w:rPr>
                    <w:t>2102,40</w:t>
                  </w:r>
                </w:p>
              </w:tc>
            </w:tr>
            <w:tr w:rsidR="0016493D" w:rsidRPr="0016493D" w14:paraId="1565BB45"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799E0C9E"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hideMark/>
                </w:tcPr>
                <w:p w14:paraId="3F56F43F" w14:textId="77777777" w:rsidR="0016493D" w:rsidRPr="0016493D" w:rsidRDefault="0016493D" w:rsidP="0016493D">
                  <w:pPr>
                    <w:spacing w:after="0" w:line="240" w:lineRule="auto"/>
                    <w:jc w:val="right"/>
                    <w:rPr>
                      <w:rFonts w:ascii="Arial" w:eastAsia="Times New Roman" w:hAnsi="Arial" w:cs="Arial"/>
                      <w:color w:val="FF0000"/>
                      <w:sz w:val="20"/>
                      <w:szCs w:val="20"/>
                      <w:lang w:eastAsia="nl-NL"/>
                    </w:rPr>
                  </w:pPr>
                  <w:r w:rsidRPr="0016493D">
                    <w:rPr>
                      <w:rFonts w:ascii="Arial" w:eastAsia="Aptos" w:hAnsi="Arial" w:cs="Arial"/>
                      <w:color w:val="000000"/>
                      <w:sz w:val="20"/>
                      <w:szCs w:val="20"/>
                    </w:rPr>
                    <w:t>1663,20</w:t>
                  </w:r>
                </w:p>
              </w:tc>
              <w:tc>
                <w:tcPr>
                  <w:tcW w:w="146" w:type="dxa"/>
                  <w:tcBorders>
                    <w:top w:val="nil"/>
                    <w:left w:val="nil"/>
                    <w:bottom w:val="nil"/>
                    <w:right w:val="nil"/>
                  </w:tcBorders>
                  <w:shd w:val="clear" w:color="9999FF" w:fill="BFBFBF"/>
                </w:tcPr>
                <w:p w14:paraId="05E4EFA1"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3AC9A5B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1834,56</w:t>
                  </w:r>
                </w:p>
              </w:tc>
              <w:tc>
                <w:tcPr>
                  <w:tcW w:w="974" w:type="dxa"/>
                  <w:tcBorders>
                    <w:top w:val="nil"/>
                    <w:left w:val="nil"/>
                    <w:bottom w:val="nil"/>
                    <w:right w:val="nil"/>
                  </w:tcBorders>
                  <w:shd w:val="clear" w:color="9999FF" w:fill="C0C0C0"/>
                  <w:noWrap/>
                  <w:vAlign w:val="bottom"/>
                </w:tcPr>
                <w:p w14:paraId="64E64599"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1886,40</w:t>
                  </w:r>
                </w:p>
              </w:tc>
              <w:tc>
                <w:tcPr>
                  <w:tcW w:w="1030" w:type="dxa"/>
                  <w:gridSpan w:val="2"/>
                  <w:tcBorders>
                    <w:top w:val="nil"/>
                    <w:left w:val="nil"/>
                    <w:bottom w:val="nil"/>
                    <w:right w:val="nil"/>
                  </w:tcBorders>
                  <w:shd w:val="clear" w:color="9999FF" w:fill="C0C0C0"/>
                  <w:noWrap/>
                  <w:vAlign w:val="bottom"/>
                </w:tcPr>
                <w:p w14:paraId="7108F7A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1938,24</w:t>
                  </w:r>
                </w:p>
              </w:tc>
              <w:tc>
                <w:tcPr>
                  <w:tcW w:w="974" w:type="dxa"/>
                  <w:gridSpan w:val="2"/>
                  <w:tcBorders>
                    <w:top w:val="nil"/>
                    <w:left w:val="nil"/>
                    <w:bottom w:val="nil"/>
                    <w:right w:val="nil"/>
                  </w:tcBorders>
                  <w:shd w:val="clear" w:color="9999FF" w:fill="C0C0C0"/>
                  <w:noWrap/>
                  <w:vAlign w:val="bottom"/>
                </w:tcPr>
                <w:p w14:paraId="001222F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2017,44</w:t>
                  </w:r>
                </w:p>
              </w:tc>
              <w:tc>
                <w:tcPr>
                  <w:tcW w:w="974" w:type="dxa"/>
                  <w:gridSpan w:val="2"/>
                  <w:tcBorders>
                    <w:top w:val="nil"/>
                    <w:left w:val="nil"/>
                    <w:bottom w:val="nil"/>
                    <w:right w:val="nil"/>
                  </w:tcBorders>
                  <w:shd w:val="clear" w:color="9999FF" w:fill="C0C0C0"/>
                  <w:noWrap/>
                  <w:vAlign w:val="bottom"/>
                </w:tcPr>
                <w:p w14:paraId="52D4B22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2135,52</w:t>
                  </w:r>
                </w:p>
              </w:tc>
              <w:tc>
                <w:tcPr>
                  <w:tcW w:w="974" w:type="dxa"/>
                  <w:tcBorders>
                    <w:top w:val="nil"/>
                    <w:left w:val="nil"/>
                    <w:bottom w:val="nil"/>
                    <w:right w:val="single" w:sz="8" w:space="0" w:color="auto"/>
                  </w:tcBorders>
                  <w:shd w:val="clear" w:color="9999FF" w:fill="C0C0C0"/>
                  <w:noWrap/>
                  <w:vAlign w:val="bottom"/>
                </w:tcPr>
                <w:p w14:paraId="44C35A23" w14:textId="77777777" w:rsidR="0016493D" w:rsidRPr="0016493D" w:rsidRDefault="0016493D" w:rsidP="00A113C6">
                  <w:pPr>
                    <w:spacing w:after="0" w:line="240" w:lineRule="auto"/>
                    <w:jc w:val="center"/>
                    <w:rPr>
                      <w:rFonts w:ascii="Arial" w:eastAsia="Times New Roman" w:hAnsi="Arial" w:cs="Arial"/>
                      <w:color w:val="0000FF"/>
                      <w:sz w:val="20"/>
                      <w:szCs w:val="20"/>
                      <w:lang w:eastAsia="nl-NL"/>
                    </w:rPr>
                  </w:pPr>
                  <w:r w:rsidRPr="0016493D">
                    <w:rPr>
                      <w:rFonts w:ascii="Arial" w:eastAsia="Aptos" w:hAnsi="Arial" w:cs="Arial"/>
                      <w:color w:val="000000"/>
                      <w:sz w:val="20"/>
                      <w:szCs w:val="20"/>
                    </w:rPr>
                    <w:t>2170,08</w:t>
                  </w:r>
                </w:p>
              </w:tc>
            </w:tr>
            <w:tr w:rsidR="0016493D" w:rsidRPr="0016493D" w14:paraId="171CE8C0"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7ACE15A3"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auto" w:fill="auto"/>
                  <w:noWrap/>
                  <w:vAlign w:val="bottom"/>
                  <w:hideMark/>
                </w:tcPr>
                <w:p w14:paraId="4F210AAC" w14:textId="77777777" w:rsidR="0016493D" w:rsidRPr="0016493D" w:rsidRDefault="0016493D" w:rsidP="0016493D">
                  <w:pPr>
                    <w:spacing w:after="0" w:line="240" w:lineRule="auto"/>
                    <w:jc w:val="right"/>
                    <w:rPr>
                      <w:rFonts w:ascii="Arial" w:eastAsia="Times New Roman" w:hAnsi="Arial" w:cs="Arial"/>
                      <w:color w:val="FF0000"/>
                      <w:sz w:val="20"/>
                      <w:szCs w:val="20"/>
                      <w:lang w:eastAsia="nl-NL"/>
                    </w:rPr>
                  </w:pPr>
                  <w:r w:rsidRPr="0016493D">
                    <w:rPr>
                      <w:rFonts w:ascii="Arial" w:eastAsia="Aptos" w:hAnsi="Arial" w:cs="Arial"/>
                      <w:color w:val="000000"/>
                      <w:sz w:val="20"/>
                      <w:szCs w:val="20"/>
                    </w:rPr>
                    <w:t>1912,32</w:t>
                  </w:r>
                </w:p>
              </w:tc>
              <w:tc>
                <w:tcPr>
                  <w:tcW w:w="146" w:type="dxa"/>
                  <w:tcBorders>
                    <w:top w:val="nil"/>
                    <w:left w:val="nil"/>
                    <w:bottom w:val="nil"/>
                    <w:right w:val="nil"/>
                  </w:tcBorders>
                </w:tcPr>
                <w:p w14:paraId="41A33716" w14:textId="77777777" w:rsidR="0016493D" w:rsidRPr="0016493D" w:rsidRDefault="0016493D" w:rsidP="0016493D">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auto" w:fill="auto"/>
                  <w:noWrap/>
                  <w:vAlign w:val="bottom"/>
                  <w:hideMark/>
                </w:tcPr>
                <w:p w14:paraId="2D850F39" w14:textId="77777777" w:rsidR="0016493D" w:rsidRPr="0016493D" w:rsidRDefault="0016493D" w:rsidP="0016493D">
                  <w:pPr>
                    <w:spacing w:after="0" w:line="240" w:lineRule="auto"/>
                    <w:jc w:val="center"/>
                    <w:rPr>
                      <w:rFonts w:ascii="Arial" w:eastAsia="Times New Roman" w:hAnsi="Arial" w:cs="Arial"/>
                      <w:color w:val="FF0000"/>
                      <w:sz w:val="20"/>
                      <w:szCs w:val="20"/>
                      <w:lang w:eastAsia="nl-NL"/>
                    </w:rPr>
                  </w:pPr>
                  <w:r w:rsidRPr="0016493D">
                    <w:rPr>
                      <w:rFonts w:ascii="Arial" w:eastAsia="Aptos" w:hAnsi="Arial" w:cs="Arial"/>
                      <w:color w:val="000000"/>
                      <w:sz w:val="20"/>
                      <w:szCs w:val="20"/>
                    </w:rPr>
                    <w:t>1988,64</w:t>
                  </w:r>
                </w:p>
              </w:tc>
              <w:tc>
                <w:tcPr>
                  <w:tcW w:w="974" w:type="dxa"/>
                  <w:tcBorders>
                    <w:top w:val="nil"/>
                    <w:left w:val="nil"/>
                    <w:bottom w:val="nil"/>
                    <w:right w:val="nil"/>
                  </w:tcBorders>
                  <w:shd w:val="clear" w:color="auto" w:fill="auto"/>
                  <w:noWrap/>
                  <w:vAlign w:val="bottom"/>
                </w:tcPr>
                <w:p w14:paraId="64A5DB71" w14:textId="77777777" w:rsidR="0016493D" w:rsidRPr="0016493D" w:rsidRDefault="0016493D" w:rsidP="0016493D">
                  <w:pPr>
                    <w:spacing w:after="0" w:line="240" w:lineRule="auto"/>
                    <w:jc w:val="center"/>
                    <w:rPr>
                      <w:rFonts w:ascii="Arial" w:eastAsia="Times New Roman" w:hAnsi="Arial" w:cs="Arial"/>
                      <w:color w:val="FF0000"/>
                      <w:sz w:val="20"/>
                      <w:szCs w:val="20"/>
                      <w:lang w:eastAsia="nl-NL"/>
                    </w:rPr>
                  </w:pPr>
                  <w:r w:rsidRPr="0016493D">
                    <w:rPr>
                      <w:rFonts w:ascii="Arial" w:eastAsia="Aptos" w:hAnsi="Arial" w:cs="Arial"/>
                      <w:color w:val="000000"/>
                      <w:sz w:val="20"/>
                      <w:szCs w:val="20"/>
                    </w:rPr>
                    <w:t>2069,28</w:t>
                  </w:r>
                </w:p>
              </w:tc>
              <w:tc>
                <w:tcPr>
                  <w:tcW w:w="1030" w:type="dxa"/>
                  <w:gridSpan w:val="2"/>
                  <w:tcBorders>
                    <w:top w:val="nil"/>
                    <w:left w:val="nil"/>
                    <w:bottom w:val="nil"/>
                    <w:right w:val="nil"/>
                  </w:tcBorders>
                  <w:shd w:val="clear" w:color="auto" w:fill="auto"/>
                  <w:noWrap/>
                  <w:vAlign w:val="bottom"/>
                </w:tcPr>
                <w:p w14:paraId="49E060CE"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2109,60</w:t>
                  </w:r>
                </w:p>
              </w:tc>
              <w:tc>
                <w:tcPr>
                  <w:tcW w:w="974" w:type="dxa"/>
                  <w:gridSpan w:val="2"/>
                  <w:tcBorders>
                    <w:top w:val="nil"/>
                    <w:left w:val="nil"/>
                    <w:bottom w:val="nil"/>
                    <w:right w:val="nil"/>
                  </w:tcBorders>
                  <w:shd w:val="clear" w:color="auto" w:fill="auto"/>
                  <w:noWrap/>
                  <w:vAlign w:val="bottom"/>
                </w:tcPr>
                <w:p w14:paraId="3FEEA81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2149,92</w:t>
                  </w:r>
                </w:p>
              </w:tc>
              <w:tc>
                <w:tcPr>
                  <w:tcW w:w="974" w:type="dxa"/>
                  <w:gridSpan w:val="2"/>
                  <w:tcBorders>
                    <w:top w:val="nil"/>
                    <w:left w:val="nil"/>
                    <w:bottom w:val="nil"/>
                    <w:right w:val="nil"/>
                  </w:tcBorders>
                  <w:shd w:val="clear" w:color="auto" w:fill="auto"/>
                  <w:noWrap/>
                  <w:vAlign w:val="bottom"/>
                </w:tcPr>
                <w:p w14:paraId="41B41BE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2194,56</w:t>
                  </w:r>
                </w:p>
              </w:tc>
              <w:tc>
                <w:tcPr>
                  <w:tcW w:w="974" w:type="dxa"/>
                  <w:tcBorders>
                    <w:top w:val="nil"/>
                    <w:left w:val="nil"/>
                    <w:bottom w:val="nil"/>
                    <w:right w:val="single" w:sz="8" w:space="0" w:color="auto"/>
                  </w:tcBorders>
                  <w:shd w:val="clear" w:color="auto" w:fill="auto"/>
                  <w:noWrap/>
                  <w:vAlign w:val="bottom"/>
                </w:tcPr>
                <w:p w14:paraId="359E5B2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2236,32</w:t>
                  </w:r>
                </w:p>
              </w:tc>
            </w:tr>
            <w:tr w:rsidR="0016493D" w:rsidRPr="0016493D" w14:paraId="2D9BF7ED"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4B19DCF3"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hideMark/>
                </w:tcPr>
                <w:p w14:paraId="3A3E2FE4" w14:textId="77777777" w:rsidR="0016493D" w:rsidRPr="0016493D" w:rsidRDefault="0016493D" w:rsidP="0016493D">
                  <w:pPr>
                    <w:spacing w:after="0" w:line="240" w:lineRule="auto"/>
                    <w:jc w:val="right"/>
                    <w:rPr>
                      <w:rFonts w:ascii="Arial" w:eastAsia="Times New Roman" w:hAnsi="Arial" w:cs="Arial"/>
                      <w:color w:val="FF0000"/>
                      <w:sz w:val="20"/>
                      <w:szCs w:val="20"/>
                      <w:lang w:eastAsia="nl-NL"/>
                    </w:rPr>
                  </w:pPr>
                  <w:r w:rsidRPr="0016493D">
                    <w:rPr>
                      <w:rFonts w:ascii="Arial" w:eastAsia="Aptos" w:hAnsi="Arial" w:cs="Arial"/>
                      <w:color w:val="000000"/>
                      <w:sz w:val="20"/>
                      <w:szCs w:val="20"/>
                    </w:rPr>
                    <w:t>1925,28</w:t>
                  </w:r>
                </w:p>
              </w:tc>
              <w:tc>
                <w:tcPr>
                  <w:tcW w:w="146" w:type="dxa"/>
                  <w:tcBorders>
                    <w:top w:val="nil"/>
                    <w:left w:val="nil"/>
                    <w:bottom w:val="nil"/>
                    <w:right w:val="nil"/>
                  </w:tcBorders>
                  <w:shd w:val="clear" w:color="9999FF" w:fill="BFBFBF"/>
                </w:tcPr>
                <w:p w14:paraId="7EC020F4"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2BBD3CC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2034,72</w:t>
                  </w:r>
                </w:p>
              </w:tc>
              <w:tc>
                <w:tcPr>
                  <w:tcW w:w="974" w:type="dxa"/>
                  <w:tcBorders>
                    <w:top w:val="nil"/>
                    <w:left w:val="nil"/>
                    <w:bottom w:val="nil"/>
                    <w:right w:val="nil"/>
                  </w:tcBorders>
                  <w:shd w:val="clear" w:color="9999FF" w:fill="C0C0C0"/>
                  <w:noWrap/>
                  <w:vAlign w:val="bottom"/>
                </w:tcPr>
                <w:p w14:paraId="15D0ABB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2119,68</w:t>
                  </w:r>
                </w:p>
              </w:tc>
              <w:tc>
                <w:tcPr>
                  <w:tcW w:w="1030" w:type="dxa"/>
                  <w:gridSpan w:val="2"/>
                  <w:tcBorders>
                    <w:top w:val="nil"/>
                    <w:left w:val="nil"/>
                    <w:bottom w:val="nil"/>
                    <w:right w:val="nil"/>
                  </w:tcBorders>
                  <w:shd w:val="clear" w:color="9999FF" w:fill="C0C0C0"/>
                  <w:noWrap/>
                  <w:vAlign w:val="bottom"/>
                </w:tcPr>
                <w:p w14:paraId="0158E2D4"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2162,88</w:t>
                  </w:r>
                </w:p>
              </w:tc>
              <w:tc>
                <w:tcPr>
                  <w:tcW w:w="974" w:type="dxa"/>
                  <w:gridSpan w:val="2"/>
                  <w:tcBorders>
                    <w:top w:val="nil"/>
                    <w:left w:val="nil"/>
                    <w:bottom w:val="nil"/>
                    <w:right w:val="nil"/>
                  </w:tcBorders>
                  <w:shd w:val="clear" w:color="9999FF" w:fill="C0C0C0"/>
                  <w:noWrap/>
                  <w:vAlign w:val="bottom"/>
                </w:tcPr>
                <w:p w14:paraId="4A0293D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2204,64</w:t>
                  </w:r>
                </w:p>
              </w:tc>
              <w:tc>
                <w:tcPr>
                  <w:tcW w:w="974" w:type="dxa"/>
                  <w:gridSpan w:val="2"/>
                  <w:tcBorders>
                    <w:top w:val="nil"/>
                    <w:left w:val="nil"/>
                    <w:bottom w:val="nil"/>
                    <w:right w:val="nil"/>
                  </w:tcBorders>
                  <w:shd w:val="clear" w:color="9999FF" w:fill="C0C0C0"/>
                  <w:noWrap/>
                  <w:vAlign w:val="bottom"/>
                </w:tcPr>
                <w:p w14:paraId="5FEE7B1E"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2266,56</w:t>
                  </w:r>
                </w:p>
              </w:tc>
              <w:tc>
                <w:tcPr>
                  <w:tcW w:w="974" w:type="dxa"/>
                  <w:tcBorders>
                    <w:top w:val="nil"/>
                    <w:left w:val="nil"/>
                    <w:bottom w:val="nil"/>
                    <w:right w:val="single" w:sz="8" w:space="0" w:color="auto"/>
                  </w:tcBorders>
                  <w:shd w:val="clear" w:color="9999FF" w:fill="C0C0C0"/>
                  <w:noWrap/>
                  <w:vAlign w:val="bottom"/>
                </w:tcPr>
                <w:p w14:paraId="5AF6154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2341,44</w:t>
                  </w:r>
                </w:p>
              </w:tc>
            </w:tr>
            <w:tr w:rsidR="0016493D" w:rsidRPr="0016493D" w14:paraId="5F32E717"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5383077A"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auto" w:fill="auto"/>
                  <w:noWrap/>
                  <w:vAlign w:val="bottom"/>
                  <w:hideMark/>
                </w:tcPr>
                <w:p w14:paraId="64C2BEFE"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r w:rsidRPr="0016493D">
                    <w:rPr>
                      <w:rFonts w:ascii="Arial" w:eastAsia="Aptos" w:hAnsi="Arial" w:cs="Arial"/>
                      <w:color w:val="000000"/>
                      <w:sz w:val="20"/>
                      <w:szCs w:val="20"/>
                    </w:rPr>
                    <w:t>1939,68</w:t>
                  </w:r>
                </w:p>
              </w:tc>
              <w:tc>
                <w:tcPr>
                  <w:tcW w:w="146" w:type="dxa"/>
                  <w:tcBorders>
                    <w:top w:val="nil"/>
                    <w:left w:val="nil"/>
                    <w:bottom w:val="nil"/>
                    <w:right w:val="nil"/>
                  </w:tcBorders>
                </w:tcPr>
                <w:p w14:paraId="1E25F0CA"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hideMark/>
                </w:tcPr>
                <w:p w14:paraId="3093390B"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2077,92</w:t>
                  </w:r>
                </w:p>
              </w:tc>
              <w:tc>
                <w:tcPr>
                  <w:tcW w:w="974" w:type="dxa"/>
                  <w:tcBorders>
                    <w:top w:val="nil"/>
                    <w:left w:val="nil"/>
                    <w:bottom w:val="nil"/>
                    <w:right w:val="nil"/>
                  </w:tcBorders>
                  <w:shd w:val="clear" w:color="auto" w:fill="auto"/>
                  <w:noWrap/>
                  <w:vAlign w:val="bottom"/>
                </w:tcPr>
                <w:p w14:paraId="1B0035A9"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2170,08</w:t>
                  </w:r>
                </w:p>
              </w:tc>
              <w:tc>
                <w:tcPr>
                  <w:tcW w:w="1030" w:type="dxa"/>
                  <w:gridSpan w:val="2"/>
                  <w:tcBorders>
                    <w:top w:val="nil"/>
                    <w:left w:val="nil"/>
                    <w:bottom w:val="nil"/>
                    <w:right w:val="nil"/>
                  </w:tcBorders>
                  <w:shd w:val="clear" w:color="auto" w:fill="auto"/>
                  <w:noWrap/>
                  <w:vAlign w:val="bottom"/>
                </w:tcPr>
                <w:p w14:paraId="721765FD"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2213,28</w:t>
                  </w:r>
                </w:p>
              </w:tc>
              <w:tc>
                <w:tcPr>
                  <w:tcW w:w="974" w:type="dxa"/>
                  <w:gridSpan w:val="2"/>
                  <w:tcBorders>
                    <w:top w:val="nil"/>
                    <w:left w:val="nil"/>
                    <w:bottom w:val="nil"/>
                    <w:right w:val="nil"/>
                  </w:tcBorders>
                  <w:shd w:val="clear" w:color="auto" w:fill="auto"/>
                  <w:noWrap/>
                  <w:vAlign w:val="bottom"/>
                </w:tcPr>
                <w:p w14:paraId="06B093B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2259,36</w:t>
                  </w:r>
                </w:p>
              </w:tc>
              <w:tc>
                <w:tcPr>
                  <w:tcW w:w="974" w:type="dxa"/>
                  <w:gridSpan w:val="2"/>
                  <w:tcBorders>
                    <w:top w:val="nil"/>
                    <w:left w:val="nil"/>
                    <w:bottom w:val="nil"/>
                    <w:right w:val="nil"/>
                  </w:tcBorders>
                  <w:shd w:val="clear" w:color="auto" w:fill="auto"/>
                  <w:noWrap/>
                  <w:vAlign w:val="bottom"/>
                </w:tcPr>
                <w:p w14:paraId="3F1EE60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2348,64</w:t>
                  </w:r>
                </w:p>
              </w:tc>
              <w:tc>
                <w:tcPr>
                  <w:tcW w:w="974" w:type="dxa"/>
                  <w:tcBorders>
                    <w:top w:val="nil"/>
                    <w:left w:val="nil"/>
                    <w:bottom w:val="nil"/>
                    <w:right w:val="single" w:sz="8" w:space="0" w:color="auto"/>
                  </w:tcBorders>
                  <w:shd w:val="clear" w:color="auto" w:fill="auto"/>
                  <w:noWrap/>
                  <w:vAlign w:val="bottom"/>
                </w:tcPr>
                <w:p w14:paraId="1F6ACC78"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2439,36</w:t>
                  </w:r>
                </w:p>
              </w:tc>
            </w:tr>
            <w:tr w:rsidR="0016493D" w:rsidRPr="0016493D" w14:paraId="54EEB384"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3ED852D8"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0BEEFB1E"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6A246EC9"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12BAFA67"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BFBFBF"/>
                  <w:noWrap/>
                  <w:vAlign w:val="bottom"/>
                </w:tcPr>
                <w:p w14:paraId="2A24EBAE"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657236C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2266,56</w:t>
                  </w:r>
                </w:p>
              </w:tc>
              <w:tc>
                <w:tcPr>
                  <w:tcW w:w="974" w:type="dxa"/>
                  <w:gridSpan w:val="2"/>
                  <w:tcBorders>
                    <w:top w:val="nil"/>
                    <w:left w:val="nil"/>
                    <w:bottom w:val="nil"/>
                    <w:right w:val="nil"/>
                  </w:tcBorders>
                  <w:shd w:val="clear" w:color="9999FF" w:fill="C0C0C0"/>
                  <w:noWrap/>
                  <w:vAlign w:val="bottom"/>
                </w:tcPr>
                <w:p w14:paraId="69AC051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2311,20</w:t>
                  </w:r>
                </w:p>
              </w:tc>
              <w:tc>
                <w:tcPr>
                  <w:tcW w:w="974" w:type="dxa"/>
                  <w:gridSpan w:val="2"/>
                  <w:tcBorders>
                    <w:top w:val="nil"/>
                    <w:left w:val="nil"/>
                    <w:bottom w:val="nil"/>
                    <w:right w:val="nil"/>
                  </w:tcBorders>
                  <w:shd w:val="clear" w:color="9999FF" w:fill="C0C0C0"/>
                  <w:noWrap/>
                  <w:vAlign w:val="bottom"/>
                </w:tcPr>
                <w:p w14:paraId="074D632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2429,28</w:t>
                  </w:r>
                </w:p>
              </w:tc>
              <w:tc>
                <w:tcPr>
                  <w:tcW w:w="974" w:type="dxa"/>
                  <w:tcBorders>
                    <w:top w:val="nil"/>
                    <w:left w:val="nil"/>
                    <w:bottom w:val="nil"/>
                    <w:right w:val="single" w:sz="8" w:space="0" w:color="auto"/>
                  </w:tcBorders>
                  <w:shd w:val="clear" w:color="9999FF" w:fill="C0C0C0"/>
                  <w:noWrap/>
                  <w:vAlign w:val="bottom"/>
                </w:tcPr>
                <w:p w14:paraId="3EE0E64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2547,36</w:t>
                  </w:r>
                </w:p>
              </w:tc>
            </w:tr>
            <w:tr w:rsidR="0016493D" w:rsidRPr="0016493D" w14:paraId="2E9BB127"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6469AF9C"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4582D9A6" w14:textId="77777777" w:rsidR="0016493D" w:rsidRPr="0016493D" w:rsidRDefault="0016493D" w:rsidP="0016493D">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47E49750"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278DA20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7F8D5801"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6C76156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0920C234"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2370,24</w:t>
                  </w:r>
                </w:p>
              </w:tc>
              <w:tc>
                <w:tcPr>
                  <w:tcW w:w="974" w:type="dxa"/>
                  <w:gridSpan w:val="2"/>
                  <w:tcBorders>
                    <w:top w:val="nil"/>
                    <w:left w:val="nil"/>
                    <w:bottom w:val="nil"/>
                    <w:right w:val="nil"/>
                  </w:tcBorders>
                  <w:shd w:val="clear" w:color="auto" w:fill="auto"/>
                  <w:noWrap/>
                  <w:vAlign w:val="bottom"/>
                </w:tcPr>
                <w:p w14:paraId="48C70302"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2511,36</w:t>
                  </w:r>
                </w:p>
              </w:tc>
              <w:tc>
                <w:tcPr>
                  <w:tcW w:w="974" w:type="dxa"/>
                  <w:tcBorders>
                    <w:top w:val="nil"/>
                    <w:left w:val="nil"/>
                    <w:bottom w:val="nil"/>
                    <w:right w:val="single" w:sz="8" w:space="0" w:color="auto"/>
                  </w:tcBorders>
                  <w:shd w:val="clear" w:color="auto" w:fill="auto"/>
                  <w:noWrap/>
                  <w:vAlign w:val="bottom"/>
                </w:tcPr>
                <w:p w14:paraId="15CB2D7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2646,72</w:t>
                  </w:r>
                </w:p>
              </w:tc>
            </w:tr>
            <w:tr w:rsidR="0016493D" w:rsidRPr="0016493D" w14:paraId="1E50613F"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25E8023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hideMark/>
                </w:tcPr>
                <w:p w14:paraId="50AA5BD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146" w:type="dxa"/>
                  <w:tcBorders>
                    <w:top w:val="nil"/>
                    <w:left w:val="nil"/>
                    <w:bottom w:val="nil"/>
                    <w:right w:val="nil"/>
                  </w:tcBorders>
                  <w:shd w:val="clear" w:color="9999FF" w:fill="C0C0C0"/>
                </w:tcPr>
                <w:p w14:paraId="329208BE" w14:textId="77777777" w:rsidR="0016493D" w:rsidRPr="0016493D" w:rsidRDefault="0016493D" w:rsidP="0016493D">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hideMark/>
                </w:tcPr>
                <w:p w14:paraId="27663F5C"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 </w:t>
                  </w:r>
                </w:p>
              </w:tc>
              <w:tc>
                <w:tcPr>
                  <w:tcW w:w="974" w:type="dxa"/>
                  <w:tcBorders>
                    <w:top w:val="nil"/>
                    <w:left w:val="nil"/>
                    <w:bottom w:val="nil"/>
                    <w:right w:val="nil"/>
                  </w:tcBorders>
                  <w:shd w:val="clear" w:color="9999FF" w:fill="C0C0C0"/>
                  <w:noWrap/>
                  <w:vAlign w:val="bottom"/>
                </w:tcPr>
                <w:p w14:paraId="18997A3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52F1BED5"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right w:val="nil"/>
                  </w:tcBorders>
                  <w:shd w:val="clear" w:color="9999FF" w:fill="C0C0C0"/>
                  <w:noWrap/>
                  <w:vAlign w:val="bottom"/>
                </w:tcPr>
                <w:p w14:paraId="1F32D616"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7C4BC243"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2600,64</w:t>
                  </w:r>
                </w:p>
              </w:tc>
              <w:tc>
                <w:tcPr>
                  <w:tcW w:w="974" w:type="dxa"/>
                  <w:tcBorders>
                    <w:top w:val="nil"/>
                    <w:left w:val="nil"/>
                    <w:bottom w:val="nil"/>
                    <w:right w:val="single" w:sz="8" w:space="0" w:color="auto"/>
                  </w:tcBorders>
                  <w:shd w:val="clear" w:color="9999FF" w:fill="C0C0C0"/>
                  <w:noWrap/>
                  <w:vAlign w:val="bottom"/>
                </w:tcPr>
                <w:p w14:paraId="01686DFE"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2750,40</w:t>
                  </w:r>
                </w:p>
              </w:tc>
            </w:tr>
            <w:tr w:rsidR="0016493D" w:rsidRPr="0016493D" w14:paraId="7A6E9340" w14:textId="77777777" w:rsidTr="00F845C5">
              <w:trPr>
                <w:trHeight w:val="270"/>
              </w:trPr>
              <w:tc>
                <w:tcPr>
                  <w:tcW w:w="1652" w:type="dxa"/>
                  <w:gridSpan w:val="2"/>
                  <w:tcBorders>
                    <w:top w:val="nil"/>
                    <w:left w:val="single" w:sz="4" w:space="0" w:color="008080"/>
                    <w:bottom w:val="single" w:sz="12" w:space="0" w:color="008080"/>
                    <w:right w:val="nil"/>
                  </w:tcBorders>
                  <w:shd w:val="clear" w:color="9999FF" w:fill="FFFFFF"/>
                  <w:noWrap/>
                  <w:vAlign w:val="bottom"/>
                  <w:hideMark/>
                </w:tcPr>
                <w:p w14:paraId="0CAF7BAB" w14:textId="77777777" w:rsidR="0016493D" w:rsidRPr="0016493D" w:rsidRDefault="0016493D" w:rsidP="0016493D">
                  <w:pPr>
                    <w:spacing w:after="0" w:line="240" w:lineRule="auto"/>
                    <w:jc w:val="right"/>
                    <w:rPr>
                      <w:rFonts w:ascii="Arial" w:eastAsia="Times New Roman" w:hAnsi="Arial" w:cs="Arial"/>
                      <w:b/>
                      <w:bCs/>
                      <w:color w:val="000000"/>
                      <w:sz w:val="20"/>
                      <w:szCs w:val="20"/>
                      <w:lang w:eastAsia="nl-NL"/>
                    </w:rPr>
                  </w:pPr>
                  <w:r w:rsidRPr="0016493D">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hideMark/>
                </w:tcPr>
                <w:p w14:paraId="4327FC91"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146" w:type="dxa"/>
                  <w:tcBorders>
                    <w:top w:val="nil"/>
                    <w:left w:val="nil"/>
                    <w:bottom w:val="single" w:sz="12" w:space="0" w:color="008080"/>
                    <w:right w:val="nil"/>
                  </w:tcBorders>
                  <w:shd w:val="clear" w:color="9999FF" w:fill="FFFFFF"/>
                </w:tcPr>
                <w:p w14:paraId="701113A9" w14:textId="77777777" w:rsidR="0016493D" w:rsidRPr="0016493D" w:rsidRDefault="0016493D" w:rsidP="0016493D">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hideMark/>
                </w:tcPr>
                <w:p w14:paraId="5A2C3FC4" w14:textId="77777777" w:rsidR="0016493D" w:rsidRPr="0016493D" w:rsidRDefault="0016493D" w:rsidP="0016493D">
                  <w:pPr>
                    <w:spacing w:after="0" w:line="240" w:lineRule="auto"/>
                    <w:rPr>
                      <w:rFonts w:ascii="Arial" w:eastAsia="Times New Roman" w:hAnsi="Arial" w:cs="Arial"/>
                      <w:color w:val="000000"/>
                      <w:sz w:val="20"/>
                      <w:szCs w:val="20"/>
                      <w:lang w:eastAsia="nl-NL"/>
                    </w:rPr>
                  </w:pPr>
                  <w:r w:rsidRPr="0016493D">
                    <w:rPr>
                      <w:rFonts w:ascii="Arial" w:eastAsia="Times New Roman" w:hAnsi="Arial" w:cs="Arial"/>
                      <w:color w:val="000000"/>
                      <w:sz w:val="20"/>
                      <w:szCs w:val="20"/>
                      <w:lang w:eastAsia="nl-NL"/>
                    </w:rPr>
                    <w:t> </w:t>
                  </w:r>
                </w:p>
              </w:tc>
              <w:tc>
                <w:tcPr>
                  <w:tcW w:w="974" w:type="dxa"/>
                  <w:tcBorders>
                    <w:top w:val="nil"/>
                    <w:left w:val="nil"/>
                    <w:bottom w:val="single" w:sz="12" w:space="0" w:color="008080"/>
                    <w:right w:val="nil"/>
                  </w:tcBorders>
                  <w:shd w:val="clear" w:color="9999FF" w:fill="FFFFFF"/>
                  <w:noWrap/>
                  <w:vAlign w:val="bottom"/>
                </w:tcPr>
                <w:p w14:paraId="6E972854" w14:textId="77777777" w:rsidR="0016493D" w:rsidRPr="0016493D" w:rsidRDefault="0016493D" w:rsidP="0016493D">
                  <w:pPr>
                    <w:spacing w:after="0" w:line="240" w:lineRule="auto"/>
                    <w:rPr>
                      <w:rFonts w:ascii="Arial" w:eastAsia="Times New Roman" w:hAnsi="Arial" w:cs="Arial"/>
                      <w:color w:val="000000"/>
                      <w:sz w:val="20"/>
                      <w:szCs w:val="20"/>
                      <w:lang w:eastAsia="nl-NL"/>
                    </w:rPr>
                  </w:pPr>
                </w:p>
              </w:tc>
              <w:tc>
                <w:tcPr>
                  <w:tcW w:w="1030" w:type="dxa"/>
                  <w:gridSpan w:val="2"/>
                  <w:tcBorders>
                    <w:top w:val="nil"/>
                    <w:left w:val="nil"/>
                    <w:bottom w:val="single" w:sz="12" w:space="0" w:color="008080"/>
                    <w:right w:val="nil"/>
                  </w:tcBorders>
                  <w:shd w:val="clear" w:color="9999FF" w:fill="FFFFFF"/>
                  <w:noWrap/>
                  <w:vAlign w:val="bottom"/>
                </w:tcPr>
                <w:p w14:paraId="37F30E76" w14:textId="77777777" w:rsidR="0016493D" w:rsidRPr="0016493D" w:rsidRDefault="0016493D" w:rsidP="0016493D">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027E86BC" w14:textId="77777777" w:rsidR="0016493D" w:rsidRPr="0016493D" w:rsidRDefault="0016493D" w:rsidP="0016493D">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4B0380CF" w14:textId="77777777" w:rsidR="0016493D" w:rsidRPr="0016493D" w:rsidRDefault="0016493D" w:rsidP="0016493D">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single" w:sz="8" w:space="0" w:color="auto"/>
                  </w:tcBorders>
                  <w:shd w:val="clear" w:color="9999FF" w:fill="FFFFFF"/>
                  <w:noWrap/>
                  <w:vAlign w:val="bottom"/>
                </w:tcPr>
                <w:p w14:paraId="60716CFA"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r w:rsidRPr="0016493D">
                    <w:rPr>
                      <w:rFonts w:ascii="Arial" w:eastAsia="Aptos" w:hAnsi="Arial" w:cs="Arial"/>
                      <w:color w:val="000000"/>
                      <w:sz w:val="20"/>
                      <w:szCs w:val="20"/>
                    </w:rPr>
                    <w:t>2855,52</w:t>
                  </w:r>
                </w:p>
              </w:tc>
            </w:tr>
            <w:tr w:rsidR="0016493D" w:rsidRPr="0016493D" w14:paraId="52E84F95" w14:textId="77777777" w:rsidTr="00F845C5">
              <w:trPr>
                <w:trHeight w:val="270"/>
              </w:trPr>
              <w:tc>
                <w:tcPr>
                  <w:tcW w:w="1652" w:type="dxa"/>
                  <w:gridSpan w:val="2"/>
                  <w:tcBorders>
                    <w:top w:val="nil"/>
                    <w:left w:val="nil"/>
                    <w:bottom w:val="nil"/>
                    <w:right w:val="nil"/>
                  </w:tcBorders>
                  <w:shd w:val="clear" w:color="auto" w:fill="auto"/>
                  <w:noWrap/>
                  <w:vAlign w:val="bottom"/>
                  <w:hideMark/>
                </w:tcPr>
                <w:p w14:paraId="7F13F5AF" w14:textId="77777777" w:rsidR="0016493D" w:rsidRPr="0016493D" w:rsidRDefault="0016493D" w:rsidP="0016493D">
                  <w:pPr>
                    <w:spacing w:after="0" w:line="240" w:lineRule="auto"/>
                    <w:jc w:val="center"/>
                    <w:rPr>
                      <w:rFonts w:ascii="Arial" w:eastAsia="Times New Roman" w:hAnsi="Arial" w:cs="Arial"/>
                      <w:color w:val="000000"/>
                      <w:sz w:val="20"/>
                      <w:szCs w:val="20"/>
                      <w:lang w:eastAsia="nl-NL"/>
                    </w:rPr>
                  </w:pPr>
                </w:p>
              </w:tc>
              <w:tc>
                <w:tcPr>
                  <w:tcW w:w="2166" w:type="dxa"/>
                  <w:tcBorders>
                    <w:top w:val="nil"/>
                    <w:left w:val="nil"/>
                    <w:bottom w:val="nil"/>
                    <w:right w:val="nil"/>
                  </w:tcBorders>
                  <w:shd w:val="clear" w:color="auto" w:fill="auto"/>
                  <w:noWrap/>
                  <w:vAlign w:val="bottom"/>
                  <w:hideMark/>
                </w:tcPr>
                <w:p w14:paraId="3BC52918" w14:textId="77777777" w:rsidR="0016493D" w:rsidRPr="0016493D" w:rsidRDefault="0016493D" w:rsidP="0016493D">
                  <w:pPr>
                    <w:spacing w:after="0" w:line="240" w:lineRule="auto"/>
                    <w:rPr>
                      <w:rFonts w:ascii="Times New Roman" w:eastAsia="Times New Roman" w:hAnsi="Times New Roman" w:cs="Times New Roman"/>
                      <w:sz w:val="20"/>
                      <w:szCs w:val="20"/>
                      <w:lang w:eastAsia="nl-NL"/>
                    </w:rPr>
                  </w:pPr>
                </w:p>
              </w:tc>
              <w:tc>
                <w:tcPr>
                  <w:tcW w:w="146" w:type="dxa"/>
                  <w:tcBorders>
                    <w:top w:val="nil"/>
                    <w:left w:val="nil"/>
                    <w:bottom w:val="nil"/>
                    <w:right w:val="nil"/>
                  </w:tcBorders>
                </w:tcPr>
                <w:p w14:paraId="15C65490"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74A6DFCB"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40E45386"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1265215C"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4CBD8C8E"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1EC5FE07"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CAF0F3D" w14:textId="77777777" w:rsidR="0016493D" w:rsidRPr="0016493D" w:rsidRDefault="0016493D" w:rsidP="0016493D">
                  <w:pPr>
                    <w:spacing w:after="0" w:line="240" w:lineRule="auto"/>
                    <w:jc w:val="center"/>
                    <w:rPr>
                      <w:rFonts w:ascii="Times New Roman" w:eastAsia="Times New Roman" w:hAnsi="Times New Roman" w:cs="Times New Roman"/>
                      <w:sz w:val="20"/>
                      <w:szCs w:val="20"/>
                      <w:lang w:eastAsia="nl-NL"/>
                    </w:rPr>
                  </w:pPr>
                </w:p>
              </w:tc>
            </w:tr>
          </w:tbl>
          <w:p w14:paraId="3541D85A" w14:textId="77777777" w:rsidR="0016493D" w:rsidRDefault="0016493D" w:rsidP="0016493D">
            <w:pPr>
              <w:rPr>
                <w:rFonts w:ascii="Aptos" w:eastAsia="Aptos" w:hAnsi="Aptos" w:cs="Times New Roman"/>
              </w:rPr>
            </w:pPr>
            <w:r w:rsidRPr="0016493D">
              <w:rPr>
                <w:rFonts w:ascii="Aptos" w:eastAsia="Aptos" w:hAnsi="Aptos" w:cs="Times New Roman"/>
              </w:rPr>
              <w:br w:type="page"/>
            </w:r>
          </w:p>
          <w:p w14:paraId="702FA56B" w14:textId="77777777" w:rsidR="00A113C6" w:rsidRDefault="00A113C6" w:rsidP="0016493D">
            <w:pPr>
              <w:rPr>
                <w:rFonts w:ascii="Aptos" w:eastAsia="Aptos" w:hAnsi="Aptos" w:cs="Times New Roman"/>
              </w:rPr>
            </w:pPr>
          </w:p>
          <w:p w14:paraId="482114E1" w14:textId="77777777" w:rsidR="00FB67DE" w:rsidRDefault="00FB67DE" w:rsidP="0016493D">
            <w:pPr>
              <w:rPr>
                <w:rFonts w:ascii="Aptos" w:eastAsia="Aptos" w:hAnsi="Aptos" w:cs="Times New Roman"/>
              </w:rPr>
            </w:pPr>
          </w:p>
          <w:p w14:paraId="28620C3A" w14:textId="77777777" w:rsidR="00B76BB0" w:rsidRDefault="00B76BB0" w:rsidP="0016493D">
            <w:pPr>
              <w:rPr>
                <w:rFonts w:ascii="Aptos" w:eastAsia="Aptos" w:hAnsi="Aptos" w:cs="Times New Roman"/>
              </w:rPr>
            </w:pPr>
          </w:p>
          <w:tbl>
            <w:tblPr>
              <w:tblW w:w="9934" w:type="dxa"/>
              <w:tblCellMar>
                <w:left w:w="70" w:type="dxa"/>
                <w:right w:w="70" w:type="dxa"/>
              </w:tblCellMar>
              <w:tblLook w:val="04A0" w:firstRow="1" w:lastRow="0" w:firstColumn="1" w:lastColumn="0" w:noHBand="0" w:noVBand="1"/>
            </w:tblPr>
            <w:tblGrid>
              <w:gridCol w:w="1044"/>
              <w:gridCol w:w="678"/>
              <w:gridCol w:w="2166"/>
              <w:gridCol w:w="146"/>
              <w:gridCol w:w="974"/>
              <w:gridCol w:w="974"/>
              <w:gridCol w:w="974"/>
              <w:gridCol w:w="56"/>
              <w:gridCol w:w="918"/>
              <w:gridCol w:w="56"/>
              <w:gridCol w:w="918"/>
              <w:gridCol w:w="56"/>
              <w:gridCol w:w="974"/>
            </w:tblGrid>
            <w:tr w:rsidR="00117DC7" w:rsidRPr="00117DC7" w14:paraId="47513851" w14:textId="77777777" w:rsidTr="00F845C5">
              <w:trPr>
                <w:trHeight w:val="270"/>
              </w:trPr>
              <w:tc>
                <w:tcPr>
                  <w:tcW w:w="1044" w:type="dxa"/>
                  <w:tcBorders>
                    <w:top w:val="single" w:sz="12" w:space="0" w:color="008080"/>
                    <w:left w:val="single" w:sz="4" w:space="0" w:color="008080"/>
                    <w:bottom w:val="nil"/>
                    <w:right w:val="single" w:sz="4" w:space="0" w:color="008080"/>
                  </w:tcBorders>
                  <w:shd w:val="clear" w:color="9999FF" w:fill="C0C0C0"/>
                </w:tcPr>
                <w:p w14:paraId="4247BEBA" w14:textId="77777777" w:rsidR="00117DC7" w:rsidRPr="00117DC7" w:rsidRDefault="00117DC7" w:rsidP="00117DC7">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556CBB10" w14:textId="4FC69806" w:rsidR="00117DC7" w:rsidRPr="00D45439" w:rsidRDefault="00117DC7" w:rsidP="00117DC7">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Bedragen per week per 1 januari 2024 inclusief 7% loon</w:t>
                  </w:r>
                  <w:r w:rsidR="008E7C58" w:rsidRPr="00D45439">
                    <w:rPr>
                      <w:rFonts w:ascii="Arial" w:eastAsia="Times New Roman" w:hAnsi="Arial" w:cs="Arial"/>
                      <w:b/>
                      <w:bCs/>
                      <w:i/>
                      <w:iCs/>
                      <w:sz w:val="20"/>
                      <w:szCs w:val="20"/>
                      <w:lang w:eastAsia="nl-NL"/>
                    </w:rPr>
                    <w:t>s</w:t>
                  </w:r>
                  <w:r w:rsidRPr="00D45439">
                    <w:rPr>
                      <w:rFonts w:ascii="Arial" w:eastAsia="Times New Roman" w:hAnsi="Arial" w:cs="Arial"/>
                      <w:b/>
                      <w:bCs/>
                      <w:i/>
                      <w:iCs/>
                      <w:sz w:val="20"/>
                      <w:szCs w:val="20"/>
                      <w:lang w:eastAsia="nl-NL"/>
                    </w:rPr>
                    <w:t>verhoging</w:t>
                  </w:r>
                </w:p>
              </w:tc>
            </w:tr>
            <w:tr w:rsidR="00117DC7" w:rsidRPr="00117DC7" w14:paraId="6F863603" w14:textId="77777777" w:rsidTr="00F845C5">
              <w:trPr>
                <w:trHeight w:val="270"/>
              </w:trPr>
              <w:tc>
                <w:tcPr>
                  <w:tcW w:w="1722" w:type="dxa"/>
                  <w:gridSpan w:val="2"/>
                  <w:tcBorders>
                    <w:top w:val="single" w:sz="12" w:space="0" w:color="008080"/>
                    <w:left w:val="single" w:sz="4" w:space="0" w:color="008080"/>
                    <w:bottom w:val="nil"/>
                    <w:right w:val="nil"/>
                  </w:tcBorders>
                  <w:shd w:val="clear" w:color="9999FF" w:fill="C0C0C0"/>
                  <w:noWrap/>
                  <w:vAlign w:val="bottom"/>
                  <w:hideMark/>
                </w:tcPr>
                <w:p w14:paraId="11EA5DA9"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6717D4E3" w14:textId="77777777" w:rsidR="00117DC7" w:rsidRPr="00D45439" w:rsidRDefault="00117DC7" w:rsidP="00B76BB0">
                  <w:pPr>
                    <w:spacing w:after="0" w:line="240" w:lineRule="auto"/>
                    <w:ind w:right="-80"/>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184F0705"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2ACD1CA4"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19D0808B"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6EE01A7A"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2664AD30"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7F54CF71"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73A72D6A"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117DC7" w:rsidRPr="00117DC7" w14:paraId="08F6A414" w14:textId="77777777" w:rsidTr="00F845C5">
              <w:trPr>
                <w:trHeight w:val="255"/>
              </w:trPr>
              <w:tc>
                <w:tcPr>
                  <w:tcW w:w="1722" w:type="dxa"/>
                  <w:gridSpan w:val="2"/>
                  <w:tcBorders>
                    <w:top w:val="nil"/>
                    <w:left w:val="single" w:sz="4" w:space="0" w:color="008080"/>
                    <w:bottom w:val="single" w:sz="4" w:space="0" w:color="auto"/>
                    <w:right w:val="nil"/>
                  </w:tcBorders>
                  <w:shd w:val="clear" w:color="9999FF" w:fill="C0C0C0"/>
                  <w:noWrap/>
                  <w:vAlign w:val="bottom"/>
                  <w:hideMark/>
                </w:tcPr>
                <w:p w14:paraId="0AD310B2"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5E343D07"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p>
              </w:tc>
              <w:tc>
                <w:tcPr>
                  <w:tcW w:w="146" w:type="dxa"/>
                  <w:tcBorders>
                    <w:top w:val="nil"/>
                    <w:left w:val="nil"/>
                    <w:bottom w:val="single" w:sz="4" w:space="0" w:color="auto"/>
                    <w:right w:val="nil"/>
                  </w:tcBorders>
                  <w:shd w:val="clear" w:color="9999FF" w:fill="C0C0C0"/>
                </w:tcPr>
                <w:p w14:paraId="15161082"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0A841256"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p>
              </w:tc>
              <w:tc>
                <w:tcPr>
                  <w:tcW w:w="974" w:type="dxa"/>
                  <w:tcBorders>
                    <w:top w:val="nil"/>
                    <w:left w:val="nil"/>
                    <w:bottom w:val="single" w:sz="4" w:space="0" w:color="auto"/>
                    <w:right w:val="nil"/>
                  </w:tcBorders>
                  <w:shd w:val="clear" w:color="9999FF" w:fill="C0C0C0"/>
                  <w:noWrap/>
                  <w:vAlign w:val="bottom"/>
                  <w:hideMark/>
                </w:tcPr>
                <w:p w14:paraId="07C02F2F"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72DECB8E"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6833EA3D"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2AAE167B"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73A12ADF"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117DC7" w:rsidRPr="00117DC7" w14:paraId="66B44A4D" w14:textId="77777777" w:rsidTr="00F845C5">
              <w:trPr>
                <w:trHeight w:val="255"/>
              </w:trPr>
              <w:tc>
                <w:tcPr>
                  <w:tcW w:w="1722" w:type="dxa"/>
                  <w:gridSpan w:val="2"/>
                  <w:tcBorders>
                    <w:top w:val="nil"/>
                    <w:left w:val="single" w:sz="4" w:space="0" w:color="008080"/>
                    <w:bottom w:val="nil"/>
                    <w:right w:val="nil"/>
                  </w:tcBorders>
                  <w:shd w:val="clear" w:color="9999FF" w:fill="C0C0C0"/>
                  <w:noWrap/>
                  <w:vAlign w:val="bottom"/>
                  <w:hideMark/>
                </w:tcPr>
                <w:p w14:paraId="79013880"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3EE19145"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6E8EC6D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766E86C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0935A9D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6AC2127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324C671B"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381C4FE6"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31320345"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r>
            <w:tr w:rsidR="00117DC7" w:rsidRPr="00117DC7" w14:paraId="0D012131"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2D935CD1"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9999FF" w:fill="FFFFFF"/>
                  <w:noWrap/>
                  <w:vAlign w:val="bottom"/>
                </w:tcPr>
                <w:p w14:paraId="095C8689"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196,56</w:t>
                  </w:r>
                </w:p>
              </w:tc>
              <w:tc>
                <w:tcPr>
                  <w:tcW w:w="146" w:type="dxa"/>
                  <w:tcBorders>
                    <w:top w:val="nil"/>
                    <w:left w:val="nil"/>
                    <w:bottom w:val="nil"/>
                    <w:right w:val="nil"/>
                  </w:tcBorders>
                </w:tcPr>
                <w:p w14:paraId="3DA1E99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tcPr>
                <w:p w14:paraId="078C46E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215,64</w:t>
                  </w:r>
                </w:p>
              </w:tc>
              <w:tc>
                <w:tcPr>
                  <w:tcW w:w="974" w:type="dxa"/>
                  <w:tcBorders>
                    <w:top w:val="nil"/>
                    <w:left w:val="nil"/>
                    <w:bottom w:val="nil"/>
                    <w:right w:val="nil"/>
                  </w:tcBorders>
                  <w:shd w:val="clear" w:color="auto" w:fill="auto"/>
                  <w:noWrap/>
                  <w:vAlign w:val="bottom"/>
                </w:tcPr>
                <w:p w14:paraId="2B8943CB"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4BFA92D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66E048F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455C76D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tcPr>
                <w:p w14:paraId="0748C02D" w14:textId="77777777" w:rsidR="00117DC7" w:rsidRPr="00117DC7" w:rsidRDefault="00117DC7" w:rsidP="00117DC7">
                  <w:pPr>
                    <w:spacing w:after="0" w:line="240" w:lineRule="auto"/>
                    <w:rPr>
                      <w:rFonts w:ascii="Arial" w:eastAsia="Times New Roman" w:hAnsi="Arial" w:cs="Arial"/>
                      <w:color w:val="0000FF"/>
                      <w:sz w:val="20"/>
                      <w:szCs w:val="20"/>
                      <w:lang w:eastAsia="nl-NL"/>
                    </w:rPr>
                  </w:pPr>
                </w:p>
              </w:tc>
            </w:tr>
            <w:tr w:rsidR="00117DC7" w:rsidRPr="00117DC7" w14:paraId="0B4240AF"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7F631A08"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tcPr>
                <w:p w14:paraId="17EA9ED1"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sz w:val="20"/>
                      <w:szCs w:val="20"/>
                    </w:rPr>
                    <w:t>242,64</w:t>
                  </w:r>
                </w:p>
              </w:tc>
              <w:tc>
                <w:tcPr>
                  <w:tcW w:w="146" w:type="dxa"/>
                  <w:tcBorders>
                    <w:top w:val="nil"/>
                    <w:left w:val="nil"/>
                    <w:bottom w:val="nil"/>
                    <w:right w:val="nil"/>
                  </w:tcBorders>
                  <w:shd w:val="clear" w:color="9999FF" w:fill="BFBFBF"/>
                </w:tcPr>
                <w:p w14:paraId="1EDB7FC9" w14:textId="77777777" w:rsidR="00117DC7" w:rsidRPr="00117DC7" w:rsidRDefault="00117DC7" w:rsidP="00117DC7">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5C1FCE9"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sz w:val="20"/>
                      <w:szCs w:val="20"/>
                    </w:rPr>
                    <w:t xml:space="preserve">  263,88</w:t>
                  </w:r>
                </w:p>
              </w:tc>
              <w:tc>
                <w:tcPr>
                  <w:tcW w:w="974" w:type="dxa"/>
                  <w:tcBorders>
                    <w:top w:val="nil"/>
                    <w:left w:val="nil"/>
                    <w:bottom w:val="nil"/>
                    <w:right w:val="nil"/>
                  </w:tcBorders>
                  <w:shd w:val="clear" w:color="9999FF" w:fill="C0C0C0"/>
                  <w:noWrap/>
                  <w:vAlign w:val="bottom"/>
                </w:tcPr>
                <w:p w14:paraId="5E106E01"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sz w:val="20"/>
                      <w:szCs w:val="20"/>
                    </w:rPr>
                    <w:t xml:space="preserve">  290,52</w:t>
                  </w:r>
                </w:p>
              </w:tc>
              <w:tc>
                <w:tcPr>
                  <w:tcW w:w="1030" w:type="dxa"/>
                  <w:gridSpan w:val="2"/>
                  <w:tcBorders>
                    <w:top w:val="nil"/>
                    <w:left w:val="nil"/>
                    <w:bottom w:val="nil"/>
                    <w:right w:val="nil"/>
                  </w:tcBorders>
                  <w:shd w:val="clear" w:color="9999FF" w:fill="C0C0C0"/>
                  <w:noWrap/>
                  <w:vAlign w:val="bottom"/>
                </w:tcPr>
                <w:p w14:paraId="375903C4"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sz w:val="20"/>
                      <w:szCs w:val="20"/>
                    </w:rPr>
                    <w:t xml:space="preserve">   319,32</w:t>
                  </w:r>
                </w:p>
              </w:tc>
              <w:tc>
                <w:tcPr>
                  <w:tcW w:w="974" w:type="dxa"/>
                  <w:gridSpan w:val="2"/>
                  <w:tcBorders>
                    <w:top w:val="nil"/>
                    <w:left w:val="nil"/>
                    <w:bottom w:val="nil"/>
                    <w:right w:val="nil"/>
                  </w:tcBorders>
                  <w:shd w:val="clear" w:color="9999FF" w:fill="BFBFBF"/>
                  <w:noWrap/>
                  <w:vAlign w:val="bottom"/>
                </w:tcPr>
                <w:p w14:paraId="6CF24327"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BFBFBF"/>
                  <w:noWrap/>
                  <w:vAlign w:val="bottom"/>
                </w:tcPr>
                <w:p w14:paraId="25071DEA"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9999FF" w:fill="BFBFBF"/>
                  <w:noWrap/>
                  <w:vAlign w:val="bottom"/>
                </w:tcPr>
                <w:p w14:paraId="1D135F78" w14:textId="77777777" w:rsidR="00117DC7" w:rsidRPr="00117DC7" w:rsidRDefault="00117DC7" w:rsidP="00117DC7">
                  <w:pPr>
                    <w:spacing w:after="0" w:line="240" w:lineRule="auto"/>
                    <w:rPr>
                      <w:rFonts w:ascii="Arial" w:eastAsia="Times New Roman" w:hAnsi="Arial" w:cs="Arial"/>
                      <w:color w:val="0000FF"/>
                      <w:sz w:val="20"/>
                      <w:szCs w:val="20"/>
                      <w:lang w:eastAsia="nl-NL"/>
                    </w:rPr>
                  </w:pPr>
                </w:p>
              </w:tc>
            </w:tr>
            <w:tr w:rsidR="00117DC7" w:rsidRPr="00117DC7" w14:paraId="4BBE8DEF"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07B834FF"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9999FF" w:fill="FFFFFF"/>
                  <w:noWrap/>
                  <w:vAlign w:val="bottom"/>
                </w:tcPr>
                <w:p w14:paraId="40D5CFB0"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283,68</w:t>
                  </w:r>
                </w:p>
              </w:tc>
              <w:tc>
                <w:tcPr>
                  <w:tcW w:w="146" w:type="dxa"/>
                  <w:tcBorders>
                    <w:top w:val="nil"/>
                    <w:left w:val="nil"/>
                    <w:bottom w:val="nil"/>
                    <w:right w:val="nil"/>
                  </w:tcBorders>
                </w:tcPr>
                <w:p w14:paraId="658D5D7D"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7B487A5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312,84</w:t>
                  </w:r>
                </w:p>
              </w:tc>
              <w:tc>
                <w:tcPr>
                  <w:tcW w:w="974" w:type="dxa"/>
                  <w:tcBorders>
                    <w:top w:val="nil"/>
                    <w:left w:val="nil"/>
                    <w:bottom w:val="nil"/>
                    <w:right w:val="nil"/>
                  </w:tcBorders>
                  <w:shd w:val="clear" w:color="9999FF" w:fill="FFFFFF"/>
                  <w:noWrap/>
                  <w:vAlign w:val="bottom"/>
                </w:tcPr>
                <w:p w14:paraId="268A7E6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335,52</w:t>
                  </w:r>
                </w:p>
              </w:tc>
              <w:tc>
                <w:tcPr>
                  <w:tcW w:w="1030" w:type="dxa"/>
                  <w:gridSpan w:val="2"/>
                  <w:tcBorders>
                    <w:top w:val="nil"/>
                    <w:left w:val="nil"/>
                    <w:bottom w:val="nil"/>
                    <w:right w:val="nil"/>
                  </w:tcBorders>
                  <w:shd w:val="clear" w:color="9999FF" w:fill="FFFFFF"/>
                  <w:noWrap/>
                  <w:vAlign w:val="bottom"/>
                </w:tcPr>
                <w:p w14:paraId="2A20EA3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361,44</w:t>
                  </w:r>
                </w:p>
              </w:tc>
              <w:tc>
                <w:tcPr>
                  <w:tcW w:w="974" w:type="dxa"/>
                  <w:gridSpan w:val="2"/>
                  <w:tcBorders>
                    <w:top w:val="nil"/>
                    <w:left w:val="nil"/>
                    <w:bottom w:val="nil"/>
                    <w:right w:val="nil"/>
                  </w:tcBorders>
                  <w:shd w:val="clear" w:color="9999FF" w:fill="FFFFFF"/>
                  <w:noWrap/>
                  <w:vAlign w:val="bottom"/>
                </w:tcPr>
                <w:p w14:paraId="4BC56EC2"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406,08</w:t>
                  </w:r>
                </w:p>
              </w:tc>
              <w:tc>
                <w:tcPr>
                  <w:tcW w:w="974" w:type="dxa"/>
                  <w:gridSpan w:val="2"/>
                  <w:tcBorders>
                    <w:top w:val="nil"/>
                    <w:left w:val="nil"/>
                    <w:bottom w:val="nil"/>
                    <w:right w:val="nil"/>
                  </w:tcBorders>
                  <w:shd w:val="clear" w:color="9999FF" w:fill="FFFFFF"/>
                  <w:noWrap/>
                  <w:vAlign w:val="bottom"/>
                </w:tcPr>
                <w:p w14:paraId="7036E636"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tcPr>
                <w:p w14:paraId="052A8860"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color w:val="000000"/>
                      <w:sz w:val="20"/>
                      <w:szCs w:val="20"/>
                    </w:rPr>
                    <w:t> </w:t>
                  </w:r>
                </w:p>
              </w:tc>
            </w:tr>
            <w:tr w:rsidR="00117DC7" w:rsidRPr="00117DC7" w14:paraId="78292D3A"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6857F977"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tcPr>
                <w:p w14:paraId="120A3CCD"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sz w:val="20"/>
                      <w:szCs w:val="20"/>
                    </w:rPr>
                    <w:t>329,76</w:t>
                  </w:r>
                </w:p>
              </w:tc>
              <w:tc>
                <w:tcPr>
                  <w:tcW w:w="146" w:type="dxa"/>
                  <w:tcBorders>
                    <w:top w:val="nil"/>
                    <w:left w:val="nil"/>
                    <w:bottom w:val="nil"/>
                    <w:right w:val="nil"/>
                  </w:tcBorders>
                  <w:shd w:val="clear" w:color="9999FF" w:fill="C0C0C0"/>
                </w:tcPr>
                <w:p w14:paraId="2DCB2D89"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69EA8E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361,80</w:t>
                  </w:r>
                </w:p>
              </w:tc>
              <w:tc>
                <w:tcPr>
                  <w:tcW w:w="974" w:type="dxa"/>
                  <w:tcBorders>
                    <w:top w:val="nil"/>
                    <w:left w:val="nil"/>
                    <w:bottom w:val="nil"/>
                    <w:right w:val="nil"/>
                  </w:tcBorders>
                  <w:shd w:val="clear" w:color="9999FF" w:fill="C0C0C0"/>
                  <w:noWrap/>
                  <w:vAlign w:val="bottom"/>
                </w:tcPr>
                <w:p w14:paraId="6FC362D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381,24</w:t>
                  </w:r>
                </w:p>
              </w:tc>
              <w:tc>
                <w:tcPr>
                  <w:tcW w:w="1030" w:type="dxa"/>
                  <w:gridSpan w:val="2"/>
                  <w:tcBorders>
                    <w:top w:val="nil"/>
                    <w:left w:val="nil"/>
                    <w:bottom w:val="nil"/>
                    <w:right w:val="nil"/>
                  </w:tcBorders>
                  <w:shd w:val="clear" w:color="9999FF" w:fill="C0C0C0"/>
                  <w:noWrap/>
                  <w:vAlign w:val="bottom"/>
                </w:tcPr>
                <w:p w14:paraId="35B49F2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401,76</w:t>
                  </w:r>
                </w:p>
              </w:tc>
              <w:tc>
                <w:tcPr>
                  <w:tcW w:w="974" w:type="dxa"/>
                  <w:gridSpan w:val="2"/>
                  <w:tcBorders>
                    <w:top w:val="nil"/>
                    <w:left w:val="nil"/>
                    <w:bottom w:val="nil"/>
                    <w:right w:val="nil"/>
                  </w:tcBorders>
                  <w:shd w:val="clear" w:color="9999FF" w:fill="C0C0C0"/>
                  <w:noWrap/>
                  <w:vAlign w:val="bottom"/>
                </w:tcPr>
                <w:p w14:paraId="6D4AD0D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438,84</w:t>
                  </w:r>
                </w:p>
              </w:tc>
              <w:tc>
                <w:tcPr>
                  <w:tcW w:w="974" w:type="dxa"/>
                  <w:gridSpan w:val="2"/>
                  <w:tcBorders>
                    <w:top w:val="nil"/>
                    <w:left w:val="nil"/>
                    <w:bottom w:val="nil"/>
                    <w:right w:val="nil"/>
                  </w:tcBorders>
                  <w:shd w:val="clear" w:color="9999FF" w:fill="C0C0C0"/>
                  <w:noWrap/>
                  <w:vAlign w:val="bottom"/>
                </w:tcPr>
                <w:p w14:paraId="6A3BC0D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496,80</w:t>
                  </w:r>
                </w:p>
              </w:tc>
              <w:tc>
                <w:tcPr>
                  <w:tcW w:w="974" w:type="dxa"/>
                  <w:tcBorders>
                    <w:top w:val="nil"/>
                    <w:left w:val="nil"/>
                    <w:bottom w:val="nil"/>
                    <w:right w:val="single" w:sz="8" w:space="0" w:color="auto"/>
                  </w:tcBorders>
                  <w:shd w:val="clear" w:color="9999FF" w:fill="C0C0C0"/>
                  <w:noWrap/>
                  <w:vAlign w:val="bottom"/>
                </w:tcPr>
                <w:p w14:paraId="11620366"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sz w:val="20"/>
                      <w:szCs w:val="20"/>
                    </w:rPr>
                    <w:t> </w:t>
                  </w:r>
                </w:p>
              </w:tc>
            </w:tr>
            <w:tr w:rsidR="00117DC7" w:rsidRPr="00117DC7" w14:paraId="11EF8C86"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5EB90DB8"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9999FF" w:fill="FFFFFF"/>
                  <w:noWrap/>
                  <w:vAlign w:val="bottom"/>
                </w:tcPr>
                <w:p w14:paraId="7C502B39"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370,44</w:t>
                  </w:r>
                </w:p>
              </w:tc>
              <w:tc>
                <w:tcPr>
                  <w:tcW w:w="146" w:type="dxa"/>
                  <w:tcBorders>
                    <w:top w:val="nil"/>
                    <w:left w:val="nil"/>
                    <w:bottom w:val="nil"/>
                    <w:right w:val="nil"/>
                  </w:tcBorders>
                </w:tcPr>
                <w:p w14:paraId="2A9732AD" w14:textId="77777777" w:rsidR="00117DC7" w:rsidRPr="00117DC7" w:rsidRDefault="00117DC7" w:rsidP="00117DC7">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tcPr>
                <w:p w14:paraId="057FF23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410,40</w:t>
                  </w:r>
                </w:p>
              </w:tc>
              <w:tc>
                <w:tcPr>
                  <w:tcW w:w="974" w:type="dxa"/>
                  <w:tcBorders>
                    <w:top w:val="nil"/>
                    <w:left w:val="nil"/>
                    <w:bottom w:val="nil"/>
                    <w:right w:val="nil"/>
                  </w:tcBorders>
                  <w:shd w:val="clear" w:color="9999FF" w:fill="FFFFFF"/>
                  <w:noWrap/>
                  <w:vAlign w:val="bottom"/>
                </w:tcPr>
                <w:p w14:paraId="187ADF0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425,88</w:t>
                  </w:r>
                </w:p>
              </w:tc>
              <w:tc>
                <w:tcPr>
                  <w:tcW w:w="1030" w:type="dxa"/>
                  <w:gridSpan w:val="2"/>
                  <w:tcBorders>
                    <w:top w:val="nil"/>
                    <w:left w:val="nil"/>
                    <w:bottom w:val="nil"/>
                    <w:right w:val="nil"/>
                  </w:tcBorders>
                  <w:shd w:val="clear" w:color="9999FF" w:fill="FFFFFF"/>
                  <w:noWrap/>
                  <w:vAlign w:val="bottom"/>
                </w:tcPr>
                <w:p w14:paraId="3CCABCE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444,24</w:t>
                  </w:r>
                </w:p>
              </w:tc>
              <w:tc>
                <w:tcPr>
                  <w:tcW w:w="974" w:type="dxa"/>
                  <w:gridSpan w:val="2"/>
                  <w:tcBorders>
                    <w:top w:val="nil"/>
                    <w:left w:val="nil"/>
                    <w:bottom w:val="nil"/>
                    <w:right w:val="nil"/>
                  </w:tcBorders>
                  <w:shd w:val="clear" w:color="9999FF" w:fill="FFFFFF"/>
                  <w:noWrap/>
                  <w:vAlign w:val="bottom"/>
                </w:tcPr>
                <w:p w14:paraId="48BCB31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471,60</w:t>
                  </w:r>
                </w:p>
              </w:tc>
              <w:tc>
                <w:tcPr>
                  <w:tcW w:w="974" w:type="dxa"/>
                  <w:gridSpan w:val="2"/>
                  <w:tcBorders>
                    <w:top w:val="nil"/>
                    <w:left w:val="nil"/>
                    <w:bottom w:val="nil"/>
                    <w:right w:val="nil"/>
                  </w:tcBorders>
                  <w:shd w:val="clear" w:color="9999FF" w:fill="FFFFFF"/>
                  <w:noWrap/>
                  <w:vAlign w:val="bottom"/>
                </w:tcPr>
                <w:p w14:paraId="0A2F71C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514,44</w:t>
                  </w:r>
                </w:p>
              </w:tc>
              <w:tc>
                <w:tcPr>
                  <w:tcW w:w="974" w:type="dxa"/>
                  <w:tcBorders>
                    <w:top w:val="nil"/>
                    <w:left w:val="nil"/>
                    <w:bottom w:val="nil"/>
                    <w:right w:val="single" w:sz="8" w:space="0" w:color="auto"/>
                  </w:tcBorders>
                  <w:shd w:val="clear" w:color="9999FF" w:fill="FFFFFF"/>
                  <w:noWrap/>
                  <w:vAlign w:val="bottom"/>
                </w:tcPr>
                <w:p w14:paraId="592C4212"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color w:val="000000"/>
                      <w:sz w:val="20"/>
                      <w:szCs w:val="20"/>
                    </w:rPr>
                    <w:t>525,60</w:t>
                  </w:r>
                </w:p>
              </w:tc>
            </w:tr>
            <w:tr w:rsidR="00117DC7" w:rsidRPr="00117DC7" w14:paraId="437A09A0"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2DEEBE4F"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tcPr>
                <w:p w14:paraId="3B079712" w14:textId="77777777" w:rsidR="00117DC7" w:rsidRPr="00117DC7" w:rsidRDefault="00117DC7" w:rsidP="00117DC7">
                  <w:pPr>
                    <w:spacing w:after="0" w:line="240" w:lineRule="auto"/>
                    <w:jc w:val="right"/>
                    <w:rPr>
                      <w:rFonts w:ascii="Arial" w:eastAsia="Times New Roman" w:hAnsi="Arial" w:cs="Arial"/>
                      <w:color w:val="FF0000"/>
                      <w:sz w:val="20"/>
                      <w:szCs w:val="20"/>
                      <w:lang w:eastAsia="nl-NL"/>
                    </w:rPr>
                  </w:pPr>
                  <w:r w:rsidRPr="00117DC7">
                    <w:rPr>
                      <w:rFonts w:ascii="Arial" w:eastAsia="Aptos" w:hAnsi="Arial" w:cs="Arial"/>
                      <w:sz w:val="20"/>
                      <w:szCs w:val="20"/>
                    </w:rPr>
                    <w:t>415,80</w:t>
                  </w:r>
                </w:p>
              </w:tc>
              <w:tc>
                <w:tcPr>
                  <w:tcW w:w="146" w:type="dxa"/>
                  <w:tcBorders>
                    <w:top w:val="nil"/>
                    <w:left w:val="nil"/>
                    <w:bottom w:val="nil"/>
                    <w:right w:val="nil"/>
                  </w:tcBorders>
                  <w:shd w:val="clear" w:color="9999FF" w:fill="BFBFBF"/>
                </w:tcPr>
                <w:p w14:paraId="2D3B541F"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5817072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458,64</w:t>
                  </w:r>
                </w:p>
              </w:tc>
              <w:tc>
                <w:tcPr>
                  <w:tcW w:w="974" w:type="dxa"/>
                  <w:tcBorders>
                    <w:top w:val="nil"/>
                    <w:left w:val="nil"/>
                    <w:bottom w:val="nil"/>
                    <w:right w:val="nil"/>
                  </w:tcBorders>
                  <w:shd w:val="clear" w:color="9999FF" w:fill="C0C0C0"/>
                  <w:noWrap/>
                  <w:vAlign w:val="bottom"/>
                </w:tcPr>
                <w:p w14:paraId="067A072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471,60</w:t>
                  </w:r>
                </w:p>
              </w:tc>
              <w:tc>
                <w:tcPr>
                  <w:tcW w:w="1030" w:type="dxa"/>
                  <w:gridSpan w:val="2"/>
                  <w:tcBorders>
                    <w:top w:val="nil"/>
                    <w:left w:val="nil"/>
                    <w:bottom w:val="nil"/>
                    <w:right w:val="nil"/>
                  </w:tcBorders>
                  <w:shd w:val="clear" w:color="9999FF" w:fill="C0C0C0"/>
                  <w:noWrap/>
                  <w:vAlign w:val="bottom"/>
                </w:tcPr>
                <w:p w14:paraId="1270846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484,56</w:t>
                  </w:r>
                </w:p>
              </w:tc>
              <w:tc>
                <w:tcPr>
                  <w:tcW w:w="974" w:type="dxa"/>
                  <w:gridSpan w:val="2"/>
                  <w:tcBorders>
                    <w:top w:val="nil"/>
                    <w:left w:val="nil"/>
                    <w:bottom w:val="nil"/>
                    <w:right w:val="nil"/>
                  </w:tcBorders>
                  <w:shd w:val="clear" w:color="9999FF" w:fill="C0C0C0"/>
                  <w:noWrap/>
                  <w:vAlign w:val="bottom"/>
                </w:tcPr>
                <w:p w14:paraId="0193861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504,36</w:t>
                  </w:r>
                </w:p>
              </w:tc>
              <w:tc>
                <w:tcPr>
                  <w:tcW w:w="974" w:type="dxa"/>
                  <w:gridSpan w:val="2"/>
                  <w:tcBorders>
                    <w:top w:val="nil"/>
                    <w:left w:val="nil"/>
                    <w:bottom w:val="nil"/>
                    <w:right w:val="nil"/>
                  </w:tcBorders>
                  <w:shd w:val="clear" w:color="9999FF" w:fill="C0C0C0"/>
                  <w:noWrap/>
                  <w:vAlign w:val="bottom"/>
                </w:tcPr>
                <w:p w14:paraId="138ABAD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533,88</w:t>
                  </w:r>
                </w:p>
              </w:tc>
              <w:tc>
                <w:tcPr>
                  <w:tcW w:w="974" w:type="dxa"/>
                  <w:tcBorders>
                    <w:top w:val="nil"/>
                    <w:left w:val="nil"/>
                    <w:bottom w:val="nil"/>
                    <w:right w:val="single" w:sz="8" w:space="0" w:color="auto"/>
                  </w:tcBorders>
                  <w:shd w:val="clear" w:color="9999FF" w:fill="C0C0C0"/>
                  <w:noWrap/>
                  <w:vAlign w:val="bottom"/>
                </w:tcPr>
                <w:p w14:paraId="4C2F0906"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sz w:val="20"/>
                      <w:szCs w:val="20"/>
                    </w:rPr>
                    <w:t>542,52</w:t>
                  </w:r>
                </w:p>
              </w:tc>
            </w:tr>
            <w:tr w:rsidR="00117DC7" w:rsidRPr="00117DC7" w14:paraId="272EE128"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3BD02A93"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9999FF" w:fill="FFFFFF"/>
                  <w:noWrap/>
                  <w:vAlign w:val="bottom"/>
                </w:tcPr>
                <w:p w14:paraId="3BFE0F03" w14:textId="77777777" w:rsidR="00117DC7" w:rsidRPr="00117DC7" w:rsidRDefault="00117DC7" w:rsidP="00117DC7">
                  <w:pPr>
                    <w:spacing w:after="0" w:line="240" w:lineRule="auto"/>
                    <w:jc w:val="right"/>
                    <w:rPr>
                      <w:rFonts w:ascii="Arial" w:eastAsia="Times New Roman" w:hAnsi="Arial" w:cs="Arial"/>
                      <w:color w:val="FF0000"/>
                      <w:sz w:val="20"/>
                      <w:szCs w:val="20"/>
                      <w:lang w:eastAsia="nl-NL"/>
                    </w:rPr>
                  </w:pPr>
                  <w:r w:rsidRPr="00117DC7">
                    <w:rPr>
                      <w:rFonts w:ascii="Arial" w:eastAsia="Aptos" w:hAnsi="Arial" w:cs="Arial"/>
                      <w:color w:val="000000"/>
                      <w:sz w:val="20"/>
                      <w:szCs w:val="20"/>
                    </w:rPr>
                    <w:t>478,08</w:t>
                  </w:r>
                </w:p>
              </w:tc>
              <w:tc>
                <w:tcPr>
                  <w:tcW w:w="146" w:type="dxa"/>
                  <w:tcBorders>
                    <w:top w:val="nil"/>
                    <w:left w:val="nil"/>
                    <w:bottom w:val="nil"/>
                    <w:right w:val="nil"/>
                  </w:tcBorders>
                </w:tcPr>
                <w:p w14:paraId="1C92B61E" w14:textId="77777777" w:rsidR="00117DC7" w:rsidRPr="00117DC7" w:rsidRDefault="00117DC7" w:rsidP="00117DC7">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tcPr>
                <w:p w14:paraId="43615013" w14:textId="77777777" w:rsidR="00117DC7" w:rsidRPr="00117DC7" w:rsidRDefault="00117DC7" w:rsidP="00117DC7">
                  <w:pPr>
                    <w:spacing w:after="0" w:line="240" w:lineRule="auto"/>
                    <w:jc w:val="center"/>
                    <w:rPr>
                      <w:rFonts w:ascii="Arial" w:eastAsia="Times New Roman" w:hAnsi="Arial" w:cs="Arial"/>
                      <w:color w:val="FF0000"/>
                      <w:sz w:val="20"/>
                      <w:szCs w:val="20"/>
                      <w:lang w:eastAsia="nl-NL"/>
                    </w:rPr>
                  </w:pPr>
                  <w:r w:rsidRPr="00117DC7">
                    <w:rPr>
                      <w:rFonts w:ascii="Arial" w:eastAsia="Aptos" w:hAnsi="Arial" w:cs="Arial"/>
                      <w:color w:val="000000"/>
                      <w:sz w:val="20"/>
                      <w:szCs w:val="20"/>
                    </w:rPr>
                    <w:t>497,16</w:t>
                  </w:r>
                </w:p>
              </w:tc>
              <w:tc>
                <w:tcPr>
                  <w:tcW w:w="974" w:type="dxa"/>
                  <w:tcBorders>
                    <w:top w:val="nil"/>
                    <w:left w:val="nil"/>
                    <w:bottom w:val="nil"/>
                    <w:right w:val="nil"/>
                  </w:tcBorders>
                  <w:shd w:val="clear" w:color="9999FF" w:fill="FFFFFF"/>
                  <w:noWrap/>
                  <w:vAlign w:val="bottom"/>
                </w:tcPr>
                <w:p w14:paraId="0749C511" w14:textId="77777777" w:rsidR="00117DC7" w:rsidRPr="00117DC7" w:rsidRDefault="00117DC7" w:rsidP="00117DC7">
                  <w:pPr>
                    <w:spacing w:after="0" w:line="240" w:lineRule="auto"/>
                    <w:jc w:val="center"/>
                    <w:rPr>
                      <w:rFonts w:ascii="Arial" w:eastAsia="Times New Roman" w:hAnsi="Arial" w:cs="Arial"/>
                      <w:color w:val="FF0000"/>
                      <w:sz w:val="20"/>
                      <w:szCs w:val="20"/>
                      <w:lang w:eastAsia="nl-NL"/>
                    </w:rPr>
                  </w:pPr>
                  <w:r w:rsidRPr="00117DC7">
                    <w:rPr>
                      <w:rFonts w:ascii="Arial" w:eastAsia="Aptos" w:hAnsi="Arial" w:cs="Arial"/>
                      <w:color w:val="000000"/>
                      <w:sz w:val="20"/>
                      <w:szCs w:val="20"/>
                    </w:rPr>
                    <w:t>517,32</w:t>
                  </w:r>
                </w:p>
              </w:tc>
              <w:tc>
                <w:tcPr>
                  <w:tcW w:w="1030" w:type="dxa"/>
                  <w:gridSpan w:val="2"/>
                  <w:tcBorders>
                    <w:top w:val="nil"/>
                    <w:left w:val="nil"/>
                    <w:bottom w:val="nil"/>
                    <w:right w:val="nil"/>
                  </w:tcBorders>
                  <w:shd w:val="clear" w:color="9999FF" w:fill="FFFFFF"/>
                  <w:noWrap/>
                  <w:vAlign w:val="bottom"/>
                </w:tcPr>
                <w:p w14:paraId="3419E0B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527,40</w:t>
                  </w:r>
                </w:p>
              </w:tc>
              <w:tc>
                <w:tcPr>
                  <w:tcW w:w="974" w:type="dxa"/>
                  <w:gridSpan w:val="2"/>
                  <w:tcBorders>
                    <w:top w:val="nil"/>
                    <w:left w:val="nil"/>
                    <w:bottom w:val="nil"/>
                    <w:right w:val="nil"/>
                  </w:tcBorders>
                  <w:shd w:val="clear" w:color="9999FF" w:fill="FFFFFF"/>
                  <w:noWrap/>
                  <w:vAlign w:val="bottom"/>
                </w:tcPr>
                <w:p w14:paraId="5FCD8CA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537,48</w:t>
                  </w:r>
                </w:p>
              </w:tc>
              <w:tc>
                <w:tcPr>
                  <w:tcW w:w="974" w:type="dxa"/>
                  <w:gridSpan w:val="2"/>
                  <w:tcBorders>
                    <w:top w:val="nil"/>
                    <w:left w:val="nil"/>
                    <w:bottom w:val="nil"/>
                    <w:right w:val="nil"/>
                  </w:tcBorders>
                  <w:shd w:val="clear" w:color="9999FF" w:fill="FFFFFF"/>
                  <w:noWrap/>
                  <w:vAlign w:val="bottom"/>
                </w:tcPr>
                <w:p w14:paraId="6B9A2F9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548,64</w:t>
                  </w:r>
                </w:p>
              </w:tc>
              <w:tc>
                <w:tcPr>
                  <w:tcW w:w="974" w:type="dxa"/>
                  <w:tcBorders>
                    <w:top w:val="nil"/>
                    <w:left w:val="nil"/>
                    <w:bottom w:val="nil"/>
                    <w:right w:val="single" w:sz="8" w:space="0" w:color="auto"/>
                  </w:tcBorders>
                  <w:shd w:val="clear" w:color="9999FF" w:fill="FFFFFF"/>
                  <w:noWrap/>
                  <w:vAlign w:val="bottom"/>
                </w:tcPr>
                <w:p w14:paraId="1520D242"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559,08</w:t>
                  </w:r>
                </w:p>
              </w:tc>
            </w:tr>
            <w:tr w:rsidR="00117DC7" w:rsidRPr="00117DC7" w14:paraId="6357BE4B"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4C807154"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tcPr>
                <w:p w14:paraId="76888D63" w14:textId="77777777" w:rsidR="00117DC7" w:rsidRPr="00117DC7" w:rsidRDefault="00117DC7" w:rsidP="00117DC7">
                  <w:pPr>
                    <w:spacing w:after="0" w:line="240" w:lineRule="auto"/>
                    <w:jc w:val="right"/>
                    <w:rPr>
                      <w:rFonts w:ascii="Arial" w:eastAsia="Times New Roman" w:hAnsi="Arial" w:cs="Arial"/>
                      <w:color w:val="FF0000"/>
                      <w:sz w:val="20"/>
                      <w:szCs w:val="20"/>
                      <w:lang w:eastAsia="nl-NL"/>
                    </w:rPr>
                  </w:pPr>
                  <w:r w:rsidRPr="00117DC7">
                    <w:rPr>
                      <w:rFonts w:ascii="Arial" w:eastAsia="Aptos" w:hAnsi="Arial" w:cs="Arial"/>
                      <w:sz w:val="20"/>
                      <w:szCs w:val="20"/>
                    </w:rPr>
                    <w:t>481,32</w:t>
                  </w:r>
                </w:p>
              </w:tc>
              <w:tc>
                <w:tcPr>
                  <w:tcW w:w="146" w:type="dxa"/>
                  <w:tcBorders>
                    <w:top w:val="nil"/>
                    <w:left w:val="nil"/>
                    <w:bottom w:val="nil"/>
                    <w:right w:val="nil"/>
                  </w:tcBorders>
                  <w:shd w:val="clear" w:color="9999FF" w:fill="BFBFBF"/>
                </w:tcPr>
                <w:p w14:paraId="6FA5020D"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284CACE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508,68</w:t>
                  </w:r>
                </w:p>
              </w:tc>
              <w:tc>
                <w:tcPr>
                  <w:tcW w:w="974" w:type="dxa"/>
                  <w:tcBorders>
                    <w:top w:val="nil"/>
                    <w:left w:val="nil"/>
                    <w:bottom w:val="nil"/>
                    <w:right w:val="nil"/>
                  </w:tcBorders>
                  <w:shd w:val="clear" w:color="9999FF" w:fill="C0C0C0"/>
                  <w:noWrap/>
                  <w:vAlign w:val="bottom"/>
                </w:tcPr>
                <w:p w14:paraId="2092D1D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529,92</w:t>
                  </w:r>
                </w:p>
              </w:tc>
              <w:tc>
                <w:tcPr>
                  <w:tcW w:w="1030" w:type="dxa"/>
                  <w:gridSpan w:val="2"/>
                  <w:tcBorders>
                    <w:top w:val="nil"/>
                    <w:left w:val="nil"/>
                    <w:bottom w:val="nil"/>
                    <w:right w:val="nil"/>
                  </w:tcBorders>
                  <w:shd w:val="clear" w:color="9999FF" w:fill="C0C0C0"/>
                  <w:noWrap/>
                  <w:vAlign w:val="bottom"/>
                </w:tcPr>
                <w:p w14:paraId="3B892BD4"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540,72</w:t>
                  </w:r>
                </w:p>
              </w:tc>
              <w:tc>
                <w:tcPr>
                  <w:tcW w:w="974" w:type="dxa"/>
                  <w:gridSpan w:val="2"/>
                  <w:tcBorders>
                    <w:top w:val="nil"/>
                    <w:left w:val="nil"/>
                    <w:bottom w:val="nil"/>
                    <w:right w:val="nil"/>
                  </w:tcBorders>
                  <w:shd w:val="clear" w:color="9999FF" w:fill="C0C0C0"/>
                  <w:noWrap/>
                  <w:vAlign w:val="bottom"/>
                </w:tcPr>
                <w:p w14:paraId="18632E1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551,16</w:t>
                  </w:r>
                </w:p>
              </w:tc>
              <w:tc>
                <w:tcPr>
                  <w:tcW w:w="974" w:type="dxa"/>
                  <w:gridSpan w:val="2"/>
                  <w:tcBorders>
                    <w:top w:val="nil"/>
                    <w:left w:val="nil"/>
                    <w:bottom w:val="nil"/>
                    <w:right w:val="nil"/>
                  </w:tcBorders>
                  <w:shd w:val="clear" w:color="9999FF" w:fill="C0C0C0"/>
                  <w:noWrap/>
                  <w:vAlign w:val="bottom"/>
                </w:tcPr>
                <w:p w14:paraId="2FED2764"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566,64</w:t>
                  </w:r>
                </w:p>
              </w:tc>
              <w:tc>
                <w:tcPr>
                  <w:tcW w:w="974" w:type="dxa"/>
                  <w:tcBorders>
                    <w:top w:val="nil"/>
                    <w:left w:val="nil"/>
                    <w:bottom w:val="nil"/>
                    <w:right w:val="single" w:sz="8" w:space="0" w:color="auto"/>
                  </w:tcBorders>
                  <w:shd w:val="clear" w:color="9999FF" w:fill="C0C0C0"/>
                  <w:noWrap/>
                  <w:vAlign w:val="bottom"/>
                </w:tcPr>
                <w:p w14:paraId="380CEFC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585,36</w:t>
                  </w:r>
                </w:p>
              </w:tc>
            </w:tr>
            <w:tr w:rsidR="00117DC7" w:rsidRPr="00117DC7" w14:paraId="0979CDF7"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382C4001"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9999FF" w:fill="FFFFFF"/>
                  <w:noWrap/>
                  <w:vAlign w:val="bottom"/>
                </w:tcPr>
                <w:p w14:paraId="14A02A67"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484,92</w:t>
                  </w:r>
                </w:p>
              </w:tc>
              <w:tc>
                <w:tcPr>
                  <w:tcW w:w="146" w:type="dxa"/>
                  <w:tcBorders>
                    <w:top w:val="nil"/>
                    <w:left w:val="nil"/>
                    <w:bottom w:val="nil"/>
                    <w:right w:val="nil"/>
                  </w:tcBorders>
                </w:tcPr>
                <w:p w14:paraId="5F876232"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67CEFB84"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519,48</w:t>
                  </w:r>
                </w:p>
              </w:tc>
              <w:tc>
                <w:tcPr>
                  <w:tcW w:w="974" w:type="dxa"/>
                  <w:tcBorders>
                    <w:top w:val="nil"/>
                    <w:left w:val="nil"/>
                    <w:bottom w:val="nil"/>
                    <w:right w:val="nil"/>
                  </w:tcBorders>
                  <w:shd w:val="clear" w:color="9999FF" w:fill="FFFFFF"/>
                  <w:noWrap/>
                  <w:vAlign w:val="bottom"/>
                </w:tcPr>
                <w:p w14:paraId="0A93F19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542,52</w:t>
                  </w:r>
                </w:p>
              </w:tc>
              <w:tc>
                <w:tcPr>
                  <w:tcW w:w="1030" w:type="dxa"/>
                  <w:gridSpan w:val="2"/>
                  <w:tcBorders>
                    <w:top w:val="nil"/>
                    <w:left w:val="nil"/>
                    <w:bottom w:val="nil"/>
                    <w:right w:val="nil"/>
                  </w:tcBorders>
                  <w:shd w:val="clear" w:color="9999FF" w:fill="FFFFFF"/>
                  <w:noWrap/>
                  <w:vAlign w:val="bottom"/>
                </w:tcPr>
                <w:p w14:paraId="68A8D4C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553,32</w:t>
                  </w:r>
                </w:p>
              </w:tc>
              <w:tc>
                <w:tcPr>
                  <w:tcW w:w="974" w:type="dxa"/>
                  <w:gridSpan w:val="2"/>
                  <w:tcBorders>
                    <w:top w:val="nil"/>
                    <w:left w:val="nil"/>
                    <w:bottom w:val="nil"/>
                    <w:right w:val="nil"/>
                  </w:tcBorders>
                  <w:shd w:val="clear" w:color="9999FF" w:fill="FFFFFF"/>
                  <w:noWrap/>
                  <w:vAlign w:val="bottom"/>
                </w:tcPr>
                <w:p w14:paraId="2FF7875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564,84</w:t>
                  </w:r>
                </w:p>
              </w:tc>
              <w:tc>
                <w:tcPr>
                  <w:tcW w:w="974" w:type="dxa"/>
                  <w:gridSpan w:val="2"/>
                  <w:tcBorders>
                    <w:top w:val="nil"/>
                    <w:left w:val="nil"/>
                    <w:bottom w:val="nil"/>
                    <w:right w:val="nil"/>
                  </w:tcBorders>
                  <w:shd w:val="clear" w:color="9999FF" w:fill="FFFFFF"/>
                  <w:noWrap/>
                  <w:vAlign w:val="bottom"/>
                </w:tcPr>
                <w:p w14:paraId="4611206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587,16</w:t>
                  </w:r>
                </w:p>
              </w:tc>
              <w:tc>
                <w:tcPr>
                  <w:tcW w:w="974" w:type="dxa"/>
                  <w:tcBorders>
                    <w:top w:val="nil"/>
                    <w:left w:val="nil"/>
                    <w:bottom w:val="nil"/>
                    <w:right w:val="single" w:sz="8" w:space="0" w:color="auto"/>
                  </w:tcBorders>
                  <w:shd w:val="clear" w:color="9999FF" w:fill="FFFFFF"/>
                  <w:noWrap/>
                  <w:vAlign w:val="bottom"/>
                </w:tcPr>
                <w:p w14:paraId="1A13ED0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609,84</w:t>
                  </w:r>
                </w:p>
              </w:tc>
            </w:tr>
            <w:tr w:rsidR="00117DC7" w:rsidRPr="00117DC7" w14:paraId="75DB9DF7"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20DF1FB9"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2AD0CF61"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27B0878B"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3A4CA80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BFBFBF"/>
                  <w:noWrap/>
                  <w:vAlign w:val="bottom"/>
                </w:tcPr>
                <w:p w14:paraId="29D6E7C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348702A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566,64</w:t>
                  </w:r>
                </w:p>
              </w:tc>
              <w:tc>
                <w:tcPr>
                  <w:tcW w:w="974" w:type="dxa"/>
                  <w:gridSpan w:val="2"/>
                  <w:tcBorders>
                    <w:top w:val="nil"/>
                    <w:left w:val="nil"/>
                    <w:bottom w:val="nil"/>
                    <w:right w:val="nil"/>
                  </w:tcBorders>
                  <w:shd w:val="clear" w:color="9999FF" w:fill="C0C0C0"/>
                  <w:noWrap/>
                  <w:vAlign w:val="bottom"/>
                </w:tcPr>
                <w:p w14:paraId="3A7DAB7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577,80</w:t>
                  </w:r>
                </w:p>
              </w:tc>
              <w:tc>
                <w:tcPr>
                  <w:tcW w:w="974" w:type="dxa"/>
                  <w:gridSpan w:val="2"/>
                  <w:tcBorders>
                    <w:top w:val="nil"/>
                    <w:left w:val="nil"/>
                    <w:bottom w:val="nil"/>
                    <w:right w:val="nil"/>
                  </w:tcBorders>
                  <w:shd w:val="clear" w:color="9999FF" w:fill="C0C0C0"/>
                  <w:noWrap/>
                  <w:vAlign w:val="bottom"/>
                </w:tcPr>
                <w:p w14:paraId="0226E1A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607,32</w:t>
                  </w:r>
                </w:p>
              </w:tc>
              <w:tc>
                <w:tcPr>
                  <w:tcW w:w="974" w:type="dxa"/>
                  <w:tcBorders>
                    <w:top w:val="nil"/>
                    <w:left w:val="nil"/>
                    <w:bottom w:val="nil"/>
                    <w:right w:val="single" w:sz="8" w:space="0" w:color="auto"/>
                  </w:tcBorders>
                  <w:shd w:val="clear" w:color="9999FF" w:fill="C0C0C0"/>
                  <w:noWrap/>
                  <w:vAlign w:val="bottom"/>
                </w:tcPr>
                <w:p w14:paraId="28AC523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636,84</w:t>
                  </w:r>
                </w:p>
              </w:tc>
            </w:tr>
            <w:tr w:rsidR="00117DC7" w:rsidRPr="00117DC7" w14:paraId="2BB35C37"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0547F93B"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35310082"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33ED5E48"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3446CEF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1B7DC4C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42F2B5D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FFFFFF"/>
                  <w:noWrap/>
                  <w:vAlign w:val="bottom"/>
                </w:tcPr>
                <w:p w14:paraId="743812F6"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592,56</w:t>
                  </w:r>
                </w:p>
              </w:tc>
              <w:tc>
                <w:tcPr>
                  <w:tcW w:w="974" w:type="dxa"/>
                  <w:gridSpan w:val="2"/>
                  <w:tcBorders>
                    <w:top w:val="nil"/>
                    <w:left w:val="nil"/>
                    <w:bottom w:val="nil"/>
                    <w:right w:val="nil"/>
                  </w:tcBorders>
                  <w:shd w:val="clear" w:color="9999FF" w:fill="FFFFFF"/>
                  <w:noWrap/>
                  <w:vAlign w:val="bottom"/>
                </w:tcPr>
                <w:p w14:paraId="263C573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627,84</w:t>
                  </w:r>
                </w:p>
              </w:tc>
              <w:tc>
                <w:tcPr>
                  <w:tcW w:w="974" w:type="dxa"/>
                  <w:tcBorders>
                    <w:top w:val="nil"/>
                    <w:left w:val="nil"/>
                    <w:bottom w:val="nil"/>
                    <w:right w:val="single" w:sz="8" w:space="0" w:color="auto"/>
                  </w:tcBorders>
                  <w:shd w:val="clear" w:color="9999FF" w:fill="FFFFFF"/>
                  <w:noWrap/>
                  <w:vAlign w:val="bottom"/>
                </w:tcPr>
                <w:p w14:paraId="73EB79F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661,68</w:t>
                  </w:r>
                </w:p>
              </w:tc>
            </w:tr>
            <w:tr w:rsidR="00117DC7" w:rsidRPr="00117DC7" w14:paraId="7A7CF20F" w14:textId="77777777" w:rsidTr="00F845C5">
              <w:trPr>
                <w:trHeight w:val="255"/>
              </w:trPr>
              <w:tc>
                <w:tcPr>
                  <w:tcW w:w="1722" w:type="dxa"/>
                  <w:gridSpan w:val="2"/>
                  <w:tcBorders>
                    <w:top w:val="nil"/>
                    <w:left w:val="single" w:sz="4" w:space="0" w:color="008080"/>
                    <w:bottom w:val="nil"/>
                    <w:right w:val="nil"/>
                  </w:tcBorders>
                  <w:shd w:val="clear" w:color="9999FF" w:fill="C0C0C0"/>
                  <w:noWrap/>
                  <w:vAlign w:val="bottom"/>
                  <w:hideMark/>
                </w:tcPr>
                <w:p w14:paraId="1AE56F24"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tcPr>
                <w:p w14:paraId="6EE584A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C0C0C0"/>
                </w:tcPr>
                <w:p w14:paraId="761EECEE"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1B7466D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5B99193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1B6A5E0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5AA5173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tcPr>
                <w:p w14:paraId="0A78846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650,16</w:t>
                  </w:r>
                </w:p>
              </w:tc>
              <w:tc>
                <w:tcPr>
                  <w:tcW w:w="974" w:type="dxa"/>
                  <w:tcBorders>
                    <w:top w:val="nil"/>
                    <w:left w:val="nil"/>
                    <w:bottom w:val="nil"/>
                    <w:right w:val="single" w:sz="8" w:space="0" w:color="auto"/>
                  </w:tcBorders>
                  <w:shd w:val="clear" w:color="9999FF" w:fill="C0C0C0"/>
                  <w:noWrap/>
                  <w:vAlign w:val="bottom"/>
                </w:tcPr>
                <w:p w14:paraId="4C7D3592"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687,60</w:t>
                  </w:r>
                </w:p>
              </w:tc>
            </w:tr>
            <w:tr w:rsidR="00117DC7" w:rsidRPr="00117DC7" w14:paraId="2AAB871E" w14:textId="77777777" w:rsidTr="00F845C5">
              <w:trPr>
                <w:trHeight w:val="270"/>
              </w:trPr>
              <w:tc>
                <w:tcPr>
                  <w:tcW w:w="1722" w:type="dxa"/>
                  <w:gridSpan w:val="2"/>
                  <w:tcBorders>
                    <w:top w:val="nil"/>
                    <w:left w:val="single" w:sz="4" w:space="0" w:color="008080"/>
                    <w:bottom w:val="single" w:sz="12" w:space="0" w:color="008080"/>
                    <w:right w:val="nil"/>
                  </w:tcBorders>
                  <w:shd w:val="clear" w:color="9999FF" w:fill="FFFFFF"/>
                  <w:noWrap/>
                  <w:vAlign w:val="bottom"/>
                  <w:hideMark/>
                </w:tcPr>
                <w:p w14:paraId="265F295B"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tcPr>
                <w:p w14:paraId="2BC23DEF"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146" w:type="dxa"/>
                  <w:tcBorders>
                    <w:top w:val="nil"/>
                    <w:left w:val="nil"/>
                    <w:bottom w:val="single" w:sz="12" w:space="0" w:color="008080"/>
                    <w:right w:val="nil"/>
                  </w:tcBorders>
                  <w:shd w:val="clear" w:color="9999FF" w:fill="FFFFFF"/>
                </w:tcPr>
                <w:p w14:paraId="55CEC44D"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784DACF0"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56F073C3"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1030" w:type="dxa"/>
                  <w:gridSpan w:val="2"/>
                  <w:tcBorders>
                    <w:top w:val="nil"/>
                    <w:left w:val="nil"/>
                    <w:bottom w:val="single" w:sz="12" w:space="0" w:color="008080"/>
                    <w:right w:val="nil"/>
                  </w:tcBorders>
                  <w:shd w:val="clear" w:color="9999FF" w:fill="FFFFFF"/>
                  <w:noWrap/>
                  <w:vAlign w:val="bottom"/>
                </w:tcPr>
                <w:p w14:paraId="6195F45A"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50CC0BD8"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tcPr>
                <w:p w14:paraId="3EEF2D91"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tcPr>
                <w:p w14:paraId="78B3F42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713,88</w:t>
                  </w:r>
                </w:p>
              </w:tc>
            </w:tr>
            <w:tr w:rsidR="00117DC7" w:rsidRPr="00117DC7" w14:paraId="37F00538" w14:textId="77777777" w:rsidTr="00F845C5">
              <w:trPr>
                <w:trHeight w:val="270"/>
              </w:trPr>
              <w:tc>
                <w:tcPr>
                  <w:tcW w:w="1722" w:type="dxa"/>
                  <w:gridSpan w:val="2"/>
                  <w:tcBorders>
                    <w:top w:val="nil"/>
                    <w:left w:val="nil"/>
                    <w:bottom w:val="nil"/>
                    <w:right w:val="nil"/>
                  </w:tcBorders>
                  <w:shd w:val="clear" w:color="auto" w:fill="auto"/>
                  <w:noWrap/>
                  <w:vAlign w:val="bottom"/>
                  <w:hideMark/>
                </w:tcPr>
                <w:p w14:paraId="116B4DDD"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2166" w:type="dxa"/>
                  <w:tcBorders>
                    <w:top w:val="nil"/>
                    <w:left w:val="nil"/>
                    <w:bottom w:val="nil"/>
                    <w:right w:val="nil"/>
                  </w:tcBorders>
                  <w:shd w:val="clear" w:color="auto" w:fill="auto"/>
                  <w:noWrap/>
                  <w:vAlign w:val="bottom"/>
                  <w:hideMark/>
                </w:tcPr>
                <w:p w14:paraId="5C96C118" w14:textId="77777777" w:rsidR="00117DC7" w:rsidRPr="00117DC7" w:rsidRDefault="00117DC7" w:rsidP="00117DC7">
                  <w:pPr>
                    <w:spacing w:after="0" w:line="240" w:lineRule="auto"/>
                    <w:rPr>
                      <w:rFonts w:ascii="Times New Roman" w:eastAsia="Times New Roman" w:hAnsi="Times New Roman" w:cs="Times New Roman"/>
                      <w:sz w:val="20"/>
                      <w:szCs w:val="20"/>
                      <w:lang w:eastAsia="nl-NL"/>
                    </w:rPr>
                  </w:pPr>
                </w:p>
              </w:tc>
              <w:tc>
                <w:tcPr>
                  <w:tcW w:w="146" w:type="dxa"/>
                  <w:tcBorders>
                    <w:top w:val="nil"/>
                    <w:left w:val="nil"/>
                    <w:bottom w:val="nil"/>
                    <w:right w:val="nil"/>
                  </w:tcBorders>
                </w:tcPr>
                <w:p w14:paraId="1E7A9D32"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60ED5B15"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0CCC1F41"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0DD7C64D"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29DF289A"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7125715C"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447AD952"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r>
            <w:tr w:rsidR="00117DC7" w:rsidRPr="00117DC7" w14:paraId="075B80E9" w14:textId="77777777" w:rsidTr="00F845C5">
              <w:trPr>
                <w:trHeight w:val="255"/>
              </w:trPr>
              <w:tc>
                <w:tcPr>
                  <w:tcW w:w="1722" w:type="dxa"/>
                  <w:gridSpan w:val="2"/>
                  <w:tcBorders>
                    <w:top w:val="nil"/>
                    <w:left w:val="nil"/>
                    <w:bottom w:val="nil"/>
                    <w:right w:val="nil"/>
                  </w:tcBorders>
                  <w:shd w:val="clear" w:color="auto" w:fill="auto"/>
                  <w:noWrap/>
                  <w:vAlign w:val="bottom"/>
                  <w:hideMark/>
                </w:tcPr>
                <w:p w14:paraId="0E04F470" w14:textId="77777777" w:rsidR="00117DC7" w:rsidRPr="00117DC7" w:rsidRDefault="00117DC7" w:rsidP="00117DC7">
                  <w:pPr>
                    <w:spacing w:after="0" w:line="240" w:lineRule="auto"/>
                    <w:rPr>
                      <w:rFonts w:ascii="Times New Roman" w:eastAsia="Times New Roman" w:hAnsi="Times New Roman" w:cs="Times New Roman"/>
                      <w:sz w:val="20"/>
                      <w:szCs w:val="20"/>
                      <w:lang w:eastAsia="nl-NL"/>
                    </w:rPr>
                  </w:pPr>
                </w:p>
              </w:tc>
              <w:tc>
                <w:tcPr>
                  <w:tcW w:w="2166" w:type="dxa"/>
                  <w:tcBorders>
                    <w:top w:val="nil"/>
                    <w:left w:val="nil"/>
                    <w:bottom w:val="nil"/>
                    <w:right w:val="nil"/>
                  </w:tcBorders>
                  <w:shd w:val="clear" w:color="auto" w:fill="auto"/>
                  <w:noWrap/>
                  <w:vAlign w:val="bottom"/>
                </w:tcPr>
                <w:p w14:paraId="6F221DEA" w14:textId="77777777" w:rsidR="00117DC7" w:rsidRPr="00117DC7" w:rsidRDefault="00117DC7" w:rsidP="00117DC7">
                  <w:pPr>
                    <w:spacing w:after="0" w:line="240" w:lineRule="auto"/>
                    <w:jc w:val="center"/>
                    <w:rPr>
                      <w:rFonts w:ascii="Arial" w:eastAsia="Times New Roman" w:hAnsi="Arial" w:cs="Arial"/>
                      <w:b/>
                      <w:bCs/>
                      <w:sz w:val="20"/>
                      <w:szCs w:val="20"/>
                      <w:lang w:eastAsia="nl-NL"/>
                    </w:rPr>
                  </w:pPr>
                </w:p>
              </w:tc>
              <w:tc>
                <w:tcPr>
                  <w:tcW w:w="146" w:type="dxa"/>
                  <w:tcBorders>
                    <w:top w:val="nil"/>
                    <w:left w:val="nil"/>
                    <w:bottom w:val="nil"/>
                    <w:right w:val="nil"/>
                  </w:tcBorders>
                </w:tcPr>
                <w:p w14:paraId="0AE280D0" w14:textId="77777777" w:rsidR="00117DC7" w:rsidRPr="00117DC7" w:rsidRDefault="00117DC7" w:rsidP="00117DC7">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2E746722" w14:textId="77777777" w:rsidR="00117DC7" w:rsidRPr="00117DC7" w:rsidRDefault="00117DC7" w:rsidP="00117DC7">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42A54656"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598839EA"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5A22BCB1"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01ADC7B8"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02D38329"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r>
            <w:tr w:rsidR="00117DC7" w:rsidRPr="00117DC7" w14:paraId="6493B3B1" w14:textId="77777777" w:rsidTr="00F845C5">
              <w:trPr>
                <w:trHeight w:val="270"/>
              </w:trPr>
              <w:tc>
                <w:tcPr>
                  <w:tcW w:w="1044" w:type="dxa"/>
                  <w:tcBorders>
                    <w:top w:val="single" w:sz="12" w:space="0" w:color="008080"/>
                    <w:left w:val="single" w:sz="4" w:space="0" w:color="008080"/>
                    <w:bottom w:val="nil"/>
                    <w:right w:val="single" w:sz="4" w:space="0" w:color="008080"/>
                  </w:tcBorders>
                  <w:shd w:val="clear" w:color="9999FF" w:fill="C0C0C0"/>
                </w:tcPr>
                <w:p w14:paraId="5C6D19EB" w14:textId="77777777" w:rsidR="00117DC7" w:rsidRPr="00D45439" w:rsidRDefault="00117DC7" w:rsidP="00117DC7">
                  <w:pPr>
                    <w:spacing w:after="0" w:line="240" w:lineRule="auto"/>
                    <w:rPr>
                      <w:rFonts w:ascii="Arial" w:eastAsia="Times New Roman" w:hAnsi="Arial" w:cs="Arial"/>
                      <w:b/>
                      <w:bCs/>
                      <w:i/>
                      <w:iCs/>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60883630" w14:textId="2175EE37" w:rsidR="00117DC7" w:rsidRPr="00D45439" w:rsidRDefault="00117DC7" w:rsidP="00117DC7">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Bedragen per uur per 1 januari 2024 inclusief 7% loon</w:t>
                  </w:r>
                  <w:r w:rsidR="008E7C58" w:rsidRPr="00D45439">
                    <w:rPr>
                      <w:rFonts w:ascii="Arial" w:eastAsia="Times New Roman" w:hAnsi="Arial" w:cs="Arial"/>
                      <w:b/>
                      <w:bCs/>
                      <w:i/>
                      <w:iCs/>
                      <w:sz w:val="20"/>
                      <w:szCs w:val="20"/>
                      <w:lang w:eastAsia="nl-NL"/>
                    </w:rPr>
                    <w:t>s</w:t>
                  </w:r>
                  <w:r w:rsidRPr="00D45439">
                    <w:rPr>
                      <w:rFonts w:ascii="Arial" w:eastAsia="Times New Roman" w:hAnsi="Arial" w:cs="Arial"/>
                      <w:b/>
                      <w:bCs/>
                      <w:i/>
                      <w:iCs/>
                      <w:sz w:val="20"/>
                      <w:szCs w:val="20"/>
                      <w:lang w:eastAsia="nl-NL"/>
                    </w:rPr>
                    <w:t>verhoging</w:t>
                  </w:r>
                </w:p>
              </w:tc>
            </w:tr>
            <w:tr w:rsidR="00117DC7" w:rsidRPr="00117DC7" w14:paraId="52F131A0" w14:textId="77777777" w:rsidTr="00F845C5">
              <w:trPr>
                <w:trHeight w:val="270"/>
              </w:trPr>
              <w:tc>
                <w:tcPr>
                  <w:tcW w:w="1722" w:type="dxa"/>
                  <w:gridSpan w:val="2"/>
                  <w:tcBorders>
                    <w:top w:val="single" w:sz="12" w:space="0" w:color="008080"/>
                    <w:left w:val="single" w:sz="4" w:space="0" w:color="008080"/>
                    <w:bottom w:val="nil"/>
                    <w:right w:val="nil"/>
                  </w:tcBorders>
                  <w:shd w:val="clear" w:color="9999FF" w:fill="C0C0C0"/>
                  <w:noWrap/>
                  <w:vAlign w:val="bottom"/>
                  <w:hideMark/>
                </w:tcPr>
                <w:p w14:paraId="1161687E"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60F25F6C"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4D438E2C"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33B202F4"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4F2823BB"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51EF95A6"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6F4CDD8A"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72DBE7F9"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795F2A93"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117DC7" w:rsidRPr="00117DC7" w14:paraId="10E4F323" w14:textId="77777777" w:rsidTr="00F845C5">
              <w:trPr>
                <w:trHeight w:val="255"/>
              </w:trPr>
              <w:tc>
                <w:tcPr>
                  <w:tcW w:w="1722" w:type="dxa"/>
                  <w:gridSpan w:val="2"/>
                  <w:tcBorders>
                    <w:top w:val="nil"/>
                    <w:left w:val="single" w:sz="4" w:space="0" w:color="008080"/>
                    <w:bottom w:val="single" w:sz="4" w:space="0" w:color="auto"/>
                    <w:right w:val="nil"/>
                  </w:tcBorders>
                  <w:shd w:val="clear" w:color="9999FF" w:fill="C0C0C0"/>
                  <w:noWrap/>
                  <w:vAlign w:val="bottom"/>
                  <w:hideMark/>
                </w:tcPr>
                <w:p w14:paraId="0A09BA71"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3242496F" w14:textId="77777777" w:rsidR="00117DC7" w:rsidRPr="00D45439" w:rsidRDefault="00117DC7" w:rsidP="00117DC7">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p>
              </w:tc>
              <w:tc>
                <w:tcPr>
                  <w:tcW w:w="146" w:type="dxa"/>
                  <w:tcBorders>
                    <w:top w:val="nil"/>
                    <w:left w:val="nil"/>
                    <w:bottom w:val="single" w:sz="4" w:space="0" w:color="auto"/>
                    <w:right w:val="nil"/>
                  </w:tcBorders>
                  <w:shd w:val="clear" w:color="9999FF" w:fill="C0C0C0"/>
                </w:tcPr>
                <w:p w14:paraId="3407ECA2"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2F0DDD5E"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p>
              </w:tc>
              <w:tc>
                <w:tcPr>
                  <w:tcW w:w="974" w:type="dxa"/>
                  <w:tcBorders>
                    <w:top w:val="nil"/>
                    <w:left w:val="nil"/>
                    <w:bottom w:val="single" w:sz="4" w:space="0" w:color="auto"/>
                    <w:right w:val="nil"/>
                  </w:tcBorders>
                  <w:shd w:val="clear" w:color="9999FF" w:fill="C0C0C0"/>
                  <w:noWrap/>
                  <w:vAlign w:val="bottom"/>
                  <w:hideMark/>
                </w:tcPr>
                <w:p w14:paraId="41F222CF"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012E39DE"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656EA4E1"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60B84486"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1829A67E" w14:textId="77777777" w:rsidR="00117DC7" w:rsidRPr="00D45439" w:rsidRDefault="00117DC7" w:rsidP="00117DC7">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117DC7" w:rsidRPr="00117DC7" w14:paraId="32BFF564" w14:textId="77777777" w:rsidTr="00F845C5">
              <w:trPr>
                <w:trHeight w:val="255"/>
              </w:trPr>
              <w:tc>
                <w:tcPr>
                  <w:tcW w:w="1722" w:type="dxa"/>
                  <w:gridSpan w:val="2"/>
                  <w:tcBorders>
                    <w:top w:val="nil"/>
                    <w:left w:val="single" w:sz="4" w:space="0" w:color="008080"/>
                    <w:bottom w:val="nil"/>
                    <w:right w:val="nil"/>
                  </w:tcBorders>
                  <w:shd w:val="clear" w:color="9999FF" w:fill="C0C0C0"/>
                  <w:noWrap/>
                  <w:vAlign w:val="bottom"/>
                  <w:hideMark/>
                </w:tcPr>
                <w:p w14:paraId="3A504481"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3460EAF2"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052216D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07D2F02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4254BF6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48405A3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67D2C55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1BE9FCD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7A949FB6"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Times New Roman" w:hAnsi="Arial" w:cs="Arial"/>
                      <w:color w:val="000000"/>
                      <w:sz w:val="20"/>
                      <w:szCs w:val="20"/>
                      <w:lang w:eastAsia="nl-NL"/>
                    </w:rPr>
                    <w:t> </w:t>
                  </w:r>
                </w:p>
              </w:tc>
            </w:tr>
            <w:tr w:rsidR="00117DC7" w:rsidRPr="00117DC7" w14:paraId="0DC7B335"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0935C2F1"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9999FF" w:fill="FFFFFF"/>
                  <w:noWrap/>
                  <w:vAlign w:val="bottom"/>
                </w:tcPr>
                <w:p w14:paraId="6E844135"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5,46</w:t>
                  </w:r>
                </w:p>
              </w:tc>
              <w:tc>
                <w:tcPr>
                  <w:tcW w:w="146" w:type="dxa"/>
                  <w:tcBorders>
                    <w:top w:val="nil"/>
                    <w:left w:val="nil"/>
                    <w:bottom w:val="nil"/>
                    <w:right w:val="nil"/>
                  </w:tcBorders>
                </w:tcPr>
                <w:p w14:paraId="62C68E2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tcPr>
                <w:p w14:paraId="764870C4"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5,99</w:t>
                  </w:r>
                </w:p>
              </w:tc>
              <w:tc>
                <w:tcPr>
                  <w:tcW w:w="974" w:type="dxa"/>
                  <w:tcBorders>
                    <w:top w:val="nil"/>
                    <w:left w:val="nil"/>
                    <w:bottom w:val="nil"/>
                    <w:right w:val="nil"/>
                  </w:tcBorders>
                  <w:shd w:val="clear" w:color="auto" w:fill="auto"/>
                  <w:noWrap/>
                  <w:vAlign w:val="bottom"/>
                </w:tcPr>
                <w:p w14:paraId="541B000B"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2ADD951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11AE61B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69E662D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tcPr>
                <w:p w14:paraId="466AE45E" w14:textId="77777777" w:rsidR="00117DC7" w:rsidRPr="00117DC7" w:rsidRDefault="00117DC7" w:rsidP="00117DC7">
                  <w:pPr>
                    <w:spacing w:after="0" w:line="240" w:lineRule="auto"/>
                    <w:rPr>
                      <w:rFonts w:ascii="Arial" w:eastAsia="Times New Roman" w:hAnsi="Arial" w:cs="Arial"/>
                      <w:color w:val="0000FF"/>
                      <w:sz w:val="20"/>
                      <w:szCs w:val="20"/>
                      <w:lang w:eastAsia="nl-NL"/>
                    </w:rPr>
                  </w:pPr>
                </w:p>
              </w:tc>
            </w:tr>
            <w:tr w:rsidR="00117DC7" w:rsidRPr="00117DC7" w14:paraId="12324370"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4132AF8D"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tcPr>
                <w:p w14:paraId="50859002"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sz w:val="20"/>
                      <w:szCs w:val="20"/>
                    </w:rPr>
                    <w:t>6,74</w:t>
                  </w:r>
                </w:p>
              </w:tc>
              <w:tc>
                <w:tcPr>
                  <w:tcW w:w="146" w:type="dxa"/>
                  <w:tcBorders>
                    <w:top w:val="nil"/>
                    <w:left w:val="nil"/>
                    <w:bottom w:val="nil"/>
                    <w:right w:val="nil"/>
                  </w:tcBorders>
                  <w:shd w:val="clear" w:color="9999FF" w:fill="BFBFBF"/>
                </w:tcPr>
                <w:p w14:paraId="2EF28A20" w14:textId="77777777" w:rsidR="00117DC7" w:rsidRPr="00117DC7" w:rsidRDefault="00117DC7" w:rsidP="00117DC7">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29A9A898"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sz w:val="20"/>
                      <w:szCs w:val="20"/>
                    </w:rPr>
                    <w:t xml:space="preserve">    7,33</w:t>
                  </w:r>
                </w:p>
              </w:tc>
              <w:tc>
                <w:tcPr>
                  <w:tcW w:w="974" w:type="dxa"/>
                  <w:tcBorders>
                    <w:top w:val="nil"/>
                    <w:left w:val="nil"/>
                    <w:bottom w:val="nil"/>
                    <w:right w:val="nil"/>
                  </w:tcBorders>
                  <w:shd w:val="clear" w:color="9999FF" w:fill="C0C0C0"/>
                  <w:noWrap/>
                  <w:vAlign w:val="bottom"/>
                </w:tcPr>
                <w:p w14:paraId="6CB5A72F"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sz w:val="20"/>
                      <w:szCs w:val="20"/>
                    </w:rPr>
                    <w:t xml:space="preserve">     8,07</w:t>
                  </w:r>
                </w:p>
              </w:tc>
              <w:tc>
                <w:tcPr>
                  <w:tcW w:w="1030" w:type="dxa"/>
                  <w:gridSpan w:val="2"/>
                  <w:tcBorders>
                    <w:top w:val="nil"/>
                    <w:left w:val="nil"/>
                    <w:bottom w:val="nil"/>
                    <w:right w:val="nil"/>
                  </w:tcBorders>
                  <w:shd w:val="clear" w:color="9999FF" w:fill="C0C0C0"/>
                  <w:noWrap/>
                  <w:vAlign w:val="bottom"/>
                </w:tcPr>
                <w:p w14:paraId="0FDB995C"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sz w:val="20"/>
                      <w:szCs w:val="20"/>
                    </w:rPr>
                    <w:t xml:space="preserve">      8,87</w:t>
                  </w:r>
                </w:p>
              </w:tc>
              <w:tc>
                <w:tcPr>
                  <w:tcW w:w="974" w:type="dxa"/>
                  <w:gridSpan w:val="2"/>
                  <w:tcBorders>
                    <w:top w:val="nil"/>
                    <w:left w:val="nil"/>
                    <w:bottom w:val="nil"/>
                    <w:right w:val="nil"/>
                  </w:tcBorders>
                  <w:shd w:val="clear" w:color="9999FF" w:fill="BFBFBF"/>
                  <w:noWrap/>
                  <w:vAlign w:val="bottom"/>
                </w:tcPr>
                <w:p w14:paraId="76970575"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BFBFBF"/>
                  <w:noWrap/>
                  <w:vAlign w:val="bottom"/>
                </w:tcPr>
                <w:p w14:paraId="1AB94BB2"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9999FF" w:fill="BFBFBF"/>
                  <w:noWrap/>
                  <w:vAlign w:val="bottom"/>
                </w:tcPr>
                <w:p w14:paraId="5199BE9C" w14:textId="77777777" w:rsidR="00117DC7" w:rsidRPr="00117DC7" w:rsidRDefault="00117DC7" w:rsidP="00117DC7">
                  <w:pPr>
                    <w:spacing w:after="0" w:line="240" w:lineRule="auto"/>
                    <w:rPr>
                      <w:rFonts w:ascii="Arial" w:eastAsia="Times New Roman" w:hAnsi="Arial" w:cs="Arial"/>
                      <w:color w:val="0000FF"/>
                      <w:sz w:val="20"/>
                      <w:szCs w:val="20"/>
                      <w:lang w:eastAsia="nl-NL"/>
                    </w:rPr>
                  </w:pPr>
                </w:p>
              </w:tc>
            </w:tr>
            <w:tr w:rsidR="00117DC7" w:rsidRPr="00117DC7" w14:paraId="605D12B2"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2D51CE38"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9999FF" w:fill="FFFFFF"/>
                  <w:noWrap/>
                  <w:vAlign w:val="bottom"/>
                </w:tcPr>
                <w:p w14:paraId="36610C77"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7,88</w:t>
                  </w:r>
                </w:p>
              </w:tc>
              <w:tc>
                <w:tcPr>
                  <w:tcW w:w="146" w:type="dxa"/>
                  <w:tcBorders>
                    <w:top w:val="nil"/>
                    <w:left w:val="nil"/>
                    <w:bottom w:val="nil"/>
                    <w:right w:val="nil"/>
                  </w:tcBorders>
                </w:tcPr>
                <w:p w14:paraId="44280E11"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4FB07E0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8,69</w:t>
                  </w:r>
                </w:p>
              </w:tc>
              <w:tc>
                <w:tcPr>
                  <w:tcW w:w="974" w:type="dxa"/>
                  <w:tcBorders>
                    <w:top w:val="nil"/>
                    <w:left w:val="nil"/>
                    <w:bottom w:val="nil"/>
                    <w:right w:val="nil"/>
                  </w:tcBorders>
                  <w:shd w:val="clear" w:color="9999FF" w:fill="FFFFFF"/>
                  <w:noWrap/>
                  <w:vAlign w:val="bottom"/>
                </w:tcPr>
                <w:p w14:paraId="40E013A2"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 xml:space="preserve">  9,32</w:t>
                  </w:r>
                </w:p>
              </w:tc>
              <w:tc>
                <w:tcPr>
                  <w:tcW w:w="1030" w:type="dxa"/>
                  <w:gridSpan w:val="2"/>
                  <w:tcBorders>
                    <w:top w:val="nil"/>
                    <w:left w:val="nil"/>
                    <w:bottom w:val="nil"/>
                    <w:right w:val="nil"/>
                  </w:tcBorders>
                  <w:shd w:val="clear" w:color="9999FF" w:fill="FFFFFF"/>
                  <w:noWrap/>
                  <w:vAlign w:val="bottom"/>
                </w:tcPr>
                <w:p w14:paraId="6F5E0B0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10,04</w:t>
                  </w:r>
                </w:p>
              </w:tc>
              <w:tc>
                <w:tcPr>
                  <w:tcW w:w="974" w:type="dxa"/>
                  <w:gridSpan w:val="2"/>
                  <w:tcBorders>
                    <w:top w:val="nil"/>
                    <w:left w:val="nil"/>
                    <w:bottom w:val="nil"/>
                    <w:right w:val="nil"/>
                  </w:tcBorders>
                  <w:shd w:val="clear" w:color="9999FF" w:fill="FFFFFF"/>
                  <w:noWrap/>
                  <w:vAlign w:val="bottom"/>
                </w:tcPr>
                <w:p w14:paraId="05DB3D2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11,28</w:t>
                  </w:r>
                </w:p>
              </w:tc>
              <w:tc>
                <w:tcPr>
                  <w:tcW w:w="974" w:type="dxa"/>
                  <w:gridSpan w:val="2"/>
                  <w:tcBorders>
                    <w:top w:val="nil"/>
                    <w:left w:val="nil"/>
                    <w:bottom w:val="nil"/>
                    <w:right w:val="nil"/>
                  </w:tcBorders>
                  <w:shd w:val="clear" w:color="9999FF" w:fill="FFFFFF"/>
                  <w:noWrap/>
                  <w:vAlign w:val="bottom"/>
                </w:tcPr>
                <w:p w14:paraId="46C5E10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tcPr>
                <w:p w14:paraId="3055A30E"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color w:val="000000"/>
                      <w:sz w:val="20"/>
                      <w:szCs w:val="20"/>
                    </w:rPr>
                    <w:t> </w:t>
                  </w:r>
                </w:p>
              </w:tc>
            </w:tr>
            <w:tr w:rsidR="00117DC7" w:rsidRPr="00117DC7" w14:paraId="743F590F"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6DA322DC"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tcPr>
                <w:p w14:paraId="267D36DA"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sz w:val="20"/>
                      <w:szCs w:val="20"/>
                    </w:rPr>
                    <w:t>9,16</w:t>
                  </w:r>
                </w:p>
              </w:tc>
              <w:tc>
                <w:tcPr>
                  <w:tcW w:w="146" w:type="dxa"/>
                  <w:tcBorders>
                    <w:top w:val="nil"/>
                    <w:left w:val="nil"/>
                    <w:bottom w:val="nil"/>
                    <w:right w:val="nil"/>
                  </w:tcBorders>
                  <w:shd w:val="clear" w:color="9999FF" w:fill="C0C0C0"/>
                </w:tcPr>
                <w:p w14:paraId="2CAE1673"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2D9FF7AB"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10,05</w:t>
                  </w:r>
                </w:p>
              </w:tc>
              <w:tc>
                <w:tcPr>
                  <w:tcW w:w="974" w:type="dxa"/>
                  <w:tcBorders>
                    <w:top w:val="nil"/>
                    <w:left w:val="nil"/>
                    <w:bottom w:val="nil"/>
                    <w:right w:val="nil"/>
                  </w:tcBorders>
                  <w:shd w:val="clear" w:color="9999FF" w:fill="C0C0C0"/>
                  <w:noWrap/>
                  <w:vAlign w:val="bottom"/>
                </w:tcPr>
                <w:p w14:paraId="6CED364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10,59</w:t>
                  </w:r>
                </w:p>
              </w:tc>
              <w:tc>
                <w:tcPr>
                  <w:tcW w:w="1030" w:type="dxa"/>
                  <w:gridSpan w:val="2"/>
                  <w:tcBorders>
                    <w:top w:val="nil"/>
                    <w:left w:val="nil"/>
                    <w:bottom w:val="nil"/>
                    <w:right w:val="nil"/>
                  </w:tcBorders>
                  <w:shd w:val="clear" w:color="9999FF" w:fill="C0C0C0"/>
                  <w:noWrap/>
                  <w:vAlign w:val="bottom"/>
                </w:tcPr>
                <w:p w14:paraId="634950B6"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11,16</w:t>
                  </w:r>
                </w:p>
              </w:tc>
              <w:tc>
                <w:tcPr>
                  <w:tcW w:w="974" w:type="dxa"/>
                  <w:gridSpan w:val="2"/>
                  <w:tcBorders>
                    <w:top w:val="nil"/>
                    <w:left w:val="nil"/>
                    <w:bottom w:val="nil"/>
                    <w:right w:val="nil"/>
                  </w:tcBorders>
                  <w:shd w:val="clear" w:color="9999FF" w:fill="C0C0C0"/>
                  <w:noWrap/>
                  <w:vAlign w:val="bottom"/>
                </w:tcPr>
                <w:p w14:paraId="0EAA320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12,19</w:t>
                  </w:r>
                </w:p>
              </w:tc>
              <w:tc>
                <w:tcPr>
                  <w:tcW w:w="974" w:type="dxa"/>
                  <w:gridSpan w:val="2"/>
                  <w:tcBorders>
                    <w:top w:val="nil"/>
                    <w:left w:val="nil"/>
                    <w:bottom w:val="nil"/>
                    <w:right w:val="nil"/>
                  </w:tcBorders>
                  <w:shd w:val="clear" w:color="9999FF" w:fill="C0C0C0"/>
                  <w:noWrap/>
                  <w:vAlign w:val="bottom"/>
                </w:tcPr>
                <w:p w14:paraId="324F180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13,80</w:t>
                  </w:r>
                </w:p>
              </w:tc>
              <w:tc>
                <w:tcPr>
                  <w:tcW w:w="974" w:type="dxa"/>
                  <w:tcBorders>
                    <w:top w:val="nil"/>
                    <w:left w:val="nil"/>
                    <w:bottom w:val="nil"/>
                    <w:right w:val="single" w:sz="8" w:space="0" w:color="auto"/>
                  </w:tcBorders>
                  <w:shd w:val="clear" w:color="9999FF" w:fill="C0C0C0"/>
                  <w:noWrap/>
                  <w:vAlign w:val="bottom"/>
                </w:tcPr>
                <w:p w14:paraId="1F5AAA2E"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sz w:val="20"/>
                      <w:szCs w:val="20"/>
                    </w:rPr>
                    <w:t> </w:t>
                  </w:r>
                </w:p>
              </w:tc>
            </w:tr>
            <w:tr w:rsidR="00117DC7" w:rsidRPr="00117DC7" w14:paraId="251CA182"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3D48970D"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9999FF" w:fill="FFFFFF"/>
                  <w:noWrap/>
                  <w:vAlign w:val="bottom"/>
                </w:tcPr>
                <w:p w14:paraId="24D79847"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10,29</w:t>
                  </w:r>
                </w:p>
              </w:tc>
              <w:tc>
                <w:tcPr>
                  <w:tcW w:w="146" w:type="dxa"/>
                  <w:tcBorders>
                    <w:top w:val="nil"/>
                    <w:left w:val="nil"/>
                    <w:bottom w:val="nil"/>
                    <w:right w:val="nil"/>
                  </w:tcBorders>
                </w:tcPr>
                <w:p w14:paraId="7DF9AB5D" w14:textId="77777777" w:rsidR="00117DC7" w:rsidRPr="00117DC7" w:rsidRDefault="00117DC7" w:rsidP="00117DC7">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tcPr>
                <w:p w14:paraId="6E300B3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11,40</w:t>
                  </w:r>
                </w:p>
              </w:tc>
              <w:tc>
                <w:tcPr>
                  <w:tcW w:w="974" w:type="dxa"/>
                  <w:tcBorders>
                    <w:top w:val="nil"/>
                    <w:left w:val="nil"/>
                    <w:bottom w:val="nil"/>
                    <w:right w:val="nil"/>
                  </w:tcBorders>
                  <w:shd w:val="clear" w:color="9999FF" w:fill="FFFFFF"/>
                  <w:noWrap/>
                  <w:vAlign w:val="bottom"/>
                </w:tcPr>
                <w:p w14:paraId="442C182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11,83</w:t>
                  </w:r>
                </w:p>
              </w:tc>
              <w:tc>
                <w:tcPr>
                  <w:tcW w:w="1030" w:type="dxa"/>
                  <w:gridSpan w:val="2"/>
                  <w:tcBorders>
                    <w:top w:val="nil"/>
                    <w:left w:val="nil"/>
                    <w:bottom w:val="nil"/>
                    <w:right w:val="nil"/>
                  </w:tcBorders>
                  <w:shd w:val="clear" w:color="9999FF" w:fill="FFFFFF"/>
                  <w:noWrap/>
                  <w:vAlign w:val="bottom"/>
                </w:tcPr>
                <w:p w14:paraId="6AA64BE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12,34</w:t>
                  </w:r>
                </w:p>
              </w:tc>
              <w:tc>
                <w:tcPr>
                  <w:tcW w:w="974" w:type="dxa"/>
                  <w:gridSpan w:val="2"/>
                  <w:tcBorders>
                    <w:top w:val="nil"/>
                    <w:left w:val="nil"/>
                    <w:bottom w:val="nil"/>
                    <w:right w:val="nil"/>
                  </w:tcBorders>
                  <w:shd w:val="clear" w:color="9999FF" w:fill="FFFFFF"/>
                  <w:noWrap/>
                  <w:vAlign w:val="bottom"/>
                </w:tcPr>
                <w:p w14:paraId="08BBCE2B"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13,10</w:t>
                  </w:r>
                </w:p>
              </w:tc>
              <w:tc>
                <w:tcPr>
                  <w:tcW w:w="974" w:type="dxa"/>
                  <w:gridSpan w:val="2"/>
                  <w:tcBorders>
                    <w:top w:val="nil"/>
                    <w:left w:val="nil"/>
                    <w:bottom w:val="nil"/>
                    <w:right w:val="nil"/>
                  </w:tcBorders>
                  <w:shd w:val="clear" w:color="9999FF" w:fill="FFFFFF"/>
                  <w:noWrap/>
                  <w:vAlign w:val="bottom"/>
                </w:tcPr>
                <w:p w14:paraId="27E0FFE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14,29</w:t>
                  </w:r>
                </w:p>
              </w:tc>
              <w:tc>
                <w:tcPr>
                  <w:tcW w:w="974" w:type="dxa"/>
                  <w:tcBorders>
                    <w:top w:val="nil"/>
                    <w:left w:val="nil"/>
                    <w:bottom w:val="nil"/>
                    <w:right w:val="single" w:sz="8" w:space="0" w:color="auto"/>
                  </w:tcBorders>
                  <w:shd w:val="clear" w:color="9999FF" w:fill="FFFFFF"/>
                  <w:noWrap/>
                  <w:vAlign w:val="bottom"/>
                </w:tcPr>
                <w:p w14:paraId="7DC5B779"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color w:val="000000"/>
                      <w:sz w:val="20"/>
                      <w:szCs w:val="20"/>
                    </w:rPr>
                    <w:t xml:space="preserve">   14,60</w:t>
                  </w:r>
                </w:p>
              </w:tc>
            </w:tr>
            <w:tr w:rsidR="00117DC7" w:rsidRPr="00117DC7" w14:paraId="6363A27C"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566CB824"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tcPr>
                <w:p w14:paraId="23E11499" w14:textId="77777777" w:rsidR="00117DC7" w:rsidRPr="00117DC7" w:rsidRDefault="00117DC7" w:rsidP="00117DC7">
                  <w:pPr>
                    <w:spacing w:after="0" w:line="240" w:lineRule="auto"/>
                    <w:jc w:val="right"/>
                    <w:rPr>
                      <w:rFonts w:ascii="Arial" w:eastAsia="Times New Roman" w:hAnsi="Arial" w:cs="Arial"/>
                      <w:color w:val="FF0000"/>
                      <w:sz w:val="20"/>
                      <w:szCs w:val="20"/>
                      <w:lang w:eastAsia="nl-NL"/>
                    </w:rPr>
                  </w:pPr>
                  <w:r w:rsidRPr="00117DC7">
                    <w:rPr>
                      <w:rFonts w:ascii="Arial" w:eastAsia="Aptos" w:hAnsi="Arial" w:cs="Arial"/>
                      <w:sz w:val="20"/>
                      <w:szCs w:val="20"/>
                    </w:rPr>
                    <w:t>11,55</w:t>
                  </w:r>
                </w:p>
              </w:tc>
              <w:tc>
                <w:tcPr>
                  <w:tcW w:w="146" w:type="dxa"/>
                  <w:tcBorders>
                    <w:top w:val="nil"/>
                    <w:left w:val="nil"/>
                    <w:bottom w:val="nil"/>
                    <w:right w:val="nil"/>
                  </w:tcBorders>
                  <w:shd w:val="clear" w:color="9999FF" w:fill="BFBFBF"/>
                </w:tcPr>
                <w:p w14:paraId="0CDFEB0E"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054937C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12,74</w:t>
                  </w:r>
                </w:p>
              </w:tc>
              <w:tc>
                <w:tcPr>
                  <w:tcW w:w="974" w:type="dxa"/>
                  <w:tcBorders>
                    <w:top w:val="nil"/>
                    <w:left w:val="nil"/>
                    <w:bottom w:val="nil"/>
                    <w:right w:val="nil"/>
                  </w:tcBorders>
                  <w:shd w:val="clear" w:color="9999FF" w:fill="C0C0C0"/>
                  <w:noWrap/>
                  <w:vAlign w:val="bottom"/>
                </w:tcPr>
                <w:p w14:paraId="64ED8FE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13,10</w:t>
                  </w:r>
                </w:p>
              </w:tc>
              <w:tc>
                <w:tcPr>
                  <w:tcW w:w="1030" w:type="dxa"/>
                  <w:gridSpan w:val="2"/>
                  <w:tcBorders>
                    <w:top w:val="nil"/>
                    <w:left w:val="nil"/>
                    <w:bottom w:val="nil"/>
                    <w:right w:val="nil"/>
                  </w:tcBorders>
                  <w:shd w:val="clear" w:color="9999FF" w:fill="C0C0C0"/>
                  <w:noWrap/>
                  <w:vAlign w:val="bottom"/>
                </w:tcPr>
                <w:p w14:paraId="08B67D1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13,46</w:t>
                  </w:r>
                </w:p>
              </w:tc>
              <w:tc>
                <w:tcPr>
                  <w:tcW w:w="974" w:type="dxa"/>
                  <w:gridSpan w:val="2"/>
                  <w:tcBorders>
                    <w:top w:val="nil"/>
                    <w:left w:val="nil"/>
                    <w:bottom w:val="nil"/>
                    <w:right w:val="nil"/>
                  </w:tcBorders>
                  <w:shd w:val="clear" w:color="9999FF" w:fill="C0C0C0"/>
                  <w:noWrap/>
                  <w:vAlign w:val="bottom"/>
                </w:tcPr>
                <w:p w14:paraId="5BEAA676"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14,01</w:t>
                  </w:r>
                </w:p>
              </w:tc>
              <w:tc>
                <w:tcPr>
                  <w:tcW w:w="974" w:type="dxa"/>
                  <w:gridSpan w:val="2"/>
                  <w:tcBorders>
                    <w:top w:val="nil"/>
                    <w:left w:val="nil"/>
                    <w:bottom w:val="nil"/>
                    <w:right w:val="nil"/>
                  </w:tcBorders>
                  <w:shd w:val="clear" w:color="9999FF" w:fill="C0C0C0"/>
                  <w:noWrap/>
                  <w:vAlign w:val="bottom"/>
                </w:tcPr>
                <w:p w14:paraId="5400F06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14,83</w:t>
                  </w:r>
                </w:p>
              </w:tc>
              <w:tc>
                <w:tcPr>
                  <w:tcW w:w="974" w:type="dxa"/>
                  <w:tcBorders>
                    <w:top w:val="nil"/>
                    <w:left w:val="nil"/>
                    <w:bottom w:val="nil"/>
                    <w:right w:val="single" w:sz="8" w:space="0" w:color="auto"/>
                  </w:tcBorders>
                  <w:shd w:val="clear" w:color="9999FF" w:fill="C0C0C0"/>
                  <w:noWrap/>
                  <w:vAlign w:val="bottom"/>
                </w:tcPr>
                <w:p w14:paraId="4313A311" w14:textId="77777777" w:rsidR="00117DC7" w:rsidRPr="00117DC7" w:rsidRDefault="00117DC7" w:rsidP="00117DC7">
                  <w:pPr>
                    <w:spacing w:after="0" w:line="240" w:lineRule="auto"/>
                    <w:rPr>
                      <w:rFonts w:ascii="Arial" w:eastAsia="Times New Roman" w:hAnsi="Arial" w:cs="Arial"/>
                      <w:color w:val="0000FF"/>
                      <w:sz w:val="20"/>
                      <w:szCs w:val="20"/>
                      <w:lang w:eastAsia="nl-NL"/>
                    </w:rPr>
                  </w:pPr>
                  <w:r w:rsidRPr="00117DC7">
                    <w:rPr>
                      <w:rFonts w:ascii="Arial" w:eastAsia="Aptos" w:hAnsi="Arial" w:cs="Arial"/>
                      <w:sz w:val="20"/>
                      <w:szCs w:val="20"/>
                    </w:rPr>
                    <w:t xml:space="preserve">   15,07</w:t>
                  </w:r>
                </w:p>
              </w:tc>
            </w:tr>
            <w:tr w:rsidR="00117DC7" w:rsidRPr="00117DC7" w14:paraId="78BEAD78"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005D4AB0"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9999FF" w:fill="FFFFFF"/>
                  <w:noWrap/>
                  <w:vAlign w:val="bottom"/>
                </w:tcPr>
                <w:p w14:paraId="1606FB09" w14:textId="77777777" w:rsidR="00117DC7" w:rsidRPr="00117DC7" w:rsidRDefault="00117DC7" w:rsidP="00117DC7">
                  <w:pPr>
                    <w:spacing w:after="0" w:line="240" w:lineRule="auto"/>
                    <w:jc w:val="right"/>
                    <w:rPr>
                      <w:rFonts w:ascii="Arial" w:eastAsia="Times New Roman" w:hAnsi="Arial" w:cs="Arial"/>
                      <w:color w:val="FF0000"/>
                      <w:sz w:val="20"/>
                      <w:szCs w:val="20"/>
                      <w:lang w:eastAsia="nl-NL"/>
                    </w:rPr>
                  </w:pPr>
                  <w:r w:rsidRPr="00117DC7">
                    <w:rPr>
                      <w:rFonts w:ascii="Arial" w:eastAsia="Aptos" w:hAnsi="Arial" w:cs="Arial"/>
                      <w:color w:val="000000"/>
                      <w:sz w:val="20"/>
                      <w:szCs w:val="20"/>
                    </w:rPr>
                    <w:t>13,28</w:t>
                  </w:r>
                </w:p>
              </w:tc>
              <w:tc>
                <w:tcPr>
                  <w:tcW w:w="146" w:type="dxa"/>
                  <w:tcBorders>
                    <w:top w:val="nil"/>
                    <w:left w:val="nil"/>
                    <w:bottom w:val="nil"/>
                    <w:right w:val="nil"/>
                  </w:tcBorders>
                </w:tcPr>
                <w:p w14:paraId="24D94B7C" w14:textId="77777777" w:rsidR="00117DC7" w:rsidRPr="00117DC7" w:rsidRDefault="00117DC7" w:rsidP="00117DC7">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tcPr>
                <w:p w14:paraId="3F319345" w14:textId="77777777" w:rsidR="00117DC7" w:rsidRPr="00117DC7" w:rsidRDefault="00117DC7" w:rsidP="00117DC7">
                  <w:pPr>
                    <w:spacing w:after="0" w:line="240" w:lineRule="auto"/>
                    <w:jc w:val="center"/>
                    <w:rPr>
                      <w:rFonts w:ascii="Arial" w:eastAsia="Times New Roman" w:hAnsi="Arial" w:cs="Arial"/>
                      <w:color w:val="FF0000"/>
                      <w:sz w:val="20"/>
                      <w:szCs w:val="20"/>
                      <w:lang w:eastAsia="nl-NL"/>
                    </w:rPr>
                  </w:pPr>
                  <w:r w:rsidRPr="00117DC7">
                    <w:rPr>
                      <w:rFonts w:ascii="Arial" w:eastAsia="Aptos" w:hAnsi="Arial" w:cs="Arial"/>
                      <w:color w:val="000000"/>
                      <w:sz w:val="20"/>
                      <w:szCs w:val="20"/>
                    </w:rPr>
                    <w:t>13,81</w:t>
                  </w:r>
                </w:p>
              </w:tc>
              <w:tc>
                <w:tcPr>
                  <w:tcW w:w="974" w:type="dxa"/>
                  <w:tcBorders>
                    <w:top w:val="nil"/>
                    <w:left w:val="nil"/>
                    <w:bottom w:val="nil"/>
                    <w:right w:val="nil"/>
                  </w:tcBorders>
                  <w:shd w:val="clear" w:color="9999FF" w:fill="FFFFFF"/>
                  <w:noWrap/>
                  <w:vAlign w:val="bottom"/>
                </w:tcPr>
                <w:p w14:paraId="6BEB8519" w14:textId="77777777" w:rsidR="00117DC7" w:rsidRPr="00117DC7" w:rsidRDefault="00117DC7" w:rsidP="00117DC7">
                  <w:pPr>
                    <w:spacing w:after="0" w:line="240" w:lineRule="auto"/>
                    <w:jc w:val="center"/>
                    <w:rPr>
                      <w:rFonts w:ascii="Arial" w:eastAsia="Times New Roman" w:hAnsi="Arial" w:cs="Arial"/>
                      <w:color w:val="FF0000"/>
                      <w:sz w:val="20"/>
                      <w:szCs w:val="20"/>
                      <w:lang w:eastAsia="nl-NL"/>
                    </w:rPr>
                  </w:pPr>
                  <w:r w:rsidRPr="00117DC7">
                    <w:rPr>
                      <w:rFonts w:ascii="Arial" w:eastAsia="Aptos" w:hAnsi="Arial" w:cs="Arial"/>
                      <w:color w:val="000000"/>
                      <w:sz w:val="20"/>
                      <w:szCs w:val="20"/>
                    </w:rPr>
                    <w:t>14,37</w:t>
                  </w:r>
                </w:p>
              </w:tc>
              <w:tc>
                <w:tcPr>
                  <w:tcW w:w="1030" w:type="dxa"/>
                  <w:gridSpan w:val="2"/>
                  <w:tcBorders>
                    <w:top w:val="nil"/>
                    <w:left w:val="nil"/>
                    <w:bottom w:val="nil"/>
                    <w:right w:val="nil"/>
                  </w:tcBorders>
                  <w:shd w:val="clear" w:color="9999FF" w:fill="FFFFFF"/>
                  <w:noWrap/>
                  <w:vAlign w:val="bottom"/>
                </w:tcPr>
                <w:p w14:paraId="455DF16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14,65</w:t>
                  </w:r>
                </w:p>
              </w:tc>
              <w:tc>
                <w:tcPr>
                  <w:tcW w:w="974" w:type="dxa"/>
                  <w:gridSpan w:val="2"/>
                  <w:tcBorders>
                    <w:top w:val="nil"/>
                    <w:left w:val="nil"/>
                    <w:bottom w:val="nil"/>
                    <w:right w:val="nil"/>
                  </w:tcBorders>
                  <w:shd w:val="clear" w:color="9999FF" w:fill="FFFFFF"/>
                  <w:noWrap/>
                  <w:vAlign w:val="bottom"/>
                </w:tcPr>
                <w:p w14:paraId="4003478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14,93</w:t>
                  </w:r>
                </w:p>
              </w:tc>
              <w:tc>
                <w:tcPr>
                  <w:tcW w:w="974" w:type="dxa"/>
                  <w:gridSpan w:val="2"/>
                  <w:tcBorders>
                    <w:top w:val="nil"/>
                    <w:left w:val="nil"/>
                    <w:bottom w:val="nil"/>
                    <w:right w:val="nil"/>
                  </w:tcBorders>
                  <w:shd w:val="clear" w:color="9999FF" w:fill="FFFFFF"/>
                  <w:noWrap/>
                  <w:vAlign w:val="bottom"/>
                </w:tcPr>
                <w:p w14:paraId="58DCB01B"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15,24</w:t>
                  </w:r>
                </w:p>
              </w:tc>
              <w:tc>
                <w:tcPr>
                  <w:tcW w:w="974" w:type="dxa"/>
                  <w:tcBorders>
                    <w:top w:val="nil"/>
                    <w:left w:val="nil"/>
                    <w:bottom w:val="nil"/>
                    <w:right w:val="single" w:sz="8" w:space="0" w:color="auto"/>
                  </w:tcBorders>
                  <w:shd w:val="clear" w:color="9999FF" w:fill="FFFFFF"/>
                  <w:noWrap/>
                  <w:vAlign w:val="bottom"/>
                </w:tcPr>
                <w:p w14:paraId="255CEB6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15,53</w:t>
                  </w:r>
                </w:p>
              </w:tc>
            </w:tr>
            <w:tr w:rsidR="00117DC7" w:rsidRPr="00117DC7" w14:paraId="7C7A7A59"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4611CE81"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tcPr>
                <w:p w14:paraId="342BF2B8" w14:textId="77777777" w:rsidR="00117DC7" w:rsidRPr="00117DC7" w:rsidRDefault="00117DC7" w:rsidP="00117DC7">
                  <w:pPr>
                    <w:spacing w:after="0" w:line="240" w:lineRule="auto"/>
                    <w:jc w:val="right"/>
                    <w:rPr>
                      <w:rFonts w:ascii="Arial" w:eastAsia="Times New Roman" w:hAnsi="Arial" w:cs="Arial"/>
                      <w:color w:val="FF0000"/>
                      <w:sz w:val="20"/>
                      <w:szCs w:val="20"/>
                      <w:lang w:eastAsia="nl-NL"/>
                    </w:rPr>
                  </w:pPr>
                  <w:r w:rsidRPr="00117DC7">
                    <w:rPr>
                      <w:rFonts w:ascii="Arial" w:eastAsia="Aptos" w:hAnsi="Arial" w:cs="Arial"/>
                      <w:sz w:val="20"/>
                      <w:szCs w:val="20"/>
                    </w:rPr>
                    <w:t>13,37</w:t>
                  </w:r>
                </w:p>
              </w:tc>
              <w:tc>
                <w:tcPr>
                  <w:tcW w:w="146" w:type="dxa"/>
                  <w:tcBorders>
                    <w:top w:val="nil"/>
                    <w:left w:val="nil"/>
                    <w:bottom w:val="nil"/>
                    <w:right w:val="nil"/>
                  </w:tcBorders>
                  <w:shd w:val="clear" w:color="9999FF" w:fill="BFBFBF"/>
                </w:tcPr>
                <w:p w14:paraId="150B5E1B"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7025DC7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14,13</w:t>
                  </w:r>
                </w:p>
              </w:tc>
              <w:tc>
                <w:tcPr>
                  <w:tcW w:w="974" w:type="dxa"/>
                  <w:tcBorders>
                    <w:top w:val="nil"/>
                    <w:left w:val="nil"/>
                    <w:bottom w:val="nil"/>
                    <w:right w:val="nil"/>
                  </w:tcBorders>
                  <w:shd w:val="clear" w:color="9999FF" w:fill="C0C0C0"/>
                  <w:noWrap/>
                  <w:vAlign w:val="bottom"/>
                </w:tcPr>
                <w:p w14:paraId="7786C27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14,72</w:t>
                  </w:r>
                </w:p>
              </w:tc>
              <w:tc>
                <w:tcPr>
                  <w:tcW w:w="1030" w:type="dxa"/>
                  <w:gridSpan w:val="2"/>
                  <w:tcBorders>
                    <w:top w:val="nil"/>
                    <w:left w:val="nil"/>
                    <w:bottom w:val="nil"/>
                    <w:right w:val="nil"/>
                  </w:tcBorders>
                  <w:shd w:val="clear" w:color="9999FF" w:fill="C0C0C0"/>
                  <w:noWrap/>
                  <w:vAlign w:val="bottom"/>
                </w:tcPr>
                <w:p w14:paraId="07DEA91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15,02</w:t>
                  </w:r>
                </w:p>
              </w:tc>
              <w:tc>
                <w:tcPr>
                  <w:tcW w:w="974" w:type="dxa"/>
                  <w:gridSpan w:val="2"/>
                  <w:tcBorders>
                    <w:top w:val="nil"/>
                    <w:left w:val="nil"/>
                    <w:bottom w:val="nil"/>
                    <w:right w:val="nil"/>
                  </w:tcBorders>
                  <w:shd w:val="clear" w:color="9999FF" w:fill="C0C0C0"/>
                  <w:noWrap/>
                  <w:vAlign w:val="bottom"/>
                </w:tcPr>
                <w:p w14:paraId="0409C62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15,31</w:t>
                  </w:r>
                </w:p>
              </w:tc>
              <w:tc>
                <w:tcPr>
                  <w:tcW w:w="974" w:type="dxa"/>
                  <w:gridSpan w:val="2"/>
                  <w:tcBorders>
                    <w:top w:val="nil"/>
                    <w:left w:val="nil"/>
                    <w:bottom w:val="nil"/>
                    <w:right w:val="nil"/>
                  </w:tcBorders>
                  <w:shd w:val="clear" w:color="9999FF" w:fill="C0C0C0"/>
                  <w:noWrap/>
                  <w:vAlign w:val="bottom"/>
                </w:tcPr>
                <w:p w14:paraId="060478A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15,74</w:t>
                  </w:r>
                </w:p>
              </w:tc>
              <w:tc>
                <w:tcPr>
                  <w:tcW w:w="974" w:type="dxa"/>
                  <w:tcBorders>
                    <w:top w:val="nil"/>
                    <w:left w:val="nil"/>
                    <w:bottom w:val="nil"/>
                    <w:right w:val="single" w:sz="8" w:space="0" w:color="auto"/>
                  </w:tcBorders>
                  <w:shd w:val="clear" w:color="9999FF" w:fill="C0C0C0"/>
                  <w:noWrap/>
                  <w:vAlign w:val="bottom"/>
                </w:tcPr>
                <w:p w14:paraId="74946884"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16,26</w:t>
                  </w:r>
                </w:p>
              </w:tc>
            </w:tr>
            <w:tr w:rsidR="00117DC7" w:rsidRPr="00117DC7" w14:paraId="48E98A44"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01B4A5D7"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9999FF" w:fill="FFFFFF"/>
                  <w:noWrap/>
                  <w:vAlign w:val="bottom"/>
                </w:tcPr>
                <w:p w14:paraId="0A4AE62D"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r w:rsidRPr="00117DC7">
                    <w:rPr>
                      <w:rFonts w:ascii="Arial" w:eastAsia="Aptos" w:hAnsi="Arial" w:cs="Arial"/>
                      <w:color w:val="000000"/>
                      <w:sz w:val="20"/>
                      <w:szCs w:val="20"/>
                    </w:rPr>
                    <w:t>13,47</w:t>
                  </w:r>
                </w:p>
              </w:tc>
              <w:tc>
                <w:tcPr>
                  <w:tcW w:w="146" w:type="dxa"/>
                  <w:tcBorders>
                    <w:top w:val="nil"/>
                    <w:left w:val="nil"/>
                    <w:bottom w:val="nil"/>
                    <w:right w:val="nil"/>
                  </w:tcBorders>
                </w:tcPr>
                <w:p w14:paraId="766D013F"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4ED5C7D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14,43</w:t>
                  </w:r>
                </w:p>
              </w:tc>
              <w:tc>
                <w:tcPr>
                  <w:tcW w:w="974" w:type="dxa"/>
                  <w:tcBorders>
                    <w:top w:val="nil"/>
                    <w:left w:val="nil"/>
                    <w:bottom w:val="nil"/>
                    <w:right w:val="nil"/>
                  </w:tcBorders>
                  <w:shd w:val="clear" w:color="9999FF" w:fill="FFFFFF"/>
                  <w:noWrap/>
                  <w:vAlign w:val="bottom"/>
                </w:tcPr>
                <w:p w14:paraId="7A6128E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15,07</w:t>
                  </w:r>
                </w:p>
              </w:tc>
              <w:tc>
                <w:tcPr>
                  <w:tcW w:w="1030" w:type="dxa"/>
                  <w:gridSpan w:val="2"/>
                  <w:tcBorders>
                    <w:top w:val="nil"/>
                    <w:left w:val="nil"/>
                    <w:bottom w:val="nil"/>
                    <w:right w:val="nil"/>
                  </w:tcBorders>
                  <w:shd w:val="clear" w:color="9999FF" w:fill="FFFFFF"/>
                  <w:noWrap/>
                  <w:vAlign w:val="bottom"/>
                </w:tcPr>
                <w:p w14:paraId="7C6AE18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15,37</w:t>
                  </w:r>
                </w:p>
              </w:tc>
              <w:tc>
                <w:tcPr>
                  <w:tcW w:w="974" w:type="dxa"/>
                  <w:gridSpan w:val="2"/>
                  <w:tcBorders>
                    <w:top w:val="nil"/>
                    <w:left w:val="nil"/>
                    <w:bottom w:val="nil"/>
                    <w:right w:val="nil"/>
                  </w:tcBorders>
                  <w:shd w:val="clear" w:color="9999FF" w:fill="FFFFFF"/>
                  <w:noWrap/>
                  <w:vAlign w:val="bottom"/>
                </w:tcPr>
                <w:p w14:paraId="2B5C1B4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15,69</w:t>
                  </w:r>
                </w:p>
              </w:tc>
              <w:tc>
                <w:tcPr>
                  <w:tcW w:w="974" w:type="dxa"/>
                  <w:gridSpan w:val="2"/>
                  <w:tcBorders>
                    <w:top w:val="nil"/>
                    <w:left w:val="nil"/>
                    <w:bottom w:val="nil"/>
                    <w:right w:val="nil"/>
                  </w:tcBorders>
                  <w:shd w:val="clear" w:color="9999FF" w:fill="FFFFFF"/>
                  <w:noWrap/>
                  <w:vAlign w:val="bottom"/>
                </w:tcPr>
                <w:p w14:paraId="078EE456"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16,31</w:t>
                  </w:r>
                </w:p>
              </w:tc>
              <w:tc>
                <w:tcPr>
                  <w:tcW w:w="974" w:type="dxa"/>
                  <w:tcBorders>
                    <w:top w:val="nil"/>
                    <w:left w:val="nil"/>
                    <w:bottom w:val="nil"/>
                    <w:right w:val="single" w:sz="8" w:space="0" w:color="auto"/>
                  </w:tcBorders>
                  <w:shd w:val="clear" w:color="9999FF" w:fill="FFFFFF"/>
                  <w:noWrap/>
                  <w:vAlign w:val="bottom"/>
                </w:tcPr>
                <w:p w14:paraId="0FDA688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16,94</w:t>
                  </w:r>
                </w:p>
              </w:tc>
            </w:tr>
            <w:tr w:rsidR="00117DC7" w:rsidRPr="00117DC7" w14:paraId="5B8E20CA" w14:textId="77777777" w:rsidTr="00F845C5">
              <w:trPr>
                <w:trHeight w:val="255"/>
              </w:trPr>
              <w:tc>
                <w:tcPr>
                  <w:tcW w:w="1722" w:type="dxa"/>
                  <w:gridSpan w:val="2"/>
                  <w:tcBorders>
                    <w:top w:val="nil"/>
                    <w:left w:val="single" w:sz="4" w:space="0" w:color="008080"/>
                    <w:bottom w:val="nil"/>
                    <w:right w:val="nil"/>
                  </w:tcBorders>
                  <w:shd w:val="clear" w:color="9999FF" w:fill="BFBFBF"/>
                  <w:noWrap/>
                  <w:vAlign w:val="bottom"/>
                  <w:hideMark/>
                </w:tcPr>
                <w:p w14:paraId="426A3083"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7ED3FB4F"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255D1138"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7E6A4D35"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BFBFBF"/>
                  <w:noWrap/>
                  <w:vAlign w:val="bottom"/>
                </w:tcPr>
                <w:p w14:paraId="4F20EF7A"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3D8FF3A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15,74</w:t>
                  </w:r>
                </w:p>
              </w:tc>
              <w:tc>
                <w:tcPr>
                  <w:tcW w:w="974" w:type="dxa"/>
                  <w:gridSpan w:val="2"/>
                  <w:tcBorders>
                    <w:top w:val="nil"/>
                    <w:left w:val="nil"/>
                    <w:bottom w:val="nil"/>
                    <w:right w:val="nil"/>
                  </w:tcBorders>
                  <w:shd w:val="clear" w:color="9999FF" w:fill="C0C0C0"/>
                  <w:noWrap/>
                  <w:vAlign w:val="bottom"/>
                </w:tcPr>
                <w:p w14:paraId="56837A27"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16,05</w:t>
                  </w:r>
                </w:p>
              </w:tc>
              <w:tc>
                <w:tcPr>
                  <w:tcW w:w="974" w:type="dxa"/>
                  <w:gridSpan w:val="2"/>
                  <w:tcBorders>
                    <w:top w:val="nil"/>
                    <w:left w:val="nil"/>
                    <w:bottom w:val="nil"/>
                    <w:right w:val="nil"/>
                  </w:tcBorders>
                  <w:shd w:val="clear" w:color="9999FF" w:fill="C0C0C0"/>
                  <w:noWrap/>
                  <w:vAlign w:val="bottom"/>
                </w:tcPr>
                <w:p w14:paraId="0CF2094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16,87</w:t>
                  </w:r>
                </w:p>
              </w:tc>
              <w:tc>
                <w:tcPr>
                  <w:tcW w:w="974" w:type="dxa"/>
                  <w:tcBorders>
                    <w:top w:val="nil"/>
                    <w:left w:val="nil"/>
                    <w:bottom w:val="nil"/>
                    <w:right w:val="single" w:sz="8" w:space="0" w:color="auto"/>
                  </w:tcBorders>
                  <w:shd w:val="clear" w:color="9999FF" w:fill="C0C0C0"/>
                  <w:noWrap/>
                  <w:vAlign w:val="bottom"/>
                </w:tcPr>
                <w:p w14:paraId="3C59C95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17,69</w:t>
                  </w:r>
                </w:p>
              </w:tc>
            </w:tr>
            <w:tr w:rsidR="00117DC7" w:rsidRPr="00117DC7" w14:paraId="1110F924" w14:textId="77777777" w:rsidTr="00F845C5">
              <w:trPr>
                <w:trHeight w:val="255"/>
              </w:trPr>
              <w:tc>
                <w:tcPr>
                  <w:tcW w:w="1722" w:type="dxa"/>
                  <w:gridSpan w:val="2"/>
                  <w:tcBorders>
                    <w:top w:val="nil"/>
                    <w:left w:val="single" w:sz="4" w:space="0" w:color="008080"/>
                    <w:bottom w:val="nil"/>
                    <w:right w:val="nil"/>
                  </w:tcBorders>
                  <w:shd w:val="clear" w:color="9999FF" w:fill="FFFFFF"/>
                  <w:noWrap/>
                  <w:vAlign w:val="bottom"/>
                  <w:hideMark/>
                </w:tcPr>
                <w:p w14:paraId="768CCDD4"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12C1462A" w14:textId="77777777" w:rsidR="00117DC7" w:rsidRPr="00117DC7" w:rsidRDefault="00117DC7" w:rsidP="00117DC7">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1BAD6E62"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6770771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6096D21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15061FBC"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FFFFFF"/>
                  <w:noWrap/>
                  <w:vAlign w:val="bottom"/>
                </w:tcPr>
                <w:p w14:paraId="26FC3A4D"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16,46</w:t>
                  </w:r>
                </w:p>
              </w:tc>
              <w:tc>
                <w:tcPr>
                  <w:tcW w:w="974" w:type="dxa"/>
                  <w:gridSpan w:val="2"/>
                  <w:tcBorders>
                    <w:top w:val="nil"/>
                    <w:left w:val="nil"/>
                    <w:bottom w:val="nil"/>
                    <w:right w:val="nil"/>
                  </w:tcBorders>
                  <w:shd w:val="clear" w:color="9999FF" w:fill="FFFFFF"/>
                  <w:noWrap/>
                  <w:vAlign w:val="bottom"/>
                </w:tcPr>
                <w:p w14:paraId="35556EF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17,44</w:t>
                  </w:r>
                </w:p>
              </w:tc>
              <w:tc>
                <w:tcPr>
                  <w:tcW w:w="974" w:type="dxa"/>
                  <w:tcBorders>
                    <w:top w:val="nil"/>
                    <w:left w:val="nil"/>
                    <w:bottom w:val="nil"/>
                    <w:right w:val="single" w:sz="8" w:space="0" w:color="auto"/>
                  </w:tcBorders>
                  <w:shd w:val="clear" w:color="9999FF" w:fill="FFFFFF"/>
                  <w:noWrap/>
                  <w:vAlign w:val="bottom"/>
                </w:tcPr>
                <w:p w14:paraId="298FEA01"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18,38</w:t>
                  </w:r>
                </w:p>
              </w:tc>
            </w:tr>
            <w:tr w:rsidR="00117DC7" w:rsidRPr="00117DC7" w14:paraId="75553C29" w14:textId="77777777" w:rsidTr="00F845C5">
              <w:trPr>
                <w:trHeight w:val="255"/>
              </w:trPr>
              <w:tc>
                <w:tcPr>
                  <w:tcW w:w="1722" w:type="dxa"/>
                  <w:gridSpan w:val="2"/>
                  <w:tcBorders>
                    <w:top w:val="nil"/>
                    <w:left w:val="single" w:sz="4" w:space="0" w:color="008080"/>
                    <w:bottom w:val="nil"/>
                    <w:right w:val="nil"/>
                  </w:tcBorders>
                  <w:shd w:val="clear" w:color="9999FF" w:fill="C0C0C0"/>
                  <w:noWrap/>
                  <w:vAlign w:val="bottom"/>
                  <w:hideMark/>
                </w:tcPr>
                <w:p w14:paraId="53328636"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tcPr>
                <w:p w14:paraId="54539EEE"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C0C0C0"/>
                </w:tcPr>
                <w:p w14:paraId="2704FE15" w14:textId="77777777" w:rsidR="00117DC7" w:rsidRPr="00117DC7" w:rsidRDefault="00117DC7" w:rsidP="00117DC7">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05943B82"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22BB8F7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107BACA3"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739AABF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tcPr>
                <w:p w14:paraId="0FC46998"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18,06</w:t>
                  </w:r>
                </w:p>
              </w:tc>
              <w:tc>
                <w:tcPr>
                  <w:tcW w:w="974" w:type="dxa"/>
                  <w:tcBorders>
                    <w:top w:val="nil"/>
                    <w:left w:val="nil"/>
                    <w:bottom w:val="nil"/>
                    <w:right w:val="single" w:sz="8" w:space="0" w:color="auto"/>
                  </w:tcBorders>
                  <w:shd w:val="clear" w:color="9999FF" w:fill="C0C0C0"/>
                  <w:noWrap/>
                  <w:vAlign w:val="bottom"/>
                </w:tcPr>
                <w:p w14:paraId="7D13A2B0"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sz w:val="20"/>
                      <w:szCs w:val="20"/>
                    </w:rPr>
                    <w:t>19,10</w:t>
                  </w:r>
                </w:p>
              </w:tc>
            </w:tr>
            <w:tr w:rsidR="00117DC7" w:rsidRPr="00117DC7" w14:paraId="29F381B9" w14:textId="77777777" w:rsidTr="00F845C5">
              <w:trPr>
                <w:trHeight w:val="270"/>
              </w:trPr>
              <w:tc>
                <w:tcPr>
                  <w:tcW w:w="1722" w:type="dxa"/>
                  <w:gridSpan w:val="2"/>
                  <w:tcBorders>
                    <w:top w:val="nil"/>
                    <w:left w:val="single" w:sz="4" w:space="0" w:color="008080"/>
                    <w:bottom w:val="single" w:sz="12" w:space="0" w:color="008080"/>
                    <w:right w:val="nil"/>
                  </w:tcBorders>
                  <w:shd w:val="clear" w:color="9999FF" w:fill="FFFFFF"/>
                  <w:noWrap/>
                  <w:vAlign w:val="bottom"/>
                  <w:hideMark/>
                </w:tcPr>
                <w:p w14:paraId="61F1E568" w14:textId="77777777" w:rsidR="00117DC7" w:rsidRPr="00117DC7" w:rsidRDefault="00117DC7" w:rsidP="00117DC7">
                  <w:pPr>
                    <w:spacing w:after="0" w:line="240" w:lineRule="auto"/>
                    <w:jc w:val="right"/>
                    <w:rPr>
                      <w:rFonts w:ascii="Arial" w:eastAsia="Times New Roman" w:hAnsi="Arial" w:cs="Arial"/>
                      <w:b/>
                      <w:bCs/>
                      <w:color w:val="000000"/>
                      <w:sz w:val="20"/>
                      <w:szCs w:val="20"/>
                      <w:lang w:eastAsia="nl-NL"/>
                    </w:rPr>
                  </w:pPr>
                  <w:r w:rsidRPr="00117DC7">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tcPr>
                <w:p w14:paraId="17FAB202"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146" w:type="dxa"/>
                  <w:tcBorders>
                    <w:top w:val="nil"/>
                    <w:left w:val="nil"/>
                    <w:bottom w:val="single" w:sz="12" w:space="0" w:color="008080"/>
                    <w:right w:val="nil"/>
                  </w:tcBorders>
                  <w:shd w:val="clear" w:color="9999FF" w:fill="FFFFFF"/>
                </w:tcPr>
                <w:p w14:paraId="078BA76F"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13A3035A"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6FC445BF"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1030" w:type="dxa"/>
                  <w:gridSpan w:val="2"/>
                  <w:tcBorders>
                    <w:top w:val="nil"/>
                    <w:left w:val="nil"/>
                    <w:bottom w:val="single" w:sz="12" w:space="0" w:color="008080"/>
                    <w:right w:val="nil"/>
                  </w:tcBorders>
                  <w:shd w:val="clear" w:color="9999FF" w:fill="FFFFFF"/>
                  <w:noWrap/>
                  <w:vAlign w:val="bottom"/>
                </w:tcPr>
                <w:p w14:paraId="57B4971D" w14:textId="77777777" w:rsidR="00117DC7" w:rsidRPr="00117DC7" w:rsidRDefault="00117DC7" w:rsidP="00117DC7">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46160E93"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tcPr>
                <w:p w14:paraId="5739EB7A" w14:textId="77777777" w:rsidR="00117DC7" w:rsidRPr="00117DC7" w:rsidRDefault="00117DC7" w:rsidP="00117DC7">
                  <w:pPr>
                    <w:spacing w:after="0" w:line="240" w:lineRule="auto"/>
                    <w:rPr>
                      <w:rFonts w:ascii="Arial" w:eastAsia="Times New Roman" w:hAnsi="Arial" w:cs="Arial"/>
                      <w:color w:val="000000"/>
                      <w:sz w:val="20"/>
                      <w:szCs w:val="20"/>
                      <w:lang w:eastAsia="nl-NL"/>
                    </w:rPr>
                  </w:pPr>
                  <w:r w:rsidRPr="00117DC7">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tcPr>
                <w:p w14:paraId="640B8B7F"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r w:rsidRPr="00117DC7">
                    <w:rPr>
                      <w:rFonts w:ascii="Arial" w:eastAsia="Aptos" w:hAnsi="Arial" w:cs="Arial"/>
                      <w:color w:val="000000"/>
                      <w:sz w:val="20"/>
                      <w:szCs w:val="20"/>
                    </w:rPr>
                    <w:t>19,83</w:t>
                  </w:r>
                </w:p>
              </w:tc>
            </w:tr>
            <w:tr w:rsidR="00117DC7" w:rsidRPr="00117DC7" w14:paraId="5CCE690F" w14:textId="77777777" w:rsidTr="00F845C5">
              <w:trPr>
                <w:trHeight w:val="270"/>
              </w:trPr>
              <w:tc>
                <w:tcPr>
                  <w:tcW w:w="1722" w:type="dxa"/>
                  <w:gridSpan w:val="2"/>
                  <w:tcBorders>
                    <w:top w:val="nil"/>
                    <w:left w:val="nil"/>
                    <w:bottom w:val="nil"/>
                    <w:right w:val="nil"/>
                  </w:tcBorders>
                  <w:shd w:val="clear" w:color="auto" w:fill="auto"/>
                  <w:noWrap/>
                  <w:vAlign w:val="bottom"/>
                  <w:hideMark/>
                </w:tcPr>
                <w:p w14:paraId="7DC44FF9" w14:textId="77777777" w:rsidR="00117DC7" w:rsidRPr="00117DC7" w:rsidRDefault="00117DC7" w:rsidP="00117DC7">
                  <w:pPr>
                    <w:spacing w:after="0" w:line="240" w:lineRule="auto"/>
                    <w:jc w:val="center"/>
                    <w:rPr>
                      <w:rFonts w:ascii="Arial" w:eastAsia="Times New Roman" w:hAnsi="Arial" w:cs="Arial"/>
                      <w:color w:val="000000"/>
                      <w:sz w:val="20"/>
                      <w:szCs w:val="20"/>
                      <w:lang w:eastAsia="nl-NL"/>
                    </w:rPr>
                  </w:pPr>
                </w:p>
              </w:tc>
              <w:tc>
                <w:tcPr>
                  <w:tcW w:w="2166" w:type="dxa"/>
                  <w:tcBorders>
                    <w:top w:val="nil"/>
                    <w:left w:val="nil"/>
                    <w:bottom w:val="nil"/>
                    <w:right w:val="nil"/>
                  </w:tcBorders>
                  <w:shd w:val="clear" w:color="auto" w:fill="auto"/>
                  <w:noWrap/>
                  <w:vAlign w:val="bottom"/>
                  <w:hideMark/>
                </w:tcPr>
                <w:p w14:paraId="6F3D0561" w14:textId="77777777" w:rsidR="00117DC7" w:rsidRPr="00117DC7" w:rsidRDefault="00117DC7" w:rsidP="00117DC7">
                  <w:pPr>
                    <w:spacing w:after="0" w:line="240" w:lineRule="auto"/>
                    <w:rPr>
                      <w:rFonts w:ascii="Times New Roman" w:eastAsia="Times New Roman" w:hAnsi="Times New Roman" w:cs="Times New Roman"/>
                      <w:sz w:val="20"/>
                      <w:szCs w:val="20"/>
                      <w:lang w:eastAsia="nl-NL"/>
                    </w:rPr>
                  </w:pPr>
                </w:p>
              </w:tc>
              <w:tc>
                <w:tcPr>
                  <w:tcW w:w="146" w:type="dxa"/>
                  <w:tcBorders>
                    <w:top w:val="nil"/>
                    <w:left w:val="nil"/>
                    <w:bottom w:val="nil"/>
                    <w:right w:val="nil"/>
                  </w:tcBorders>
                </w:tcPr>
                <w:p w14:paraId="1304593F"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8E074DE"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45F03E37"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2C8FAE75"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1F247641"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54D9547C"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308AEDB8" w14:textId="77777777" w:rsidR="00117DC7" w:rsidRPr="00117DC7" w:rsidRDefault="00117DC7" w:rsidP="00117DC7">
                  <w:pPr>
                    <w:spacing w:after="0" w:line="240" w:lineRule="auto"/>
                    <w:jc w:val="center"/>
                    <w:rPr>
                      <w:rFonts w:ascii="Times New Roman" w:eastAsia="Times New Roman" w:hAnsi="Times New Roman" w:cs="Times New Roman"/>
                      <w:sz w:val="20"/>
                      <w:szCs w:val="20"/>
                      <w:lang w:eastAsia="nl-NL"/>
                    </w:rPr>
                  </w:pPr>
                </w:p>
              </w:tc>
            </w:tr>
          </w:tbl>
          <w:p w14:paraId="75A14DA5" w14:textId="77777777" w:rsidR="00117DC7" w:rsidRDefault="00117DC7" w:rsidP="00117DC7">
            <w:pPr>
              <w:spacing w:after="0" w:line="240" w:lineRule="auto"/>
              <w:rPr>
                <w:rFonts w:ascii="Calibri" w:eastAsia="Times New Roman" w:hAnsi="Calibri" w:cs="Arial"/>
                <w:b/>
                <w:sz w:val="24"/>
                <w:szCs w:val="24"/>
                <w:lang w:eastAsia="nl-NL"/>
              </w:rPr>
            </w:pPr>
          </w:p>
          <w:p w14:paraId="5EFBC482" w14:textId="77777777" w:rsidR="00B76BB0" w:rsidRDefault="00B76BB0" w:rsidP="00117DC7">
            <w:pPr>
              <w:spacing w:after="0" w:line="240" w:lineRule="auto"/>
              <w:rPr>
                <w:rFonts w:ascii="Calibri" w:eastAsia="Times New Roman" w:hAnsi="Calibri" w:cs="Arial"/>
                <w:b/>
                <w:sz w:val="24"/>
                <w:szCs w:val="24"/>
                <w:lang w:eastAsia="nl-NL"/>
              </w:rPr>
            </w:pPr>
          </w:p>
          <w:p w14:paraId="0DA1B4DC" w14:textId="77777777" w:rsidR="00B76BB0" w:rsidRDefault="00B76BB0" w:rsidP="00117DC7">
            <w:pPr>
              <w:spacing w:after="0" w:line="240" w:lineRule="auto"/>
              <w:rPr>
                <w:rFonts w:ascii="Calibri" w:eastAsia="Times New Roman" w:hAnsi="Calibri" w:cs="Arial"/>
                <w:b/>
                <w:sz w:val="24"/>
                <w:szCs w:val="24"/>
                <w:lang w:eastAsia="nl-NL"/>
              </w:rPr>
            </w:pPr>
          </w:p>
          <w:p w14:paraId="2E4115F6" w14:textId="77777777" w:rsidR="00B76BB0" w:rsidRDefault="00B76BB0" w:rsidP="00117DC7">
            <w:pPr>
              <w:spacing w:after="0" w:line="240" w:lineRule="auto"/>
              <w:rPr>
                <w:rFonts w:ascii="Calibri" w:eastAsia="Times New Roman" w:hAnsi="Calibri" w:cs="Arial"/>
                <w:b/>
                <w:sz w:val="24"/>
                <w:szCs w:val="24"/>
                <w:lang w:eastAsia="nl-NL"/>
              </w:rPr>
            </w:pPr>
          </w:p>
          <w:p w14:paraId="6298C113" w14:textId="77777777" w:rsidR="00B76BB0" w:rsidRDefault="00B76BB0" w:rsidP="00117DC7">
            <w:pPr>
              <w:spacing w:after="0" w:line="240" w:lineRule="auto"/>
              <w:rPr>
                <w:rFonts w:ascii="Calibri" w:eastAsia="Times New Roman" w:hAnsi="Calibri" w:cs="Arial"/>
                <w:b/>
                <w:sz w:val="24"/>
                <w:szCs w:val="24"/>
                <w:lang w:eastAsia="nl-NL"/>
              </w:rPr>
            </w:pPr>
          </w:p>
          <w:p w14:paraId="2263E0B0" w14:textId="77777777" w:rsidR="00B76BB0" w:rsidRDefault="00B76BB0" w:rsidP="00117DC7">
            <w:pPr>
              <w:spacing w:after="0" w:line="240" w:lineRule="auto"/>
              <w:rPr>
                <w:rFonts w:ascii="Calibri" w:eastAsia="Times New Roman" w:hAnsi="Calibri" w:cs="Arial"/>
                <w:b/>
                <w:sz w:val="24"/>
                <w:szCs w:val="24"/>
                <w:lang w:eastAsia="nl-NL"/>
              </w:rPr>
            </w:pPr>
          </w:p>
          <w:p w14:paraId="2B6FCEED" w14:textId="77777777" w:rsidR="00B76BB0" w:rsidRDefault="00B76BB0" w:rsidP="00117DC7">
            <w:pPr>
              <w:spacing w:after="0" w:line="240" w:lineRule="auto"/>
              <w:rPr>
                <w:rFonts w:ascii="Calibri" w:eastAsia="Times New Roman" w:hAnsi="Calibri" w:cs="Arial"/>
                <w:b/>
                <w:sz w:val="24"/>
                <w:szCs w:val="24"/>
                <w:lang w:eastAsia="nl-NL"/>
              </w:rPr>
            </w:pPr>
          </w:p>
          <w:p w14:paraId="61A12B72" w14:textId="77777777" w:rsidR="00B76BB0" w:rsidRDefault="00B76BB0" w:rsidP="00117DC7">
            <w:pPr>
              <w:spacing w:after="0" w:line="240" w:lineRule="auto"/>
              <w:rPr>
                <w:rFonts w:ascii="Calibri" w:eastAsia="Times New Roman" w:hAnsi="Calibri" w:cs="Arial"/>
                <w:b/>
                <w:sz w:val="24"/>
                <w:szCs w:val="24"/>
                <w:lang w:eastAsia="nl-NL"/>
              </w:rPr>
            </w:pPr>
          </w:p>
          <w:p w14:paraId="049E341A" w14:textId="77777777" w:rsidR="00B76BB0" w:rsidRDefault="00B76BB0" w:rsidP="00117DC7">
            <w:pPr>
              <w:spacing w:after="0" w:line="240" w:lineRule="auto"/>
              <w:rPr>
                <w:rFonts w:ascii="Calibri" w:eastAsia="Times New Roman" w:hAnsi="Calibri" w:cs="Arial"/>
                <w:b/>
                <w:sz w:val="24"/>
                <w:szCs w:val="24"/>
                <w:lang w:eastAsia="nl-NL"/>
              </w:rPr>
            </w:pPr>
          </w:p>
          <w:p w14:paraId="661757F4" w14:textId="77777777" w:rsidR="00B76BB0" w:rsidRDefault="00B76BB0" w:rsidP="00117DC7">
            <w:pPr>
              <w:spacing w:after="0" w:line="240" w:lineRule="auto"/>
              <w:rPr>
                <w:rFonts w:ascii="Calibri" w:eastAsia="Times New Roman" w:hAnsi="Calibri" w:cs="Arial"/>
                <w:b/>
                <w:sz w:val="24"/>
                <w:szCs w:val="24"/>
                <w:lang w:eastAsia="nl-NL"/>
              </w:rPr>
            </w:pPr>
          </w:p>
          <w:p w14:paraId="5A4EF7DB" w14:textId="77777777" w:rsidR="00B76BB0" w:rsidRDefault="00B76BB0" w:rsidP="00117DC7">
            <w:pPr>
              <w:spacing w:after="0" w:line="240" w:lineRule="auto"/>
              <w:rPr>
                <w:rFonts w:ascii="Calibri" w:eastAsia="Times New Roman" w:hAnsi="Calibri" w:cs="Arial"/>
                <w:b/>
                <w:sz w:val="24"/>
                <w:szCs w:val="24"/>
                <w:lang w:eastAsia="nl-NL"/>
              </w:rPr>
            </w:pPr>
          </w:p>
          <w:p w14:paraId="5396CB0C" w14:textId="77777777" w:rsidR="00B76BB0" w:rsidRDefault="00B76BB0" w:rsidP="00117DC7">
            <w:pPr>
              <w:spacing w:after="0" w:line="240" w:lineRule="auto"/>
              <w:rPr>
                <w:rFonts w:ascii="Calibri" w:eastAsia="Times New Roman" w:hAnsi="Calibri" w:cs="Arial"/>
                <w:b/>
                <w:sz w:val="24"/>
                <w:szCs w:val="24"/>
                <w:lang w:eastAsia="nl-NL"/>
              </w:rPr>
            </w:pPr>
          </w:p>
          <w:p w14:paraId="1AB4AFCC" w14:textId="77777777" w:rsidR="00B76BB0" w:rsidRPr="00117DC7" w:rsidRDefault="00B76BB0" w:rsidP="00117DC7">
            <w:pPr>
              <w:spacing w:after="0" w:line="240" w:lineRule="auto"/>
              <w:rPr>
                <w:rFonts w:ascii="Calibri" w:eastAsia="Times New Roman" w:hAnsi="Calibri" w:cs="Arial"/>
                <w:b/>
                <w:sz w:val="24"/>
                <w:szCs w:val="24"/>
                <w:lang w:eastAsia="nl-NL"/>
              </w:rPr>
            </w:pPr>
          </w:p>
          <w:p w14:paraId="6FABB60F" w14:textId="77777777" w:rsidR="009C0540" w:rsidRPr="009C0540" w:rsidRDefault="009C0540" w:rsidP="009C0540">
            <w:pPr>
              <w:spacing w:after="0"/>
              <w:rPr>
                <w:rFonts w:ascii="Calibri" w:eastAsia="Times New Roman" w:hAnsi="Calibri" w:cs="Times New Roman"/>
                <w:b/>
                <w:bCs/>
                <w:lang w:eastAsia="nl-NL"/>
              </w:rPr>
            </w:pPr>
            <w:r w:rsidRPr="009C0540">
              <w:rPr>
                <w:rFonts w:ascii="Calibri" w:eastAsia="Times New Roman" w:hAnsi="Calibri" w:cs="Times New Roman"/>
                <w:b/>
                <w:bCs/>
                <w:lang w:eastAsia="nl-NL"/>
              </w:rPr>
              <w:lastRenderedPageBreak/>
              <w:t xml:space="preserve">De nieuwe loonschalen van de GIL per 1 januari 2025 zijn: </w:t>
            </w:r>
          </w:p>
          <w:tbl>
            <w:tblPr>
              <w:tblW w:w="9864" w:type="dxa"/>
              <w:tblCellMar>
                <w:left w:w="70" w:type="dxa"/>
                <w:right w:w="70" w:type="dxa"/>
              </w:tblCellMar>
              <w:tblLook w:val="04A0" w:firstRow="1" w:lastRow="0" w:firstColumn="1" w:lastColumn="0" w:noHBand="0" w:noVBand="1"/>
            </w:tblPr>
            <w:tblGrid>
              <w:gridCol w:w="974"/>
              <w:gridCol w:w="678"/>
              <w:gridCol w:w="2166"/>
              <w:gridCol w:w="146"/>
              <w:gridCol w:w="974"/>
              <w:gridCol w:w="974"/>
              <w:gridCol w:w="974"/>
              <w:gridCol w:w="56"/>
              <w:gridCol w:w="918"/>
              <w:gridCol w:w="56"/>
              <w:gridCol w:w="918"/>
              <w:gridCol w:w="56"/>
              <w:gridCol w:w="974"/>
            </w:tblGrid>
            <w:tr w:rsidR="009C0540" w:rsidRPr="009C0540" w14:paraId="6B0F060B" w14:textId="77777777" w:rsidTr="00F845C5">
              <w:trPr>
                <w:trHeight w:val="255"/>
              </w:trPr>
              <w:tc>
                <w:tcPr>
                  <w:tcW w:w="1652" w:type="dxa"/>
                  <w:gridSpan w:val="2"/>
                  <w:tcBorders>
                    <w:top w:val="nil"/>
                    <w:left w:val="nil"/>
                    <w:bottom w:val="nil"/>
                    <w:right w:val="nil"/>
                  </w:tcBorders>
                  <w:shd w:val="clear" w:color="auto" w:fill="auto"/>
                  <w:noWrap/>
                  <w:vAlign w:val="bottom"/>
                </w:tcPr>
                <w:p w14:paraId="2974630C" w14:textId="77777777" w:rsidR="009C0540" w:rsidRPr="009C0540" w:rsidRDefault="009C0540" w:rsidP="009C0540">
                  <w:pPr>
                    <w:spacing w:after="0" w:line="240" w:lineRule="auto"/>
                    <w:rPr>
                      <w:rFonts w:ascii="Times New Roman" w:eastAsia="Times New Roman" w:hAnsi="Times New Roman" w:cs="Times New Roman"/>
                      <w:sz w:val="24"/>
                      <w:szCs w:val="24"/>
                      <w:lang w:eastAsia="nl-NL"/>
                    </w:rPr>
                  </w:pPr>
                </w:p>
              </w:tc>
              <w:tc>
                <w:tcPr>
                  <w:tcW w:w="2166" w:type="dxa"/>
                  <w:tcBorders>
                    <w:top w:val="nil"/>
                    <w:left w:val="nil"/>
                    <w:bottom w:val="nil"/>
                    <w:right w:val="nil"/>
                  </w:tcBorders>
                  <w:shd w:val="clear" w:color="auto" w:fill="auto"/>
                  <w:noWrap/>
                  <w:vAlign w:val="bottom"/>
                </w:tcPr>
                <w:p w14:paraId="7108981A"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146" w:type="dxa"/>
                  <w:tcBorders>
                    <w:top w:val="nil"/>
                    <w:left w:val="nil"/>
                    <w:bottom w:val="nil"/>
                    <w:right w:val="nil"/>
                  </w:tcBorders>
                </w:tcPr>
                <w:p w14:paraId="71C007FE"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tcPr>
                <w:p w14:paraId="6EFF8080"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tcPr>
                <w:p w14:paraId="5AF197A0"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tcPr>
                <w:p w14:paraId="0152A8F9"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tcPr>
                <w:p w14:paraId="5B2915BF"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tcPr>
                <w:p w14:paraId="5234308E"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tcPr>
                <w:p w14:paraId="373799AB"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091F4996" w14:textId="77777777" w:rsidTr="00F845C5">
              <w:trPr>
                <w:trHeight w:val="270"/>
              </w:trPr>
              <w:tc>
                <w:tcPr>
                  <w:tcW w:w="1652" w:type="dxa"/>
                  <w:gridSpan w:val="2"/>
                  <w:tcBorders>
                    <w:top w:val="nil"/>
                    <w:left w:val="nil"/>
                    <w:bottom w:val="nil"/>
                    <w:right w:val="nil"/>
                  </w:tcBorders>
                  <w:shd w:val="clear" w:color="auto" w:fill="auto"/>
                  <w:noWrap/>
                  <w:vAlign w:val="bottom"/>
                  <w:hideMark/>
                </w:tcPr>
                <w:p w14:paraId="3A67B46E"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2166" w:type="dxa"/>
                  <w:tcBorders>
                    <w:top w:val="nil"/>
                    <w:left w:val="nil"/>
                    <w:bottom w:val="nil"/>
                    <w:right w:val="nil"/>
                  </w:tcBorders>
                  <w:shd w:val="clear" w:color="auto" w:fill="auto"/>
                  <w:noWrap/>
                  <w:vAlign w:val="bottom"/>
                </w:tcPr>
                <w:p w14:paraId="3781B11C" w14:textId="77777777" w:rsidR="009C0540" w:rsidRPr="009C0540" w:rsidRDefault="009C0540" w:rsidP="009C0540">
                  <w:pPr>
                    <w:spacing w:after="0" w:line="240" w:lineRule="auto"/>
                    <w:jc w:val="center"/>
                    <w:rPr>
                      <w:rFonts w:ascii="Arial" w:eastAsia="Times New Roman" w:hAnsi="Arial" w:cs="Arial"/>
                      <w:sz w:val="20"/>
                      <w:szCs w:val="20"/>
                      <w:lang w:eastAsia="nl-NL"/>
                    </w:rPr>
                  </w:pPr>
                </w:p>
              </w:tc>
              <w:tc>
                <w:tcPr>
                  <w:tcW w:w="146" w:type="dxa"/>
                  <w:tcBorders>
                    <w:top w:val="nil"/>
                    <w:left w:val="nil"/>
                    <w:bottom w:val="nil"/>
                    <w:right w:val="nil"/>
                  </w:tcBorders>
                </w:tcPr>
                <w:p w14:paraId="05744E26" w14:textId="77777777" w:rsidR="009C0540" w:rsidRPr="009C0540" w:rsidRDefault="009C0540" w:rsidP="009C0540">
                  <w:pPr>
                    <w:spacing w:after="0" w:line="240" w:lineRule="auto"/>
                    <w:jc w:val="center"/>
                    <w:rPr>
                      <w:rFonts w:ascii="Arial" w:eastAsia="Times New Roman" w:hAnsi="Arial" w:cs="Arial"/>
                      <w:sz w:val="20"/>
                      <w:szCs w:val="20"/>
                      <w:lang w:eastAsia="nl-NL"/>
                    </w:rPr>
                  </w:pPr>
                </w:p>
              </w:tc>
              <w:tc>
                <w:tcPr>
                  <w:tcW w:w="974" w:type="dxa"/>
                  <w:tcBorders>
                    <w:top w:val="nil"/>
                    <w:left w:val="nil"/>
                    <w:bottom w:val="nil"/>
                    <w:right w:val="nil"/>
                  </w:tcBorders>
                  <w:shd w:val="clear" w:color="auto" w:fill="auto"/>
                  <w:noWrap/>
                  <w:vAlign w:val="bottom"/>
                  <w:hideMark/>
                </w:tcPr>
                <w:p w14:paraId="59E6CC83" w14:textId="77777777" w:rsidR="009C0540" w:rsidRPr="009C0540" w:rsidRDefault="009C0540" w:rsidP="009C0540">
                  <w:pPr>
                    <w:spacing w:after="0" w:line="240" w:lineRule="auto"/>
                    <w:jc w:val="center"/>
                    <w:rPr>
                      <w:rFonts w:ascii="Arial" w:eastAsia="Times New Roman" w:hAnsi="Arial" w:cs="Arial"/>
                      <w:sz w:val="20"/>
                      <w:szCs w:val="20"/>
                      <w:lang w:eastAsia="nl-NL"/>
                    </w:rPr>
                  </w:pPr>
                </w:p>
              </w:tc>
              <w:tc>
                <w:tcPr>
                  <w:tcW w:w="974" w:type="dxa"/>
                  <w:tcBorders>
                    <w:top w:val="nil"/>
                    <w:left w:val="nil"/>
                    <w:bottom w:val="nil"/>
                    <w:right w:val="nil"/>
                  </w:tcBorders>
                  <w:shd w:val="clear" w:color="auto" w:fill="auto"/>
                  <w:noWrap/>
                  <w:vAlign w:val="bottom"/>
                  <w:hideMark/>
                </w:tcPr>
                <w:p w14:paraId="0640AD16"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7A3CE341"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0CE732A5"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1C8EAB80"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85612E3"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6558C1FD" w14:textId="77777777" w:rsidTr="00F845C5">
              <w:trPr>
                <w:trHeight w:val="270"/>
              </w:trPr>
              <w:tc>
                <w:tcPr>
                  <w:tcW w:w="974" w:type="dxa"/>
                  <w:tcBorders>
                    <w:top w:val="single" w:sz="12" w:space="0" w:color="008080"/>
                    <w:left w:val="single" w:sz="4" w:space="0" w:color="008080"/>
                    <w:bottom w:val="nil"/>
                    <w:right w:val="single" w:sz="4" w:space="0" w:color="008080"/>
                  </w:tcBorders>
                  <w:shd w:val="clear" w:color="9999FF" w:fill="C0C0C0"/>
                </w:tcPr>
                <w:p w14:paraId="1056BF09" w14:textId="77777777" w:rsidR="009C0540" w:rsidRPr="009C0540" w:rsidRDefault="009C0540" w:rsidP="009C0540">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6AEB70F1" w14:textId="3C9398B7" w:rsidR="009C0540" w:rsidRPr="00D45439" w:rsidRDefault="00B403FC" w:rsidP="009C0540">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Referentieb</w:t>
                  </w:r>
                  <w:r w:rsidR="009C0540" w:rsidRPr="00D45439">
                    <w:rPr>
                      <w:rFonts w:ascii="Arial" w:eastAsia="Times New Roman" w:hAnsi="Arial" w:cs="Arial"/>
                      <w:b/>
                      <w:bCs/>
                      <w:i/>
                      <w:iCs/>
                      <w:sz w:val="20"/>
                      <w:szCs w:val="20"/>
                      <w:lang w:eastAsia="nl-NL"/>
                    </w:rPr>
                    <w:t>edragen per maand per 1 januari 2025 inclusief 3% loon</w:t>
                  </w:r>
                  <w:r w:rsidR="008E7C58" w:rsidRPr="00D45439">
                    <w:rPr>
                      <w:rFonts w:ascii="Arial" w:eastAsia="Times New Roman" w:hAnsi="Arial" w:cs="Arial"/>
                      <w:b/>
                      <w:bCs/>
                      <w:i/>
                      <w:iCs/>
                      <w:sz w:val="20"/>
                      <w:szCs w:val="20"/>
                      <w:lang w:eastAsia="nl-NL"/>
                    </w:rPr>
                    <w:t>s</w:t>
                  </w:r>
                  <w:r w:rsidR="009C0540" w:rsidRPr="00D45439">
                    <w:rPr>
                      <w:rFonts w:ascii="Arial" w:eastAsia="Times New Roman" w:hAnsi="Arial" w:cs="Arial"/>
                      <w:b/>
                      <w:bCs/>
                      <w:i/>
                      <w:iCs/>
                      <w:sz w:val="20"/>
                      <w:szCs w:val="20"/>
                      <w:lang w:eastAsia="nl-NL"/>
                    </w:rPr>
                    <w:t>verhoging</w:t>
                  </w:r>
                </w:p>
              </w:tc>
            </w:tr>
            <w:tr w:rsidR="009C0540" w:rsidRPr="009C0540" w14:paraId="06764EE1" w14:textId="77777777" w:rsidTr="00F845C5">
              <w:trPr>
                <w:trHeight w:val="270"/>
              </w:trPr>
              <w:tc>
                <w:tcPr>
                  <w:tcW w:w="1652" w:type="dxa"/>
                  <w:gridSpan w:val="2"/>
                  <w:tcBorders>
                    <w:top w:val="single" w:sz="12" w:space="0" w:color="008080"/>
                    <w:left w:val="single" w:sz="4" w:space="0" w:color="008080"/>
                    <w:bottom w:val="nil"/>
                    <w:right w:val="nil"/>
                  </w:tcBorders>
                  <w:shd w:val="clear" w:color="9999FF" w:fill="C0C0C0"/>
                  <w:noWrap/>
                  <w:vAlign w:val="bottom"/>
                  <w:hideMark/>
                </w:tcPr>
                <w:p w14:paraId="1916EB3E"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1F4B6552"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2A7AAC51"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3F317BBD"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6864D31B"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7F039DA7"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48C4109F"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24BE6E78"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38A0A8B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9C0540" w:rsidRPr="009C0540" w14:paraId="498EB5A6" w14:textId="77777777" w:rsidTr="00F845C5">
              <w:trPr>
                <w:trHeight w:val="255"/>
              </w:trPr>
              <w:tc>
                <w:tcPr>
                  <w:tcW w:w="1652" w:type="dxa"/>
                  <w:gridSpan w:val="2"/>
                  <w:tcBorders>
                    <w:top w:val="nil"/>
                    <w:left w:val="single" w:sz="4" w:space="0" w:color="008080"/>
                    <w:bottom w:val="single" w:sz="4" w:space="0" w:color="auto"/>
                    <w:right w:val="nil"/>
                  </w:tcBorders>
                  <w:shd w:val="clear" w:color="9999FF" w:fill="C0C0C0"/>
                  <w:noWrap/>
                  <w:vAlign w:val="bottom"/>
                  <w:hideMark/>
                </w:tcPr>
                <w:p w14:paraId="03BCB6A7"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79B7DEE2" w14:textId="7BE1271E"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r w:rsidR="008C49A5" w:rsidRPr="00D45439">
                    <w:rPr>
                      <w:rFonts w:ascii="Arial" w:eastAsia="Times New Roman" w:hAnsi="Arial" w:cs="Arial"/>
                      <w:b/>
                      <w:bCs/>
                      <w:i/>
                      <w:iCs/>
                      <w:sz w:val="20"/>
                      <w:szCs w:val="20"/>
                      <w:lang w:eastAsia="nl-NL"/>
                    </w:rPr>
                    <w:t>*</w:t>
                  </w:r>
                </w:p>
              </w:tc>
              <w:tc>
                <w:tcPr>
                  <w:tcW w:w="146" w:type="dxa"/>
                  <w:tcBorders>
                    <w:top w:val="nil"/>
                    <w:left w:val="nil"/>
                    <w:bottom w:val="single" w:sz="4" w:space="0" w:color="auto"/>
                    <w:right w:val="nil"/>
                  </w:tcBorders>
                  <w:shd w:val="clear" w:color="9999FF" w:fill="C0C0C0"/>
                </w:tcPr>
                <w:p w14:paraId="1DEE897A"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631CCD15" w14:textId="0D0A8E12"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r w:rsidR="00B403FC" w:rsidRPr="00D45439">
                    <w:rPr>
                      <w:rFonts w:ascii="Arial" w:eastAsia="Times New Roman" w:hAnsi="Arial" w:cs="Arial"/>
                      <w:b/>
                      <w:bCs/>
                      <w:i/>
                      <w:iCs/>
                      <w:sz w:val="20"/>
                      <w:szCs w:val="20"/>
                      <w:lang w:eastAsia="nl-NL"/>
                    </w:rPr>
                    <w:t>*</w:t>
                  </w:r>
                </w:p>
              </w:tc>
              <w:tc>
                <w:tcPr>
                  <w:tcW w:w="974" w:type="dxa"/>
                  <w:tcBorders>
                    <w:top w:val="nil"/>
                    <w:left w:val="nil"/>
                    <w:bottom w:val="single" w:sz="4" w:space="0" w:color="auto"/>
                    <w:right w:val="nil"/>
                  </w:tcBorders>
                  <w:shd w:val="clear" w:color="9999FF" w:fill="C0C0C0"/>
                  <w:noWrap/>
                  <w:vAlign w:val="bottom"/>
                  <w:hideMark/>
                </w:tcPr>
                <w:p w14:paraId="62F48E9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5B0E5F1D"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5163C0D6"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7AE9C1C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74BB1E84"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9C0540" w:rsidRPr="009C0540" w14:paraId="0505B1C1"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02DB7959"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38CB0F38"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6113A08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49031D7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178E025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3DFCD8F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281B496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39DBC29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3EC41FD3"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r>
            <w:tr w:rsidR="009C0540" w:rsidRPr="009C0540" w14:paraId="59B298B7"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4680F342"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auto" w:fill="auto"/>
                  <w:noWrap/>
                  <w:vAlign w:val="bottom"/>
                </w:tcPr>
                <w:p w14:paraId="5C010304"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878,28</w:t>
                  </w:r>
                </w:p>
              </w:tc>
              <w:tc>
                <w:tcPr>
                  <w:tcW w:w="146" w:type="dxa"/>
                  <w:tcBorders>
                    <w:top w:val="nil"/>
                    <w:left w:val="nil"/>
                    <w:bottom w:val="nil"/>
                    <w:right w:val="nil"/>
                  </w:tcBorders>
                </w:tcPr>
                <w:p w14:paraId="2DDD9AB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tcPr>
                <w:p w14:paraId="2984B49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962,52</w:t>
                  </w:r>
                </w:p>
              </w:tc>
              <w:tc>
                <w:tcPr>
                  <w:tcW w:w="974" w:type="dxa"/>
                  <w:tcBorders>
                    <w:top w:val="nil"/>
                    <w:left w:val="nil"/>
                    <w:bottom w:val="nil"/>
                    <w:right w:val="nil"/>
                  </w:tcBorders>
                  <w:shd w:val="clear" w:color="auto" w:fill="auto"/>
                  <w:noWrap/>
                  <w:vAlign w:val="bottom"/>
                </w:tcPr>
                <w:p w14:paraId="631116D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21A5237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574EA0B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7E794CF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tcPr>
                <w:p w14:paraId="0E89DB66"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2560AE92"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33999B51"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tcPr>
                <w:p w14:paraId="26E84F6A"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1084,20</w:t>
                  </w:r>
                </w:p>
              </w:tc>
              <w:tc>
                <w:tcPr>
                  <w:tcW w:w="146" w:type="dxa"/>
                  <w:tcBorders>
                    <w:top w:val="nil"/>
                    <w:left w:val="nil"/>
                    <w:bottom w:val="nil"/>
                    <w:right w:val="nil"/>
                  </w:tcBorders>
                  <w:shd w:val="clear" w:color="9999FF" w:fill="BFBFBF"/>
                </w:tcPr>
                <w:p w14:paraId="393B58F2" w14:textId="77777777" w:rsidR="009C0540" w:rsidRPr="009C0540" w:rsidRDefault="009C0540" w:rsidP="009C0540">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34D001AC"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1177,80</w:t>
                  </w:r>
                </w:p>
              </w:tc>
              <w:tc>
                <w:tcPr>
                  <w:tcW w:w="974" w:type="dxa"/>
                  <w:tcBorders>
                    <w:top w:val="nil"/>
                    <w:left w:val="nil"/>
                    <w:bottom w:val="nil"/>
                    <w:right w:val="nil"/>
                  </w:tcBorders>
                  <w:shd w:val="clear" w:color="9999FF" w:fill="C0C0C0"/>
                  <w:noWrap/>
                  <w:vAlign w:val="bottom"/>
                </w:tcPr>
                <w:p w14:paraId="2ADD0172"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xml:space="preserve"> 1297,92</w:t>
                  </w:r>
                </w:p>
              </w:tc>
              <w:tc>
                <w:tcPr>
                  <w:tcW w:w="1030" w:type="dxa"/>
                  <w:gridSpan w:val="2"/>
                  <w:tcBorders>
                    <w:top w:val="nil"/>
                    <w:left w:val="nil"/>
                    <w:bottom w:val="nil"/>
                    <w:right w:val="nil"/>
                  </w:tcBorders>
                  <w:shd w:val="clear" w:color="9999FF" w:fill="C0C0C0"/>
                  <w:noWrap/>
                  <w:vAlign w:val="bottom"/>
                </w:tcPr>
                <w:p w14:paraId="7B8D43B5"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xml:space="preserve">  1425,84</w:t>
                  </w:r>
                </w:p>
              </w:tc>
              <w:tc>
                <w:tcPr>
                  <w:tcW w:w="974" w:type="dxa"/>
                  <w:gridSpan w:val="2"/>
                  <w:tcBorders>
                    <w:top w:val="nil"/>
                    <w:left w:val="nil"/>
                    <w:bottom w:val="nil"/>
                    <w:right w:val="nil"/>
                  </w:tcBorders>
                  <w:shd w:val="clear" w:color="9999FF" w:fill="BFBFBF"/>
                  <w:noWrap/>
                  <w:vAlign w:val="bottom"/>
                </w:tcPr>
                <w:p w14:paraId="756B7A06"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BFBFBF"/>
                  <w:noWrap/>
                  <w:vAlign w:val="bottom"/>
                </w:tcPr>
                <w:p w14:paraId="37354160"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9999FF" w:fill="BFBFBF"/>
                  <w:noWrap/>
                  <w:vAlign w:val="bottom"/>
                </w:tcPr>
                <w:p w14:paraId="1119C9D5"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2986188A"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0915E7BE"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auto" w:fill="auto"/>
                  <w:noWrap/>
                  <w:vAlign w:val="bottom"/>
                </w:tcPr>
                <w:p w14:paraId="28680931"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1266,72</w:t>
                  </w:r>
                </w:p>
              </w:tc>
              <w:tc>
                <w:tcPr>
                  <w:tcW w:w="146" w:type="dxa"/>
                  <w:tcBorders>
                    <w:top w:val="nil"/>
                    <w:left w:val="nil"/>
                    <w:bottom w:val="nil"/>
                    <w:right w:val="nil"/>
                  </w:tcBorders>
                </w:tcPr>
                <w:p w14:paraId="3A3553E0"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2ADF7F4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1397,76</w:t>
                  </w:r>
                </w:p>
              </w:tc>
              <w:tc>
                <w:tcPr>
                  <w:tcW w:w="974" w:type="dxa"/>
                  <w:tcBorders>
                    <w:top w:val="nil"/>
                    <w:left w:val="nil"/>
                    <w:bottom w:val="nil"/>
                    <w:right w:val="nil"/>
                  </w:tcBorders>
                  <w:shd w:val="clear" w:color="9999FF" w:fill="FFFFFF"/>
                  <w:noWrap/>
                  <w:vAlign w:val="bottom"/>
                </w:tcPr>
                <w:p w14:paraId="5B21DA5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1497,60</w:t>
                  </w:r>
                </w:p>
              </w:tc>
              <w:tc>
                <w:tcPr>
                  <w:tcW w:w="1030" w:type="dxa"/>
                  <w:gridSpan w:val="2"/>
                  <w:tcBorders>
                    <w:top w:val="nil"/>
                    <w:left w:val="nil"/>
                    <w:bottom w:val="nil"/>
                    <w:right w:val="nil"/>
                  </w:tcBorders>
                  <w:shd w:val="clear" w:color="9999FF" w:fill="FFFFFF"/>
                  <w:noWrap/>
                  <w:vAlign w:val="bottom"/>
                </w:tcPr>
                <w:p w14:paraId="3CC34EB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1614,60</w:t>
                  </w:r>
                </w:p>
              </w:tc>
              <w:tc>
                <w:tcPr>
                  <w:tcW w:w="974" w:type="dxa"/>
                  <w:gridSpan w:val="2"/>
                  <w:tcBorders>
                    <w:top w:val="nil"/>
                    <w:left w:val="nil"/>
                    <w:bottom w:val="nil"/>
                    <w:right w:val="nil"/>
                  </w:tcBorders>
                  <w:shd w:val="clear" w:color="9999FF" w:fill="FFFFFF"/>
                  <w:noWrap/>
                  <w:vAlign w:val="bottom"/>
                </w:tcPr>
                <w:p w14:paraId="2BAFCB6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1812,72</w:t>
                  </w:r>
                </w:p>
              </w:tc>
              <w:tc>
                <w:tcPr>
                  <w:tcW w:w="974" w:type="dxa"/>
                  <w:gridSpan w:val="2"/>
                  <w:tcBorders>
                    <w:top w:val="nil"/>
                    <w:left w:val="nil"/>
                    <w:bottom w:val="nil"/>
                    <w:right w:val="nil"/>
                  </w:tcBorders>
                  <w:shd w:val="clear" w:color="9999FF" w:fill="FFFFFF"/>
                  <w:noWrap/>
                  <w:vAlign w:val="bottom"/>
                </w:tcPr>
                <w:p w14:paraId="1219F63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tcPr>
                <w:p w14:paraId="09089699"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 </w:t>
                  </w:r>
                </w:p>
              </w:tc>
            </w:tr>
            <w:tr w:rsidR="009C0540" w:rsidRPr="009C0540" w14:paraId="06AAC59D"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18683F60"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tcPr>
                <w:p w14:paraId="72540629"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1472,64</w:t>
                  </w:r>
                </w:p>
              </w:tc>
              <w:tc>
                <w:tcPr>
                  <w:tcW w:w="146" w:type="dxa"/>
                  <w:tcBorders>
                    <w:top w:val="nil"/>
                    <w:left w:val="nil"/>
                    <w:bottom w:val="nil"/>
                    <w:right w:val="nil"/>
                  </w:tcBorders>
                  <w:shd w:val="clear" w:color="9999FF" w:fill="C0C0C0"/>
                </w:tcPr>
                <w:p w14:paraId="1C7D4D41"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0E0981E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1616,16</w:t>
                  </w:r>
                </w:p>
              </w:tc>
              <w:tc>
                <w:tcPr>
                  <w:tcW w:w="974" w:type="dxa"/>
                  <w:tcBorders>
                    <w:top w:val="nil"/>
                    <w:left w:val="nil"/>
                    <w:bottom w:val="nil"/>
                    <w:right w:val="nil"/>
                  </w:tcBorders>
                  <w:shd w:val="clear" w:color="9999FF" w:fill="C0C0C0"/>
                  <w:noWrap/>
                  <w:vAlign w:val="bottom"/>
                </w:tcPr>
                <w:p w14:paraId="1DC9DCE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1701,96</w:t>
                  </w:r>
                </w:p>
              </w:tc>
              <w:tc>
                <w:tcPr>
                  <w:tcW w:w="1030" w:type="dxa"/>
                  <w:gridSpan w:val="2"/>
                  <w:tcBorders>
                    <w:top w:val="nil"/>
                    <w:left w:val="nil"/>
                    <w:bottom w:val="nil"/>
                    <w:right w:val="nil"/>
                  </w:tcBorders>
                  <w:shd w:val="clear" w:color="9999FF" w:fill="C0C0C0"/>
                  <w:noWrap/>
                  <w:vAlign w:val="bottom"/>
                </w:tcPr>
                <w:p w14:paraId="642C5D2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1794,00</w:t>
                  </w:r>
                </w:p>
              </w:tc>
              <w:tc>
                <w:tcPr>
                  <w:tcW w:w="974" w:type="dxa"/>
                  <w:gridSpan w:val="2"/>
                  <w:tcBorders>
                    <w:top w:val="nil"/>
                    <w:left w:val="nil"/>
                    <w:bottom w:val="nil"/>
                    <w:right w:val="nil"/>
                  </w:tcBorders>
                  <w:shd w:val="clear" w:color="9999FF" w:fill="C0C0C0"/>
                  <w:noWrap/>
                  <w:vAlign w:val="bottom"/>
                </w:tcPr>
                <w:p w14:paraId="14FEE68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1959,36</w:t>
                  </w:r>
                </w:p>
              </w:tc>
              <w:tc>
                <w:tcPr>
                  <w:tcW w:w="974" w:type="dxa"/>
                  <w:gridSpan w:val="2"/>
                  <w:tcBorders>
                    <w:top w:val="nil"/>
                    <w:left w:val="nil"/>
                    <w:bottom w:val="nil"/>
                    <w:right w:val="nil"/>
                  </w:tcBorders>
                  <w:shd w:val="clear" w:color="9999FF" w:fill="C0C0C0"/>
                  <w:noWrap/>
                  <w:vAlign w:val="bottom"/>
                </w:tcPr>
                <w:p w14:paraId="11DEB3D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2218,32</w:t>
                  </w:r>
                </w:p>
              </w:tc>
              <w:tc>
                <w:tcPr>
                  <w:tcW w:w="974" w:type="dxa"/>
                  <w:tcBorders>
                    <w:top w:val="nil"/>
                    <w:left w:val="nil"/>
                    <w:bottom w:val="nil"/>
                    <w:right w:val="single" w:sz="8" w:space="0" w:color="auto"/>
                  </w:tcBorders>
                  <w:shd w:val="clear" w:color="9999FF" w:fill="C0C0C0"/>
                  <w:noWrap/>
                  <w:vAlign w:val="bottom"/>
                </w:tcPr>
                <w:p w14:paraId="27A52C8C"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 </w:t>
                  </w:r>
                </w:p>
              </w:tc>
            </w:tr>
            <w:tr w:rsidR="009C0540" w:rsidRPr="009C0540" w14:paraId="75B1A88C"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606BC7D6"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auto" w:fill="auto"/>
                  <w:noWrap/>
                  <w:vAlign w:val="bottom"/>
                </w:tcPr>
                <w:p w14:paraId="21DE589A"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1653,60</w:t>
                  </w:r>
                </w:p>
              </w:tc>
              <w:tc>
                <w:tcPr>
                  <w:tcW w:w="146" w:type="dxa"/>
                  <w:tcBorders>
                    <w:top w:val="nil"/>
                    <w:left w:val="nil"/>
                    <w:bottom w:val="nil"/>
                    <w:right w:val="nil"/>
                  </w:tcBorders>
                </w:tcPr>
                <w:p w14:paraId="69F9C916" w14:textId="77777777" w:rsidR="009C0540" w:rsidRPr="009C0540" w:rsidRDefault="009C0540" w:rsidP="009C0540">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tcPr>
                <w:p w14:paraId="2EA4333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1833,00</w:t>
                  </w:r>
                </w:p>
              </w:tc>
              <w:tc>
                <w:tcPr>
                  <w:tcW w:w="974" w:type="dxa"/>
                  <w:tcBorders>
                    <w:top w:val="nil"/>
                    <w:left w:val="nil"/>
                    <w:bottom w:val="nil"/>
                    <w:right w:val="nil"/>
                  </w:tcBorders>
                  <w:shd w:val="clear" w:color="9999FF" w:fill="FFFFFF"/>
                  <w:noWrap/>
                  <w:vAlign w:val="bottom"/>
                </w:tcPr>
                <w:p w14:paraId="6C4DF09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1901,64</w:t>
                  </w:r>
                </w:p>
              </w:tc>
              <w:tc>
                <w:tcPr>
                  <w:tcW w:w="1030" w:type="dxa"/>
                  <w:gridSpan w:val="2"/>
                  <w:tcBorders>
                    <w:top w:val="nil"/>
                    <w:left w:val="nil"/>
                    <w:bottom w:val="nil"/>
                    <w:right w:val="nil"/>
                  </w:tcBorders>
                  <w:shd w:val="clear" w:color="9999FF" w:fill="FFFFFF"/>
                  <w:noWrap/>
                  <w:vAlign w:val="bottom"/>
                </w:tcPr>
                <w:p w14:paraId="0512C2D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1984,32</w:t>
                  </w:r>
                </w:p>
              </w:tc>
              <w:tc>
                <w:tcPr>
                  <w:tcW w:w="974" w:type="dxa"/>
                  <w:gridSpan w:val="2"/>
                  <w:tcBorders>
                    <w:top w:val="nil"/>
                    <w:left w:val="nil"/>
                    <w:bottom w:val="nil"/>
                    <w:right w:val="nil"/>
                  </w:tcBorders>
                  <w:shd w:val="clear" w:color="9999FF" w:fill="FFFFFF"/>
                  <w:noWrap/>
                  <w:vAlign w:val="bottom"/>
                </w:tcPr>
                <w:p w14:paraId="3BCA908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2106,00</w:t>
                  </w:r>
                </w:p>
              </w:tc>
              <w:tc>
                <w:tcPr>
                  <w:tcW w:w="974" w:type="dxa"/>
                  <w:gridSpan w:val="2"/>
                  <w:tcBorders>
                    <w:top w:val="nil"/>
                    <w:left w:val="nil"/>
                    <w:bottom w:val="nil"/>
                    <w:right w:val="nil"/>
                  </w:tcBorders>
                  <w:shd w:val="clear" w:color="9999FF" w:fill="FFFFFF"/>
                  <w:noWrap/>
                  <w:vAlign w:val="bottom"/>
                </w:tcPr>
                <w:p w14:paraId="651812C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2296,32</w:t>
                  </w:r>
                </w:p>
              </w:tc>
              <w:tc>
                <w:tcPr>
                  <w:tcW w:w="974" w:type="dxa"/>
                  <w:tcBorders>
                    <w:top w:val="nil"/>
                    <w:left w:val="nil"/>
                    <w:bottom w:val="nil"/>
                    <w:right w:val="single" w:sz="8" w:space="0" w:color="auto"/>
                  </w:tcBorders>
                  <w:shd w:val="clear" w:color="9999FF" w:fill="FFFFFF"/>
                  <w:noWrap/>
                  <w:vAlign w:val="bottom"/>
                </w:tcPr>
                <w:p w14:paraId="6795B79B"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2346,24</w:t>
                  </w:r>
                </w:p>
              </w:tc>
            </w:tr>
            <w:tr w:rsidR="009C0540" w:rsidRPr="009C0540" w14:paraId="1FAA1936"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3B9BEAA3"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tcPr>
                <w:p w14:paraId="678538B8" w14:textId="77777777"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color w:val="000000"/>
                      <w:sz w:val="20"/>
                      <w:szCs w:val="20"/>
                    </w:rPr>
                    <w:t>1856,40</w:t>
                  </w:r>
                </w:p>
              </w:tc>
              <w:tc>
                <w:tcPr>
                  <w:tcW w:w="146" w:type="dxa"/>
                  <w:tcBorders>
                    <w:top w:val="nil"/>
                    <w:left w:val="nil"/>
                    <w:bottom w:val="nil"/>
                    <w:right w:val="nil"/>
                  </w:tcBorders>
                  <w:shd w:val="clear" w:color="9999FF" w:fill="BFBFBF"/>
                </w:tcPr>
                <w:p w14:paraId="7CDDCBF3"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3E612B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2048,28</w:t>
                  </w:r>
                </w:p>
              </w:tc>
              <w:tc>
                <w:tcPr>
                  <w:tcW w:w="974" w:type="dxa"/>
                  <w:tcBorders>
                    <w:top w:val="nil"/>
                    <w:left w:val="nil"/>
                    <w:bottom w:val="nil"/>
                    <w:right w:val="nil"/>
                  </w:tcBorders>
                  <w:shd w:val="clear" w:color="9999FF" w:fill="C0C0C0"/>
                  <w:noWrap/>
                  <w:vAlign w:val="bottom"/>
                </w:tcPr>
                <w:p w14:paraId="0C684CC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2106,00</w:t>
                  </w:r>
                </w:p>
              </w:tc>
              <w:tc>
                <w:tcPr>
                  <w:tcW w:w="1030" w:type="dxa"/>
                  <w:gridSpan w:val="2"/>
                  <w:tcBorders>
                    <w:top w:val="nil"/>
                    <w:left w:val="nil"/>
                    <w:bottom w:val="nil"/>
                    <w:right w:val="nil"/>
                  </w:tcBorders>
                  <w:shd w:val="clear" w:color="9999FF" w:fill="C0C0C0"/>
                  <w:noWrap/>
                  <w:vAlign w:val="bottom"/>
                </w:tcPr>
                <w:p w14:paraId="18550E8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2163,72</w:t>
                  </w:r>
                </w:p>
              </w:tc>
              <w:tc>
                <w:tcPr>
                  <w:tcW w:w="974" w:type="dxa"/>
                  <w:gridSpan w:val="2"/>
                  <w:tcBorders>
                    <w:top w:val="nil"/>
                    <w:left w:val="nil"/>
                    <w:bottom w:val="nil"/>
                    <w:right w:val="nil"/>
                  </w:tcBorders>
                  <w:shd w:val="clear" w:color="9999FF" w:fill="C0C0C0"/>
                  <w:noWrap/>
                  <w:vAlign w:val="bottom"/>
                </w:tcPr>
                <w:p w14:paraId="121C4F4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2252,64</w:t>
                  </w:r>
                </w:p>
              </w:tc>
              <w:tc>
                <w:tcPr>
                  <w:tcW w:w="974" w:type="dxa"/>
                  <w:gridSpan w:val="2"/>
                  <w:tcBorders>
                    <w:top w:val="nil"/>
                    <w:left w:val="nil"/>
                    <w:bottom w:val="nil"/>
                    <w:right w:val="nil"/>
                  </w:tcBorders>
                  <w:shd w:val="clear" w:color="9999FF" w:fill="C0C0C0"/>
                  <w:noWrap/>
                  <w:vAlign w:val="bottom"/>
                </w:tcPr>
                <w:p w14:paraId="6319392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2383,68</w:t>
                  </w:r>
                </w:p>
              </w:tc>
              <w:tc>
                <w:tcPr>
                  <w:tcW w:w="974" w:type="dxa"/>
                  <w:tcBorders>
                    <w:top w:val="nil"/>
                    <w:left w:val="nil"/>
                    <w:bottom w:val="nil"/>
                    <w:right w:val="single" w:sz="8" w:space="0" w:color="auto"/>
                  </w:tcBorders>
                  <w:shd w:val="clear" w:color="9999FF" w:fill="C0C0C0"/>
                  <w:noWrap/>
                  <w:vAlign w:val="bottom"/>
                </w:tcPr>
                <w:p w14:paraId="59B213AF"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2422,68</w:t>
                  </w:r>
                </w:p>
              </w:tc>
            </w:tr>
            <w:tr w:rsidR="009C0540" w:rsidRPr="009C0540" w14:paraId="1D0E5B35"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5B95F106"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auto" w:fill="auto"/>
                  <w:noWrap/>
                  <w:vAlign w:val="bottom"/>
                </w:tcPr>
                <w:p w14:paraId="224C6D2A" w14:textId="6729AEB6"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color w:val="000000"/>
                      <w:sz w:val="20"/>
                      <w:szCs w:val="20"/>
                    </w:rPr>
                    <w:t>21</w:t>
                  </w:r>
                  <w:r w:rsidR="004C45F9">
                    <w:rPr>
                      <w:rFonts w:ascii="Arial" w:eastAsia="Aptos" w:hAnsi="Arial" w:cs="Arial"/>
                      <w:color w:val="000000"/>
                      <w:sz w:val="20"/>
                      <w:szCs w:val="20"/>
                    </w:rPr>
                    <w:t>93</w:t>
                  </w:r>
                  <w:r w:rsidRPr="009C0540">
                    <w:rPr>
                      <w:rFonts w:ascii="Arial" w:eastAsia="Aptos" w:hAnsi="Arial" w:cs="Arial"/>
                      <w:color w:val="000000"/>
                      <w:sz w:val="20"/>
                      <w:szCs w:val="20"/>
                    </w:rPr>
                    <w:t>,</w:t>
                  </w:r>
                  <w:r w:rsidR="004C45F9">
                    <w:rPr>
                      <w:rFonts w:ascii="Arial" w:eastAsia="Aptos" w:hAnsi="Arial" w:cs="Arial"/>
                      <w:color w:val="000000"/>
                      <w:sz w:val="20"/>
                      <w:szCs w:val="20"/>
                    </w:rPr>
                    <w:t>36</w:t>
                  </w:r>
                </w:p>
              </w:tc>
              <w:tc>
                <w:tcPr>
                  <w:tcW w:w="146" w:type="dxa"/>
                  <w:tcBorders>
                    <w:top w:val="nil"/>
                    <w:left w:val="nil"/>
                    <w:bottom w:val="nil"/>
                    <w:right w:val="nil"/>
                  </w:tcBorders>
                </w:tcPr>
                <w:p w14:paraId="6904B301" w14:textId="77777777" w:rsidR="009C0540" w:rsidRPr="009C0540" w:rsidRDefault="009C0540" w:rsidP="009C0540">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tcPr>
                <w:p w14:paraId="745429E4"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2219,88</w:t>
                  </w:r>
                </w:p>
              </w:tc>
              <w:tc>
                <w:tcPr>
                  <w:tcW w:w="974" w:type="dxa"/>
                  <w:tcBorders>
                    <w:top w:val="nil"/>
                    <w:left w:val="nil"/>
                    <w:bottom w:val="nil"/>
                    <w:right w:val="nil"/>
                  </w:tcBorders>
                  <w:shd w:val="clear" w:color="9999FF" w:fill="FFFFFF"/>
                  <w:noWrap/>
                  <w:vAlign w:val="bottom"/>
                </w:tcPr>
                <w:p w14:paraId="5BD80BAF"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2310,36</w:t>
                  </w:r>
                </w:p>
              </w:tc>
              <w:tc>
                <w:tcPr>
                  <w:tcW w:w="1030" w:type="dxa"/>
                  <w:gridSpan w:val="2"/>
                  <w:tcBorders>
                    <w:top w:val="nil"/>
                    <w:left w:val="nil"/>
                    <w:bottom w:val="nil"/>
                    <w:right w:val="nil"/>
                  </w:tcBorders>
                  <w:shd w:val="clear" w:color="9999FF" w:fill="FFFFFF"/>
                  <w:noWrap/>
                  <w:vAlign w:val="bottom"/>
                </w:tcPr>
                <w:p w14:paraId="0A451C2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2354,04</w:t>
                  </w:r>
                </w:p>
              </w:tc>
              <w:tc>
                <w:tcPr>
                  <w:tcW w:w="974" w:type="dxa"/>
                  <w:gridSpan w:val="2"/>
                  <w:tcBorders>
                    <w:top w:val="nil"/>
                    <w:left w:val="nil"/>
                    <w:bottom w:val="nil"/>
                    <w:right w:val="nil"/>
                  </w:tcBorders>
                  <w:shd w:val="clear" w:color="9999FF" w:fill="FFFFFF"/>
                  <w:noWrap/>
                  <w:vAlign w:val="bottom"/>
                </w:tcPr>
                <w:p w14:paraId="1855ED5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2399,28</w:t>
                  </w:r>
                </w:p>
              </w:tc>
              <w:tc>
                <w:tcPr>
                  <w:tcW w:w="974" w:type="dxa"/>
                  <w:gridSpan w:val="2"/>
                  <w:tcBorders>
                    <w:top w:val="nil"/>
                    <w:left w:val="nil"/>
                    <w:bottom w:val="nil"/>
                    <w:right w:val="nil"/>
                  </w:tcBorders>
                  <w:shd w:val="clear" w:color="9999FF" w:fill="FFFFFF"/>
                  <w:noWrap/>
                  <w:vAlign w:val="bottom"/>
                </w:tcPr>
                <w:p w14:paraId="338009E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2449,20</w:t>
                  </w:r>
                </w:p>
              </w:tc>
              <w:tc>
                <w:tcPr>
                  <w:tcW w:w="974" w:type="dxa"/>
                  <w:tcBorders>
                    <w:top w:val="nil"/>
                    <w:left w:val="nil"/>
                    <w:bottom w:val="nil"/>
                    <w:right w:val="single" w:sz="8" w:space="0" w:color="auto"/>
                  </w:tcBorders>
                  <w:shd w:val="clear" w:color="9999FF" w:fill="FFFFFF"/>
                  <w:noWrap/>
                  <w:vAlign w:val="bottom"/>
                </w:tcPr>
                <w:p w14:paraId="5208220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2496,00</w:t>
                  </w:r>
                </w:p>
              </w:tc>
            </w:tr>
            <w:tr w:rsidR="009C0540" w:rsidRPr="009C0540" w14:paraId="689A1119"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4ACDD2F9"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tcPr>
                <w:p w14:paraId="552388AD" w14:textId="089C1AFE"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color w:val="000000"/>
                      <w:sz w:val="20"/>
                      <w:szCs w:val="20"/>
                    </w:rPr>
                    <w:t>21</w:t>
                  </w:r>
                  <w:r w:rsidR="004C45F9">
                    <w:rPr>
                      <w:rFonts w:ascii="Arial" w:eastAsia="Aptos" w:hAnsi="Arial" w:cs="Arial"/>
                      <w:color w:val="000000"/>
                      <w:sz w:val="20"/>
                      <w:szCs w:val="20"/>
                    </w:rPr>
                    <w:t>93</w:t>
                  </w:r>
                  <w:r w:rsidRPr="009C0540">
                    <w:rPr>
                      <w:rFonts w:ascii="Arial" w:eastAsia="Aptos" w:hAnsi="Arial" w:cs="Arial"/>
                      <w:color w:val="000000"/>
                      <w:sz w:val="20"/>
                      <w:szCs w:val="20"/>
                    </w:rPr>
                    <w:t>,</w:t>
                  </w:r>
                  <w:r w:rsidR="00DD5ACD">
                    <w:rPr>
                      <w:rFonts w:ascii="Arial" w:eastAsia="Aptos" w:hAnsi="Arial" w:cs="Arial"/>
                      <w:color w:val="000000"/>
                      <w:sz w:val="20"/>
                      <w:szCs w:val="20"/>
                    </w:rPr>
                    <w:t>3</w:t>
                  </w:r>
                  <w:r w:rsidRPr="009C0540">
                    <w:rPr>
                      <w:rFonts w:ascii="Arial" w:eastAsia="Aptos" w:hAnsi="Arial" w:cs="Arial"/>
                      <w:color w:val="000000"/>
                      <w:sz w:val="20"/>
                      <w:szCs w:val="20"/>
                    </w:rPr>
                    <w:t>6</w:t>
                  </w:r>
                </w:p>
              </w:tc>
              <w:tc>
                <w:tcPr>
                  <w:tcW w:w="146" w:type="dxa"/>
                  <w:tcBorders>
                    <w:top w:val="nil"/>
                    <w:left w:val="nil"/>
                    <w:bottom w:val="nil"/>
                    <w:right w:val="nil"/>
                  </w:tcBorders>
                  <w:shd w:val="clear" w:color="9999FF" w:fill="BFBFBF"/>
                </w:tcPr>
                <w:p w14:paraId="4F3F361B"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470B7AC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2271,36</w:t>
                  </w:r>
                </w:p>
              </w:tc>
              <w:tc>
                <w:tcPr>
                  <w:tcW w:w="974" w:type="dxa"/>
                  <w:tcBorders>
                    <w:top w:val="nil"/>
                    <w:left w:val="nil"/>
                    <w:bottom w:val="nil"/>
                    <w:right w:val="nil"/>
                  </w:tcBorders>
                  <w:shd w:val="clear" w:color="9999FF" w:fill="C0C0C0"/>
                  <w:noWrap/>
                  <w:vAlign w:val="bottom"/>
                </w:tcPr>
                <w:p w14:paraId="1E73183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2366,52</w:t>
                  </w:r>
                </w:p>
              </w:tc>
              <w:tc>
                <w:tcPr>
                  <w:tcW w:w="1030" w:type="dxa"/>
                  <w:gridSpan w:val="2"/>
                  <w:tcBorders>
                    <w:top w:val="nil"/>
                    <w:left w:val="nil"/>
                    <w:bottom w:val="nil"/>
                    <w:right w:val="nil"/>
                  </w:tcBorders>
                  <w:shd w:val="clear" w:color="9999FF" w:fill="C0C0C0"/>
                  <w:noWrap/>
                  <w:vAlign w:val="bottom"/>
                </w:tcPr>
                <w:p w14:paraId="4075A91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2414,88</w:t>
                  </w:r>
                </w:p>
              </w:tc>
              <w:tc>
                <w:tcPr>
                  <w:tcW w:w="974" w:type="dxa"/>
                  <w:gridSpan w:val="2"/>
                  <w:tcBorders>
                    <w:top w:val="nil"/>
                    <w:left w:val="nil"/>
                    <w:bottom w:val="nil"/>
                    <w:right w:val="nil"/>
                  </w:tcBorders>
                  <w:shd w:val="clear" w:color="9999FF" w:fill="C0C0C0"/>
                  <w:noWrap/>
                  <w:vAlign w:val="bottom"/>
                </w:tcPr>
                <w:p w14:paraId="7CE585E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2460,12</w:t>
                  </w:r>
                </w:p>
              </w:tc>
              <w:tc>
                <w:tcPr>
                  <w:tcW w:w="974" w:type="dxa"/>
                  <w:gridSpan w:val="2"/>
                  <w:tcBorders>
                    <w:top w:val="nil"/>
                    <w:left w:val="nil"/>
                    <w:bottom w:val="nil"/>
                    <w:right w:val="nil"/>
                  </w:tcBorders>
                  <w:shd w:val="clear" w:color="9999FF" w:fill="C0C0C0"/>
                  <w:noWrap/>
                  <w:vAlign w:val="bottom"/>
                </w:tcPr>
                <w:p w14:paraId="0C4F4DA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2530,32</w:t>
                  </w:r>
                </w:p>
              </w:tc>
              <w:tc>
                <w:tcPr>
                  <w:tcW w:w="974" w:type="dxa"/>
                  <w:tcBorders>
                    <w:top w:val="nil"/>
                    <w:left w:val="nil"/>
                    <w:bottom w:val="nil"/>
                    <w:right w:val="single" w:sz="8" w:space="0" w:color="auto"/>
                  </w:tcBorders>
                  <w:shd w:val="clear" w:color="9999FF" w:fill="C0C0C0"/>
                  <w:noWrap/>
                  <w:vAlign w:val="bottom"/>
                </w:tcPr>
                <w:p w14:paraId="5963E6C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2613,00</w:t>
                  </w:r>
                </w:p>
              </w:tc>
            </w:tr>
            <w:tr w:rsidR="009C0540" w:rsidRPr="009C0540" w14:paraId="7C36FA6E"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798EE8FC"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auto" w:fill="auto"/>
                  <w:noWrap/>
                  <w:vAlign w:val="bottom"/>
                </w:tcPr>
                <w:p w14:paraId="7A8D03E1" w14:textId="6E826A95"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21</w:t>
                  </w:r>
                  <w:r w:rsidR="00DD5ACD">
                    <w:rPr>
                      <w:rFonts w:ascii="Arial" w:eastAsia="Aptos" w:hAnsi="Arial" w:cs="Arial"/>
                      <w:color w:val="000000"/>
                      <w:sz w:val="20"/>
                      <w:szCs w:val="20"/>
                    </w:rPr>
                    <w:t>93</w:t>
                  </w:r>
                  <w:r w:rsidRPr="009C0540">
                    <w:rPr>
                      <w:rFonts w:ascii="Arial" w:eastAsia="Aptos" w:hAnsi="Arial" w:cs="Arial"/>
                      <w:color w:val="000000"/>
                      <w:sz w:val="20"/>
                      <w:szCs w:val="20"/>
                    </w:rPr>
                    <w:t>,</w:t>
                  </w:r>
                  <w:r w:rsidR="00DD5ACD">
                    <w:rPr>
                      <w:rFonts w:ascii="Arial" w:eastAsia="Aptos" w:hAnsi="Arial" w:cs="Arial"/>
                      <w:color w:val="000000"/>
                      <w:sz w:val="20"/>
                      <w:szCs w:val="20"/>
                    </w:rPr>
                    <w:t>36</w:t>
                  </w:r>
                </w:p>
              </w:tc>
              <w:tc>
                <w:tcPr>
                  <w:tcW w:w="146" w:type="dxa"/>
                  <w:tcBorders>
                    <w:top w:val="nil"/>
                    <w:left w:val="nil"/>
                    <w:bottom w:val="nil"/>
                    <w:right w:val="nil"/>
                  </w:tcBorders>
                </w:tcPr>
                <w:p w14:paraId="0EDAC427"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79A3D7E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2319,72</w:t>
                  </w:r>
                </w:p>
              </w:tc>
              <w:tc>
                <w:tcPr>
                  <w:tcW w:w="974" w:type="dxa"/>
                  <w:tcBorders>
                    <w:top w:val="nil"/>
                    <w:left w:val="nil"/>
                    <w:bottom w:val="nil"/>
                    <w:right w:val="nil"/>
                  </w:tcBorders>
                  <w:shd w:val="clear" w:color="9999FF" w:fill="FFFFFF"/>
                  <w:noWrap/>
                  <w:vAlign w:val="bottom"/>
                </w:tcPr>
                <w:p w14:paraId="1D9F44B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2422,68</w:t>
                  </w:r>
                </w:p>
              </w:tc>
              <w:tc>
                <w:tcPr>
                  <w:tcW w:w="1030" w:type="dxa"/>
                  <w:gridSpan w:val="2"/>
                  <w:tcBorders>
                    <w:top w:val="nil"/>
                    <w:left w:val="nil"/>
                    <w:bottom w:val="nil"/>
                    <w:right w:val="nil"/>
                  </w:tcBorders>
                  <w:shd w:val="clear" w:color="9999FF" w:fill="FFFFFF"/>
                  <w:noWrap/>
                  <w:vAlign w:val="bottom"/>
                </w:tcPr>
                <w:p w14:paraId="021BDB2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2471,04</w:t>
                  </w:r>
                </w:p>
              </w:tc>
              <w:tc>
                <w:tcPr>
                  <w:tcW w:w="974" w:type="dxa"/>
                  <w:gridSpan w:val="2"/>
                  <w:tcBorders>
                    <w:top w:val="nil"/>
                    <w:left w:val="nil"/>
                    <w:bottom w:val="nil"/>
                    <w:right w:val="nil"/>
                  </w:tcBorders>
                  <w:shd w:val="clear" w:color="9999FF" w:fill="FFFFFF"/>
                  <w:noWrap/>
                  <w:vAlign w:val="bottom"/>
                </w:tcPr>
                <w:p w14:paraId="01B3234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2522,52</w:t>
                  </w:r>
                </w:p>
              </w:tc>
              <w:tc>
                <w:tcPr>
                  <w:tcW w:w="974" w:type="dxa"/>
                  <w:gridSpan w:val="2"/>
                  <w:tcBorders>
                    <w:top w:val="nil"/>
                    <w:left w:val="nil"/>
                    <w:bottom w:val="nil"/>
                    <w:right w:val="nil"/>
                  </w:tcBorders>
                  <w:shd w:val="clear" w:color="9999FF" w:fill="FFFFFF"/>
                  <w:noWrap/>
                  <w:vAlign w:val="bottom"/>
                </w:tcPr>
                <w:p w14:paraId="505C8EB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2620,80</w:t>
                  </w:r>
                </w:p>
              </w:tc>
              <w:tc>
                <w:tcPr>
                  <w:tcW w:w="974" w:type="dxa"/>
                  <w:tcBorders>
                    <w:top w:val="nil"/>
                    <w:left w:val="nil"/>
                    <w:bottom w:val="nil"/>
                    <w:right w:val="single" w:sz="8" w:space="0" w:color="auto"/>
                  </w:tcBorders>
                  <w:shd w:val="clear" w:color="9999FF" w:fill="FFFFFF"/>
                  <w:noWrap/>
                  <w:vAlign w:val="bottom"/>
                </w:tcPr>
                <w:p w14:paraId="09DCF1D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2722,20</w:t>
                  </w:r>
                </w:p>
              </w:tc>
            </w:tr>
            <w:tr w:rsidR="009C0540" w:rsidRPr="009C0540" w14:paraId="0C0AFCA6"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64323DAD"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76750F74"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03DECDC7"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15890FD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BFBFBF"/>
                  <w:noWrap/>
                  <w:vAlign w:val="bottom"/>
                </w:tcPr>
                <w:p w14:paraId="4631FFC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072D55A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2530,32</w:t>
                  </w:r>
                </w:p>
              </w:tc>
              <w:tc>
                <w:tcPr>
                  <w:tcW w:w="974" w:type="dxa"/>
                  <w:gridSpan w:val="2"/>
                  <w:tcBorders>
                    <w:top w:val="nil"/>
                    <w:left w:val="nil"/>
                    <w:bottom w:val="nil"/>
                    <w:right w:val="nil"/>
                  </w:tcBorders>
                  <w:shd w:val="clear" w:color="9999FF" w:fill="C0C0C0"/>
                  <w:noWrap/>
                  <w:vAlign w:val="bottom"/>
                </w:tcPr>
                <w:p w14:paraId="713A8BA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2580,24</w:t>
                  </w:r>
                </w:p>
              </w:tc>
              <w:tc>
                <w:tcPr>
                  <w:tcW w:w="974" w:type="dxa"/>
                  <w:gridSpan w:val="2"/>
                  <w:tcBorders>
                    <w:top w:val="nil"/>
                    <w:left w:val="nil"/>
                    <w:bottom w:val="nil"/>
                    <w:right w:val="nil"/>
                  </w:tcBorders>
                  <w:shd w:val="clear" w:color="9999FF" w:fill="C0C0C0"/>
                  <w:noWrap/>
                  <w:vAlign w:val="bottom"/>
                </w:tcPr>
                <w:p w14:paraId="6E0D60A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2711,28</w:t>
                  </w:r>
                </w:p>
              </w:tc>
              <w:tc>
                <w:tcPr>
                  <w:tcW w:w="974" w:type="dxa"/>
                  <w:tcBorders>
                    <w:top w:val="nil"/>
                    <w:left w:val="nil"/>
                    <w:bottom w:val="nil"/>
                    <w:right w:val="single" w:sz="8" w:space="0" w:color="auto"/>
                  </w:tcBorders>
                  <w:shd w:val="clear" w:color="9999FF" w:fill="C0C0C0"/>
                  <w:noWrap/>
                  <w:vAlign w:val="bottom"/>
                </w:tcPr>
                <w:p w14:paraId="1242142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2843,88</w:t>
                  </w:r>
                </w:p>
              </w:tc>
            </w:tr>
            <w:tr w:rsidR="009C0540" w:rsidRPr="009C0540" w14:paraId="0BBA0339"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1C8B2ACC"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21F59A52"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662DF6D5"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0C63285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530E643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6A27AC6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FFFFFF"/>
                  <w:noWrap/>
                  <w:vAlign w:val="bottom"/>
                </w:tcPr>
                <w:p w14:paraId="0F0DF97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2645,76</w:t>
                  </w:r>
                </w:p>
              </w:tc>
              <w:tc>
                <w:tcPr>
                  <w:tcW w:w="974" w:type="dxa"/>
                  <w:gridSpan w:val="2"/>
                  <w:tcBorders>
                    <w:top w:val="nil"/>
                    <w:left w:val="nil"/>
                    <w:bottom w:val="nil"/>
                    <w:right w:val="nil"/>
                  </w:tcBorders>
                  <w:shd w:val="clear" w:color="9999FF" w:fill="FFFFFF"/>
                  <w:noWrap/>
                  <w:vAlign w:val="bottom"/>
                </w:tcPr>
                <w:p w14:paraId="2628CC8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2803,32</w:t>
                  </w:r>
                </w:p>
              </w:tc>
              <w:tc>
                <w:tcPr>
                  <w:tcW w:w="974" w:type="dxa"/>
                  <w:tcBorders>
                    <w:top w:val="nil"/>
                    <w:left w:val="nil"/>
                    <w:bottom w:val="nil"/>
                    <w:right w:val="single" w:sz="8" w:space="0" w:color="auto"/>
                  </w:tcBorders>
                  <w:shd w:val="clear" w:color="9999FF" w:fill="FFFFFF"/>
                  <w:noWrap/>
                  <w:vAlign w:val="bottom"/>
                </w:tcPr>
                <w:p w14:paraId="063A757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2954,64</w:t>
                  </w:r>
                </w:p>
              </w:tc>
            </w:tr>
            <w:tr w:rsidR="009C0540" w:rsidRPr="009C0540" w14:paraId="7AA1A282"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7A1A47C4"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tcPr>
                <w:p w14:paraId="5D4034E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C0C0C0"/>
                </w:tcPr>
                <w:p w14:paraId="033A176D"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6A1691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594995E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7708F47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2D977DD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tcPr>
                <w:p w14:paraId="27C4018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2903,16</w:t>
                  </w:r>
                </w:p>
              </w:tc>
              <w:tc>
                <w:tcPr>
                  <w:tcW w:w="974" w:type="dxa"/>
                  <w:tcBorders>
                    <w:top w:val="nil"/>
                    <w:left w:val="nil"/>
                    <w:bottom w:val="nil"/>
                    <w:right w:val="single" w:sz="8" w:space="0" w:color="auto"/>
                  </w:tcBorders>
                  <w:shd w:val="clear" w:color="9999FF" w:fill="C0C0C0"/>
                  <w:noWrap/>
                  <w:vAlign w:val="bottom"/>
                </w:tcPr>
                <w:p w14:paraId="257AFF5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3070,08</w:t>
                  </w:r>
                </w:p>
              </w:tc>
            </w:tr>
            <w:tr w:rsidR="009C0540" w:rsidRPr="009C0540" w14:paraId="707300E9" w14:textId="77777777" w:rsidTr="00F845C5">
              <w:trPr>
                <w:trHeight w:val="270"/>
              </w:trPr>
              <w:tc>
                <w:tcPr>
                  <w:tcW w:w="1652" w:type="dxa"/>
                  <w:gridSpan w:val="2"/>
                  <w:tcBorders>
                    <w:top w:val="nil"/>
                    <w:left w:val="single" w:sz="4" w:space="0" w:color="008080"/>
                    <w:bottom w:val="single" w:sz="12" w:space="0" w:color="008080"/>
                    <w:right w:val="nil"/>
                  </w:tcBorders>
                  <w:shd w:val="clear" w:color="9999FF" w:fill="FFFFFF"/>
                  <w:noWrap/>
                  <w:vAlign w:val="bottom"/>
                  <w:hideMark/>
                </w:tcPr>
                <w:p w14:paraId="25E45E7F"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hideMark/>
                </w:tcPr>
                <w:p w14:paraId="4509FEFC"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46" w:type="dxa"/>
                  <w:tcBorders>
                    <w:top w:val="nil"/>
                    <w:left w:val="nil"/>
                    <w:bottom w:val="single" w:sz="12" w:space="0" w:color="008080"/>
                    <w:right w:val="nil"/>
                  </w:tcBorders>
                  <w:shd w:val="clear" w:color="9999FF" w:fill="FFFFFF"/>
                </w:tcPr>
                <w:p w14:paraId="2B87E303"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hideMark/>
                </w:tcPr>
                <w:p w14:paraId="171CBF49"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nil"/>
                    <w:left w:val="nil"/>
                    <w:bottom w:val="single" w:sz="12" w:space="0" w:color="008080"/>
                    <w:right w:val="nil"/>
                  </w:tcBorders>
                  <w:shd w:val="clear" w:color="9999FF" w:fill="FFFFFF"/>
                  <w:noWrap/>
                  <w:vAlign w:val="bottom"/>
                  <w:hideMark/>
                </w:tcPr>
                <w:p w14:paraId="44E31B27"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030" w:type="dxa"/>
                  <w:gridSpan w:val="2"/>
                  <w:tcBorders>
                    <w:top w:val="nil"/>
                    <w:left w:val="nil"/>
                    <w:bottom w:val="single" w:sz="12" w:space="0" w:color="008080"/>
                    <w:right w:val="nil"/>
                  </w:tcBorders>
                  <w:shd w:val="clear" w:color="9999FF" w:fill="FFFFFF"/>
                  <w:noWrap/>
                  <w:vAlign w:val="bottom"/>
                  <w:hideMark/>
                </w:tcPr>
                <w:p w14:paraId="57957385"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single" w:sz="12" w:space="0" w:color="008080"/>
                    <w:right w:val="nil"/>
                  </w:tcBorders>
                  <w:shd w:val="clear" w:color="9999FF" w:fill="FFFFFF"/>
                  <w:noWrap/>
                  <w:vAlign w:val="bottom"/>
                  <w:hideMark/>
                </w:tcPr>
                <w:p w14:paraId="1B7D92AE"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hideMark/>
                </w:tcPr>
                <w:p w14:paraId="3B70DD20"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hideMark/>
                </w:tcPr>
                <w:p w14:paraId="73DFEC2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3187,08</w:t>
                  </w:r>
                </w:p>
              </w:tc>
            </w:tr>
            <w:tr w:rsidR="008C49A5" w:rsidRPr="009C0540" w14:paraId="71529CC4" w14:textId="77777777" w:rsidTr="00F845C5">
              <w:trPr>
                <w:trHeight w:val="270"/>
              </w:trPr>
              <w:tc>
                <w:tcPr>
                  <w:tcW w:w="9864" w:type="dxa"/>
                  <w:gridSpan w:val="13"/>
                  <w:tcBorders>
                    <w:top w:val="nil"/>
                    <w:left w:val="nil"/>
                    <w:bottom w:val="nil"/>
                  </w:tcBorders>
                  <w:shd w:val="clear" w:color="auto" w:fill="auto"/>
                  <w:noWrap/>
                  <w:vAlign w:val="bottom"/>
                  <w:hideMark/>
                </w:tcPr>
                <w:p w14:paraId="7444028C" w14:textId="7C953CD8" w:rsidR="008C49A5" w:rsidRPr="003200D5" w:rsidRDefault="008C49A5" w:rsidP="008C49A5">
                  <w:pPr>
                    <w:spacing w:before="125" w:after="54"/>
                    <w:ind w:left="595"/>
                    <w:rPr>
                      <w:rFonts w:ascii="Arial" w:hAnsi="Arial" w:cs="Arial"/>
                      <w:b/>
                      <w:color w:val="365F91" w:themeColor="accent1" w:themeShade="BF"/>
                      <w:sz w:val="16"/>
                      <w:szCs w:val="16"/>
                    </w:rPr>
                  </w:pPr>
                  <w:r w:rsidRPr="003200D5">
                    <w:rPr>
                      <w:rFonts w:ascii="Arial" w:eastAsia="Times New Roman" w:hAnsi="Arial" w:cs="Arial"/>
                      <w:color w:val="000000"/>
                      <w:sz w:val="16"/>
                      <w:szCs w:val="16"/>
                      <w:lang w:eastAsia="nl-NL"/>
                    </w:rPr>
                    <w:t>*</w:t>
                  </w:r>
                  <w:r w:rsidRPr="00F3791D">
                    <w:rPr>
                      <w:rFonts w:ascii="Arial" w:eastAsia="Times New Roman" w:hAnsi="Arial" w:cs="Arial"/>
                      <w:sz w:val="16"/>
                      <w:szCs w:val="16"/>
                      <w:lang w:eastAsia="nl-NL"/>
                    </w:rPr>
                    <w:t xml:space="preserve"> Dit zijn referentie maandbedragen gebaseerd op 260 werkbare dagen per jaar. </w:t>
                  </w:r>
                  <w:r w:rsidRPr="00F3791D">
                    <w:rPr>
                      <w:rFonts w:ascii="Arial" w:hAnsi="Arial" w:cs="Arial"/>
                      <w:bCs/>
                      <w:sz w:val="16"/>
                      <w:szCs w:val="16"/>
                    </w:rPr>
                    <w:t xml:space="preserve">Bij het vaststellen van het maandloon dient rekening te worden gehouden met het </w:t>
                  </w:r>
                  <w:r w:rsidR="00F3791D" w:rsidRPr="00F3791D">
                    <w:rPr>
                      <w:rFonts w:ascii="Arial" w:hAnsi="Arial" w:cs="Arial"/>
                      <w:bCs/>
                      <w:sz w:val="16"/>
                      <w:szCs w:val="16"/>
                    </w:rPr>
                    <w:t xml:space="preserve">aantal </w:t>
                  </w:r>
                  <w:r w:rsidRPr="00F3791D">
                    <w:rPr>
                      <w:rFonts w:ascii="Arial" w:hAnsi="Arial" w:cs="Arial"/>
                      <w:bCs/>
                      <w:sz w:val="16"/>
                      <w:szCs w:val="16"/>
                    </w:rPr>
                    <w:t>door de werknemer te werken arbeidsuren per maand, waarbij ten minste het minimumuurloon dient te worden betaald. Werknemers die dus meer dan 260 dagen in het kalenderjaar werkzaam zijn, dienen voor alle (extra) uren ten minste het minimumuurloon te ontvangen.</w:t>
                  </w:r>
                </w:p>
                <w:p w14:paraId="3EB999EB" w14:textId="77777777" w:rsidR="008C49A5" w:rsidRPr="009C0540" w:rsidRDefault="008C49A5"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4A1BCA15" w14:textId="77777777" w:rsidTr="00F845C5">
              <w:trPr>
                <w:trHeight w:val="255"/>
              </w:trPr>
              <w:tc>
                <w:tcPr>
                  <w:tcW w:w="1652" w:type="dxa"/>
                  <w:gridSpan w:val="2"/>
                  <w:tcBorders>
                    <w:top w:val="nil"/>
                    <w:left w:val="nil"/>
                    <w:bottom w:val="nil"/>
                    <w:right w:val="nil"/>
                  </w:tcBorders>
                  <w:shd w:val="clear" w:color="auto" w:fill="auto"/>
                  <w:noWrap/>
                  <w:vAlign w:val="bottom"/>
                  <w:hideMark/>
                </w:tcPr>
                <w:p w14:paraId="09550796" w14:textId="77777777" w:rsidR="009C0540" w:rsidRPr="009C0540" w:rsidRDefault="009C0540" w:rsidP="009C0540">
                  <w:pPr>
                    <w:spacing w:after="0" w:line="240" w:lineRule="auto"/>
                    <w:rPr>
                      <w:rFonts w:ascii="Times New Roman" w:eastAsia="Times New Roman" w:hAnsi="Times New Roman" w:cs="Times New Roman"/>
                      <w:sz w:val="20"/>
                      <w:szCs w:val="20"/>
                      <w:lang w:eastAsia="nl-NL"/>
                    </w:rPr>
                  </w:pPr>
                </w:p>
              </w:tc>
              <w:tc>
                <w:tcPr>
                  <w:tcW w:w="2166" w:type="dxa"/>
                  <w:tcBorders>
                    <w:top w:val="nil"/>
                    <w:left w:val="nil"/>
                    <w:bottom w:val="nil"/>
                    <w:right w:val="nil"/>
                  </w:tcBorders>
                  <w:shd w:val="clear" w:color="auto" w:fill="auto"/>
                  <w:noWrap/>
                  <w:vAlign w:val="bottom"/>
                </w:tcPr>
                <w:p w14:paraId="1E10CD0D"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146" w:type="dxa"/>
                  <w:tcBorders>
                    <w:top w:val="nil"/>
                    <w:left w:val="nil"/>
                    <w:bottom w:val="nil"/>
                    <w:right w:val="nil"/>
                  </w:tcBorders>
                </w:tcPr>
                <w:p w14:paraId="0597311C"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1443BA4B"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054E8ECA"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31C8900F"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764B5D86"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444FC1DC"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42CCE937"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35156F98" w14:textId="77777777" w:rsidTr="00F845C5">
              <w:trPr>
                <w:trHeight w:val="270"/>
              </w:trPr>
              <w:tc>
                <w:tcPr>
                  <w:tcW w:w="974" w:type="dxa"/>
                  <w:tcBorders>
                    <w:top w:val="single" w:sz="12" w:space="0" w:color="008080"/>
                    <w:left w:val="single" w:sz="4" w:space="0" w:color="008080"/>
                    <w:bottom w:val="nil"/>
                    <w:right w:val="single" w:sz="4" w:space="0" w:color="008080"/>
                  </w:tcBorders>
                  <w:shd w:val="clear" w:color="9999FF" w:fill="C0C0C0"/>
                </w:tcPr>
                <w:p w14:paraId="27245F12" w14:textId="77777777" w:rsidR="009C0540" w:rsidRPr="009C0540" w:rsidRDefault="009C0540" w:rsidP="009C0540">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39600E68" w14:textId="1C51F4C4" w:rsidR="009C0540" w:rsidRPr="00D45439" w:rsidRDefault="009C0540" w:rsidP="009C0540">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Bedragen per 4 weken per 1 januari 2025 inclusief 3% loon</w:t>
                  </w:r>
                  <w:r w:rsidR="008E7C58" w:rsidRPr="00D45439">
                    <w:rPr>
                      <w:rFonts w:ascii="Arial" w:eastAsia="Times New Roman" w:hAnsi="Arial" w:cs="Arial"/>
                      <w:b/>
                      <w:bCs/>
                      <w:i/>
                      <w:iCs/>
                      <w:sz w:val="20"/>
                      <w:szCs w:val="20"/>
                      <w:lang w:eastAsia="nl-NL"/>
                    </w:rPr>
                    <w:t>s</w:t>
                  </w:r>
                  <w:r w:rsidRPr="00D45439">
                    <w:rPr>
                      <w:rFonts w:ascii="Arial" w:eastAsia="Times New Roman" w:hAnsi="Arial" w:cs="Arial"/>
                      <w:b/>
                      <w:bCs/>
                      <w:i/>
                      <w:iCs/>
                      <w:sz w:val="20"/>
                      <w:szCs w:val="20"/>
                      <w:lang w:eastAsia="nl-NL"/>
                    </w:rPr>
                    <w:t>verhoging</w:t>
                  </w:r>
                </w:p>
              </w:tc>
            </w:tr>
            <w:tr w:rsidR="009C0540" w:rsidRPr="009C0540" w14:paraId="59C3E885" w14:textId="77777777" w:rsidTr="00F845C5">
              <w:trPr>
                <w:trHeight w:val="270"/>
              </w:trPr>
              <w:tc>
                <w:tcPr>
                  <w:tcW w:w="1652" w:type="dxa"/>
                  <w:gridSpan w:val="2"/>
                  <w:tcBorders>
                    <w:top w:val="single" w:sz="12" w:space="0" w:color="008080"/>
                    <w:left w:val="single" w:sz="4" w:space="0" w:color="008080"/>
                    <w:bottom w:val="nil"/>
                    <w:right w:val="nil"/>
                  </w:tcBorders>
                  <w:shd w:val="clear" w:color="9999FF" w:fill="C0C0C0"/>
                  <w:noWrap/>
                  <w:vAlign w:val="bottom"/>
                  <w:hideMark/>
                </w:tcPr>
                <w:p w14:paraId="1266DC75"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0F243DDD"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7C65F417"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6E520805"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5C0A96C9"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1D477750"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59B8E6D1"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257BC6F4"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188C4F1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9C0540" w:rsidRPr="009C0540" w14:paraId="51B5D390" w14:textId="77777777" w:rsidTr="00F845C5">
              <w:trPr>
                <w:trHeight w:val="255"/>
              </w:trPr>
              <w:tc>
                <w:tcPr>
                  <w:tcW w:w="1652" w:type="dxa"/>
                  <w:gridSpan w:val="2"/>
                  <w:tcBorders>
                    <w:top w:val="nil"/>
                    <w:left w:val="single" w:sz="4" w:space="0" w:color="008080"/>
                    <w:bottom w:val="single" w:sz="4" w:space="0" w:color="auto"/>
                    <w:right w:val="nil"/>
                  </w:tcBorders>
                  <w:shd w:val="clear" w:color="9999FF" w:fill="C0C0C0"/>
                  <w:noWrap/>
                  <w:vAlign w:val="bottom"/>
                  <w:hideMark/>
                </w:tcPr>
                <w:p w14:paraId="4BBC201D"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0B28E4A9"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p>
              </w:tc>
              <w:tc>
                <w:tcPr>
                  <w:tcW w:w="146" w:type="dxa"/>
                  <w:tcBorders>
                    <w:top w:val="nil"/>
                    <w:left w:val="nil"/>
                    <w:bottom w:val="single" w:sz="4" w:space="0" w:color="auto"/>
                    <w:right w:val="nil"/>
                  </w:tcBorders>
                  <w:shd w:val="clear" w:color="9999FF" w:fill="C0C0C0"/>
                </w:tcPr>
                <w:p w14:paraId="3AD8DEF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2CEF879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p>
              </w:tc>
              <w:tc>
                <w:tcPr>
                  <w:tcW w:w="974" w:type="dxa"/>
                  <w:tcBorders>
                    <w:top w:val="nil"/>
                    <w:left w:val="nil"/>
                    <w:bottom w:val="single" w:sz="4" w:space="0" w:color="auto"/>
                    <w:right w:val="nil"/>
                  </w:tcBorders>
                  <w:shd w:val="clear" w:color="9999FF" w:fill="C0C0C0"/>
                  <w:noWrap/>
                  <w:vAlign w:val="bottom"/>
                  <w:hideMark/>
                </w:tcPr>
                <w:p w14:paraId="7C30C8F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7699F51B"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0B5CFD21"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0967994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666F2A47"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9C0540" w:rsidRPr="009C0540" w14:paraId="36A025EB"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4782191F"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650AA3FC"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6441DFB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4E2FB81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17B6DB1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5D00082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6545913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38E1BF8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477D8D3D"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r>
            <w:tr w:rsidR="009C0540" w:rsidRPr="009C0540" w14:paraId="65D277BF"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38DB6A29"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9999FF" w:fill="FFFFFF"/>
                  <w:noWrap/>
                  <w:vAlign w:val="bottom"/>
                </w:tcPr>
                <w:p w14:paraId="54846CCD"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810,72</w:t>
                  </w:r>
                </w:p>
              </w:tc>
              <w:tc>
                <w:tcPr>
                  <w:tcW w:w="146" w:type="dxa"/>
                  <w:tcBorders>
                    <w:top w:val="nil"/>
                    <w:left w:val="nil"/>
                    <w:bottom w:val="nil"/>
                    <w:right w:val="nil"/>
                  </w:tcBorders>
                </w:tcPr>
                <w:p w14:paraId="774EE05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tcPr>
                <w:p w14:paraId="2802659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888,48</w:t>
                  </w:r>
                </w:p>
              </w:tc>
              <w:tc>
                <w:tcPr>
                  <w:tcW w:w="974" w:type="dxa"/>
                  <w:tcBorders>
                    <w:top w:val="nil"/>
                    <w:left w:val="nil"/>
                    <w:bottom w:val="nil"/>
                    <w:right w:val="nil"/>
                  </w:tcBorders>
                  <w:shd w:val="clear" w:color="auto" w:fill="auto"/>
                  <w:noWrap/>
                  <w:vAlign w:val="bottom"/>
                </w:tcPr>
                <w:p w14:paraId="7EFF496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22B023E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5A5E17F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66CAC17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tcPr>
                <w:p w14:paraId="0B6CBE70"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77973835"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5648C8E8"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tcPr>
                <w:p w14:paraId="4150430C"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sz w:val="20"/>
                      <w:szCs w:val="20"/>
                    </w:rPr>
                    <w:t>1000,80</w:t>
                  </w:r>
                </w:p>
              </w:tc>
              <w:tc>
                <w:tcPr>
                  <w:tcW w:w="146" w:type="dxa"/>
                  <w:tcBorders>
                    <w:top w:val="nil"/>
                    <w:left w:val="nil"/>
                    <w:bottom w:val="nil"/>
                    <w:right w:val="nil"/>
                  </w:tcBorders>
                  <w:shd w:val="clear" w:color="9999FF" w:fill="BFBFBF"/>
                </w:tcPr>
                <w:p w14:paraId="3F290A3C" w14:textId="77777777" w:rsidR="009C0540" w:rsidRPr="009C0540" w:rsidRDefault="009C0540" w:rsidP="009C0540">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247A88B3"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1087,20</w:t>
                  </w:r>
                </w:p>
              </w:tc>
              <w:tc>
                <w:tcPr>
                  <w:tcW w:w="974" w:type="dxa"/>
                  <w:tcBorders>
                    <w:top w:val="nil"/>
                    <w:left w:val="nil"/>
                    <w:bottom w:val="nil"/>
                    <w:right w:val="nil"/>
                  </w:tcBorders>
                  <w:shd w:val="clear" w:color="9999FF" w:fill="C0C0C0"/>
                  <w:noWrap/>
                  <w:vAlign w:val="bottom"/>
                </w:tcPr>
                <w:p w14:paraId="0BDAF9E5"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1198,08</w:t>
                  </w:r>
                </w:p>
              </w:tc>
              <w:tc>
                <w:tcPr>
                  <w:tcW w:w="1030" w:type="dxa"/>
                  <w:gridSpan w:val="2"/>
                  <w:tcBorders>
                    <w:top w:val="nil"/>
                    <w:left w:val="nil"/>
                    <w:bottom w:val="nil"/>
                    <w:right w:val="nil"/>
                  </w:tcBorders>
                  <w:shd w:val="clear" w:color="9999FF" w:fill="C0C0C0"/>
                  <w:noWrap/>
                  <w:vAlign w:val="bottom"/>
                </w:tcPr>
                <w:p w14:paraId="6AB188E0"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1316,16</w:t>
                  </w:r>
                </w:p>
              </w:tc>
              <w:tc>
                <w:tcPr>
                  <w:tcW w:w="974" w:type="dxa"/>
                  <w:gridSpan w:val="2"/>
                  <w:tcBorders>
                    <w:top w:val="nil"/>
                    <w:left w:val="nil"/>
                    <w:bottom w:val="nil"/>
                    <w:right w:val="nil"/>
                  </w:tcBorders>
                  <w:shd w:val="clear" w:color="9999FF" w:fill="BFBFBF"/>
                  <w:noWrap/>
                  <w:vAlign w:val="bottom"/>
                </w:tcPr>
                <w:p w14:paraId="37DCEC8A"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BFBFBF"/>
                  <w:noWrap/>
                  <w:vAlign w:val="bottom"/>
                </w:tcPr>
                <w:p w14:paraId="316B4AF1"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9999FF" w:fill="BFBFBF"/>
                  <w:noWrap/>
                  <w:vAlign w:val="bottom"/>
                </w:tcPr>
                <w:p w14:paraId="7C26CD19"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232C0455"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7F543A78"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9999FF" w:fill="FFFFFF"/>
                  <w:noWrap/>
                  <w:vAlign w:val="bottom"/>
                </w:tcPr>
                <w:p w14:paraId="5D53F91D"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1169,28</w:t>
                  </w:r>
                </w:p>
              </w:tc>
              <w:tc>
                <w:tcPr>
                  <w:tcW w:w="146" w:type="dxa"/>
                  <w:tcBorders>
                    <w:top w:val="nil"/>
                    <w:left w:val="nil"/>
                    <w:bottom w:val="nil"/>
                    <w:right w:val="nil"/>
                  </w:tcBorders>
                </w:tcPr>
                <w:p w14:paraId="7988C08C"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0E4FB41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1290,24</w:t>
                  </w:r>
                </w:p>
              </w:tc>
              <w:tc>
                <w:tcPr>
                  <w:tcW w:w="974" w:type="dxa"/>
                  <w:tcBorders>
                    <w:top w:val="nil"/>
                    <w:left w:val="nil"/>
                    <w:bottom w:val="nil"/>
                    <w:right w:val="nil"/>
                  </w:tcBorders>
                  <w:shd w:val="clear" w:color="9999FF" w:fill="FFFFFF"/>
                  <w:noWrap/>
                  <w:vAlign w:val="bottom"/>
                </w:tcPr>
                <w:p w14:paraId="22BCD2A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1382,40</w:t>
                  </w:r>
                </w:p>
              </w:tc>
              <w:tc>
                <w:tcPr>
                  <w:tcW w:w="1030" w:type="dxa"/>
                  <w:gridSpan w:val="2"/>
                  <w:tcBorders>
                    <w:top w:val="nil"/>
                    <w:left w:val="nil"/>
                    <w:bottom w:val="nil"/>
                    <w:right w:val="nil"/>
                  </w:tcBorders>
                  <w:shd w:val="clear" w:color="9999FF" w:fill="FFFFFF"/>
                  <w:noWrap/>
                  <w:vAlign w:val="bottom"/>
                </w:tcPr>
                <w:p w14:paraId="40EA845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1490,40</w:t>
                  </w:r>
                </w:p>
              </w:tc>
              <w:tc>
                <w:tcPr>
                  <w:tcW w:w="974" w:type="dxa"/>
                  <w:gridSpan w:val="2"/>
                  <w:tcBorders>
                    <w:top w:val="nil"/>
                    <w:left w:val="nil"/>
                    <w:bottom w:val="nil"/>
                    <w:right w:val="nil"/>
                  </w:tcBorders>
                  <w:shd w:val="clear" w:color="9999FF" w:fill="FFFFFF"/>
                  <w:noWrap/>
                  <w:vAlign w:val="bottom"/>
                </w:tcPr>
                <w:p w14:paraId="7FE413D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1673,28</w:t>
                  </w:r>
                </w:p>
              </w:tc>
              <w:tc>
                <w:tcPr>
                  <w:tcW w:w="974" w:type="dxa"/>
                  <w:gridSpan w:val="2"/>
                  <w:tcBorders>
                    <w:top w:val="nil"/>
                    <w:left w:val="nil"/>
                    <w:bottom w:val="nil"/>
                    <w:right w:val="nil"/>
                  </w:tcBorders>
                  <w:shd w:val="clear" w:color="9999FF" w:fill="FFFFFF"/>
                  <w:noWrap/>
                  <w:vAlign w:val="bottom"/>
                </w:tcPr>
                <w:p w14:paraId="6BD9D9D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tcPr>
                <w:p w14:paraId="1F874342"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 </w:t>
                  </w:r>
                </w:p>
              </w:tc>
            </w:tr>
            <w:tr w:rsidR="009C0540" w:rsidRPr="009C0540" w14:paraId="4525E13E"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6AAF040C"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tcPr>
                <w:p w14:paraId="573B3206"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sz w:val="20"/>
                      <w:szCs w:val="20"/>
                    </w:rPr>
                    <w:t>1359,36</w:t>
                  </w:r>
                </w:p>
              </w:tc>
              <w:tc>
                <w:tcPr>
                  <w:tcW w:w="146" w:type="dxa"/>
                  <w:tcBorders>
                    <w:top w:val="nil"/>
                    <w:left w:val="nil"/>
                    <w:bottom w:val="nil"/>
                    <w:right w:val="nil"/>
                  </w:tcBorders>
                  <w:shd w:val="clear" w:color="9999FF" w:fill="C0C0C0"/>
                </w:tcPr>
                <w:p w14:paraId="14FAFF14"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7C184F2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1491,84</w:t>
                  </w:r>
                </w:p>
              </w:tc>
              <w:tc>
                <w:tcPr>
                  <w:tcW w:w="974" w:type="dxa"/>
                  <w:tcBorders>
                    <w:top w:val="nil"/>
                    <w:left w:val="nil"/>
                    <w:bottom w:val="nil"/>
                    <w:right w:val="nil"/>
                  </w:tcBorders>
                  <w:shd w:val="clear" w:color="9999FF" w:fill="C0C0C0"/>
                  <w:noWrap/>
                  <w:vAlign w:val="bottom"/>
                </w:tcPr>
                <w:p w14:paraId="4BA1371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1571,04</w:t>
                  </w:r>
                </w:p>
              </w:tc>
              <w:tc>
                <w:tcPr>
                  <w:tcW w:w="1030" w:type="dxa"/>
                  <w:gridSpan w:val="2"/>
                  <w:tcBorders>
                    <w:top w:val="nil"/>
                    <w:left w:val="nil"/>
                    <w:bottom w:val="nil"/>
                    <w:right w:val="nil"/>
                  </w:tcBorders>
                  <w:shd w:val="clear" w:color="9999FF" w:fill="C0C0C0"/>
                  <w:noWrap/>
                  <w:vAlign w:val="bottom"/>
                </w:tcPr>
                <w:p w14:paraId="02CABED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1656,00</w:t>
                  </w:r>
                </w:p>
              </w:tc>
              <w:tc>
                <w:tcPr>
                  <w:tcW w:w="974" w:type="dxa"/>
                  <w:gridSpan w:val="2"/>
                  <w:tcBorders>
                    <w:top w:val="nil"/>
                    <w:left w:val="nil"/>
                    <w:bottom w:val="nil"/>
                    <w:right w:val="nil"/>
                  </w:tcBorders>
                  <w:shd w:val="clear" w:color="9999FF" w:fill="C0C0C0"/>
                  <w:noWrap/>
                  <w:vAlign w:val="bottom"/>
                </w:tcPr>
                <w:p w14:paraId="3707863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1808,64</w:t>
                  </w:r>
                </w:p>
              </w:tc>
              <w:tc>
                <w:tcPr>
                  <w:tcW w:w="974" w:type="dxa"/>
                  <w:gridSpan w:val="2"/>
                  <w:tcBorders>
                    <w:top w:val="nil"/>
                    <w:left w:val="nil"/>
                    <w:bottom w:val="nil"/>
                    <w:right w:val="nil"/>
                  </w:tcBorders>
                  <w:shd w:val="clear" w:color="9999FF" w:fill="C0C0C0"/>
                  <w:noWrap/>
                  <w:vAlign w:val="bottom"/>
                </w:tcPr>
                <w:p w14:paraId="36B48C2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2047,68</w:t>
                  </w:r>
                </w:p>
              </w:tc>
              <w:tc>
                <w:tcPr>
                  <w:tcW w:w="974" w:type="dxa"/>
                  <w:tcBorders>
                    <w:top w:val="nil"/>
                    <w:left w:val="nil"/>
                    <w:bottom w:val="nil"/>
                    <w:right w:val="single" w:sz="8" w:space="0" w:color="auto"/>
                  </w:tcBorders>
                  <w:shd w:val="clear" w:color="9999FF" w:fill="C0C0C0"/>
                  <w:noWrap/>
                  <w:vAlign w:val="bottom"/>
                </w:tcPr>
                <w:p w14:paraId="4770958B"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sz w:val="20"/>
                      <w:szCs w:val="20"/>
                    </w:rPr>
                    <w:t> </w:t>
                  </w:r>
                </w:p>
              </w:tc>
            </w:tr>
            <w:tr w:rsidR="009C0540" w:rsidRPr="009C0540" w14:paraId="4AF40F94"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593EE901"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9999FF" w:fill="FFFFFF"/>
                  <w:noWrap/>
                  <w:vAlign w:val="bottom"/>
                </w:tcPr>
                <w:p w14:paraId="5D7DB144"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1526,40</w:t>
                  </w:r>
                </w:p>
              </w:tc>
              <w:tc>
                <w:tcPr>
                  <w:tcW w:w="146" w:type="dxa"/>
                  <w:tcBorders>
                    <w:top w:val="nil"/>
                    <w:left w:val="nil"/>
                    <w:bottom w:val="nil"/>
                    <w:right w:val="nil"/>
                  </w:tcBorders>
                </w:tcPr>
                <w:p w14:paraId="3A0658BE" w14:textId="77777777" w:rsidR="009C0540" w:rsidRPr="009C0540" w:rsidRDefault="009C0540" w:rsidP="009C0540">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tcPr>
                <w:p w14:paraId="20873F1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1692,00</w:t>
                  </w:r>
                </w:p>
              </w:tc>
              <w:tc>
                <w:tcPr>
                  <w:tcW w:w="974" w:type="dxa"/>
                  <w:tcBorders>
                    <w:top w:val="nil"/>
                    <w:left w:val="nil"/>
                    <w:bottom w:val="nil"/>
                    <w:right w:val="nil"/>
                  </w:tcBorders>
                  <w:shd w:val="clear" w:color="9999FF" w:fill="FFFFFF"/>
                  <w:noWrap/>
                  <w:vAlign w:val="bottom"/>
                </w:tcPr>
                <w:p w14:paraId="7F8C864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1755,36</w:t>
                  </w:r>
                </w:p>
              </w:tc>
              <w:tc>
                <w:tcPr>
                  <w:tcW w:w="1030" w:type="dxa"/>
                  <w:gridSpan w:val="2"/>
                  <w:tcBorders>
                    <w:top w:val="nil"/>
                    <w:left w:val="nil"/>
                    <w:bottom w:val="nil"/>
                    <w:right w:val="nil"/>
                  </w:tcBorders>
                  <w:shd w:val="clear" w:color="9999FF" w:fill="FFFFFF"/>
                  <w:noWrap/>
                  <w:vAlign w:val="bottom"/>
                </w:tcPr>
                <w:p w14:paraId="4D078C8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1831,68</w:t>
                  </w:r>
                </w:p>
              </w:tc>
              <w:tc>
                <w:tcPr>
                  <w:tcW w:w="974" w:type="dxa"/>
                  <w:gridSpan w:val="2"/>
                  <w:tcBorders>
                    <w:top w:val="nil"/>
                    <w:left w:val="nil"/>
                    <w:bottom w:val="nil"/>
                    <w:right w:val="nil"/>
                  </w:tcBorders>
                  <w:shd w:val="clear" w:color="9999FF" w:fill="FFFFFF"/>
                  <w:noWrap/>
                  <w:vAlign w:val="bottom"/>
                </w:tcPr>
                <w:p w14:paraId="35A82A1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1944,00</w:t>
                  </w:r>
                </w:p>
              </w:tc>
              <w:tc>
                <w:tcPr>
                  <w:tcW w:w="974" w:type="dxa"/>
                  <w:gridSpan w:val="2"/>
                  <w:tcBorders>
                    <w:top w:val="nil"/>
                    <w:left w:val="nil"/>
                    <w:bottom w:val="nil"/>
                    <w:right w:val="nil"/>
                  </w:tcBorders>
                  <w:shd w:val="clear" w:color="9999FF" w:fill="FFFFFF"/>
                  <w:noWrap/>
                  <w:vAlign w:val="bottom"/>
                </w:tcPr>
                <w:p w14:paraId="0F63433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2119,68</w:t>
                  </w:r>
                </w:p>
              </w:tc>
              <w:tc>
                <w:tcPr>
                  <w:tcW w:w="974" w:type="dxa"/>
                  <w:tcBorders>
                    <w:top w:val="nil"/>
                    <w:left w:val="nil"/>
                    <w:bottom w:val="nil"/>
                    <w:right w:val="single" w:sz="8" w:space="0" w:color="auto"/>
                  </w:tcBorders>
                  <w:shd w:val="clear" w:color="9999FF" w:fill="FFFFFF"/>
                  <w:noWrap/>
                  <w:vAlign w:val="bottom"/>
                </w:tcPr>
                <w:p w14:paraId="6E15874A"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2165,76</w:t>
                  </w:r>
                </w:p>
              </w:tc>
            </w:tr>
            <w:tr w:rsidR="009C0540" w:rsidRPr="009C0540" w14:paraId="0243A77E"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1006779C"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tcPr>
                <w:p w14:paraId="63276327" w14:textId="77777777"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sz w:val="20"/>
                      <w:szCs w:val="20"/>
                    </w:rPr>
                    <w:t>1713,60</w:t>
                  </w:r>
                </w:p>
              </w:tc>
              <w:tc>
                <w:tcPr>
                  <w:tcW w:w="146" w:type="dxa"/>
                  <w:tcBorders>
                    <w:top w:val="nil"/>
                    <w:left w:val="nil"/>
                    <w:bottom w:val="nil"/>
                    <w:right w:val="nil"/>
                  </w:tcBorders>
                  <w:shd w:val="clear" w:color="9999FF" w:fill="BFBFBF"/>
                </w:tcPr>
                <w:p w14:paraId="7913B3F2"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03EB308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1890,72</w:t>
                  </w:r>
                </w:p>
              </w:tc>
              <w:tc>
                <w:tcPr>
                  <w:tcW w:w="974" w:type="dxa"/>
                  <w:tcBorders>
                    <w:top w:val="nil"/>
                    <w:left w:val="nil"/>
                    <w:bottom w:val="nil"/>
                    <w:right w:val="nil"/>
                  </w:tcBorders>
                  <w:shd w:val="clear" w:color="9999FF" w:fill="C0C0C0"/>
                  <w:noWrap/>
                  <w:vAlign w:val="bottom"/>
                </w:tcPr>
                <w:p w14:paraId="70B11D7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1944,00</w:t>
                  </w:r>
                </w:p>
              </w:tc>
              <w:tc>
                <w:tcPr>
                  <w:tcW w:w="1030" w:type="dxa"/>
                  <w:gridSpan w:val="2"/>
                  <w:tcBorders>
                    <w:top w:val="nil"/>
                    <w:left w:val="nil"/>
                    <w:bottom w:val="nil"/>
                    <w:right w:val="nil"/>
                  </w:tcBorders>
                  <w:shd w:val="clear" w:color="9999FF" w:fill="C0C0C0"/>
                  <w:noWrap/>
                  <w:vAlign w:val="bottom"/>
                </w:tcPr>
                <w:p w14:paraId="55C4D63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1997,28</w:t>
                  </w:r>
                </w:p>
              </w:tc>
              <w:tc>
                <w:tcPr>
                  <w:tcW w:w="974" w:type="dxa"/>
                  <w:gridSpan w:val="2"/>
                  <w:tcBorders>
                    <w:top w:val="nil"/>
                    <w:left w:val="nil"/>
                    <w:bottom w:val="nil"/>
                    <w:right w:val="nil"/>
                  </w:tcBorders>
                  <w:shd w:val="clear" w:color="9999FF" w:fill="C0C0C0"/>
                  <w:noWrap/>
                  <w:vAlign w:val="bottom"/>
                </w:tcPr>
                <w:p w14:paraId="7B5BEB5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2079,36</w:t>
                  </w:r>
                </w:p>
              </w:tc>
              <w:tc>
                <w:tcPr>
                  <w:tcW w:w="974" w:type="dxa"/>
                  <w:gridSpan w:val="2"/>
                  <w:tcBorders>
                    <w:top w:val="nil"/>
                    <w:left w:val="nil"/>
                    <w:bottom w:val="nil"/>
                    <w:right w:val="nil"/>
                  </w:tcBorders>
                  <w:shd w:val="clear" w:color="9999FF" w:fill="C0C0C0"/>
                  <w:noWrap/>
                  <w:vAlign w:val="bottom"/>
                </w:tcPr>
                <w:p w14:paraId="1060CBF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2200,32</w:t>
                  </w:r>
                </w:p>
              </w:tc>
              <w:tc>
                <w:tcPr>
                  <w:tcW w:w="974" w:type="dxa"/>
                  <w:tcBorders>
                    <w:top w:val="nil"/>
                    <w:left w:val="nil"/>
                    <w:bottom w:val="nil"/>
                    <w:right w:val="single" w:sz="8" w:space="0" w:color="auto"/>
                  </w:tcBorders>
                  <w:shd w:val="clear" w:color="9999FF" w:fill="C0C0C0"/>
                  <w:noWrap/>
                  <w:vAlign w:val="bottom"/>
                </w:tcPr>
                <w:p w14:paraId="6C7C93EC"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sz w:val="20"/>
                      <w:szCs w:val="20"/>
                    </w:rPr>
                    <w:t>2236,32</w:t>
                  </w:r>
                </w:p>
              </w:tc>
            </w:tr>
            <w:tr w:rsidR="009C0540" w:rsidRPr="009C0540" w14:paraId="00B3A349"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787D4FD5"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9999FF" w:fill="FFFFFF"/>
                  <w:noWrap/>
                  <w:vAlign w:val="bottom"/>
                </w:tcPr>
                <w:p w14:paraId="7A6C8E05" w14:textId="1C3FC2ED" w:rsidR="009C0540" w:rsidRPr="009C0540" w:rsidRDefault="00FF1A72" w:rsidP="009C0540">
                  <w:pPr>
                    <w:spacing w:after="0" w:line="240" w:lineRule="auto"/>
                    <w:jc w:val="right"/>
                    <w:rPr>
                      <w:rFonts w:ascii="Arial" w:eastAsia="Times New Roman" w:hAnsi="Arial" w:cs="Arial"/>
                      <w:color w:val="FF0000"/>
                      <w:sz w:val="20"/>
                      <w:szCs w:val="20"/>
                      <w:lang w:eastAsia="nl-NL"/>
                    </w:rPr>
                  </w:pPr>
                  <w:r>
                    <w:rPr>
                      <w:rFonts w:ascii="Arial" w:eastAsia="Aptos" w:hAnsi="Arial" w:cs="Arial"/>
                      <w:color w:val="000000"/>
                      <w:sz w:val="20"/>
                      <w:szCs w:val="20"/>
                    </w:rPr>
                    <w:t>2024,64</w:t>
                  </w:r>
                </w:p>
              </w:tc>
              <w:tc>
                <w:tcPr>
                  <w:tcW w:w="146" w:type="dxa"/>
                  <w:tcBorders>
                    <w:top w:val="nil"/>
                    <w:left w:val="nil"/>
                    <w:bottom w:val="nil"/>
                    <w:right w:val="nil"/>
                  </w:tcBorders>
                </w:tcPr>
                <w:p w14:paraId="31915F76" w14:textId="77777777" w:rsidR="009C0540" w:rsidRPr="009C0540" w:rsidRDefault="009C0540" w:rsidP="009C0540">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tcPr>
                <w:p w14:paraId="3107FF45"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2049,12</w:t>
                  </w:r>
                </w:p>
              </w:tc>
              <w:tc>
                <w:tcPr>
                  <w:tcW w:w="974" w:type="dxa"/>
                  <w:tcBorders>
                    <w:top w:val="nil"/>
                    <w:left w:val="nil"/>
                    <w:bottom w:val="nil"/>
                    <w:right w:val="nil"/>
                  </w:tcBorders>
                  <w:shd w:val="clear" w:color="9999FF" w:fill="FFFFFF"/>
                  <w:noWrap/>
                  <w:vAlign w:val="bottom"/>
                </w:tcPr>
                <w:p w14:paraId="1AD8C5E5"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2132,64</w:t>
                  </w:r>
                </w:p>
              </w:tc>
              <w:tc>
                <w:tcPr>
                  <w:tcW w:w="1030" w:type="dxa"/>
                  <w:gridSpan w:val="2"/>
                  <w:tcBorders>
                    <w:top w:val="nil"/>
                    <w:left w:val="nil"/>
                    <w:bottom w:val="nil"/>
                    <w:right w:val="nil"/>
                  </w:tcBorders>
                  <w:shd w:val="clear" w:color="9999FF" w:fill="FFFFFF"/>
                  <w:noWrap/>
                  <w:vAlign w:val="bottom"/>
                </w:tcPr>
                <w:p w14:paraId="092CB52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2172,96</w:t>
                  </w:r>
                </w:p>
              </w:tc>
              <w:tc>
                <w:tcPr>
                  <w:tcW w:w="974" w:type="dxa"/>
                  <w:gridSpan w:val="2"/>
                  <w:tcBorders>
                    <w:top w:val="nil"/>
                    <w:left w:val="nil"/>
                    <w:bottom w:val="nil"/>
                    <w:right w:val="nil"/>
                  </w:tcBorders>
                  <w:shd w:val="clear" w:color="9999FF" w:fill="FFFFFF"/>
                  <w:noWrap/>
                  <w:vAlign w:val="bottom"/>
                </w:tcPr>
                <w:p w14:paraId="132DDC7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2214,72</w:t>
                  </w:r>
                </w:p>
              </w:tc>
              <w:tc>
                <w:tcPr>
                  <w:tcW w:w="974" w:type="dxa"/>
                  <w:gridSpan w:val="2"/>
                  <w:tcBorders>
                    <w:top w:val="nil"/>
                    <w:left w:val="nil"/>
                    <w:bottom w:val="nil"/>
                    <w:right w:val="nil"/>
                  </w:tcBorders>
                  <w:shd w:val="clear" w:color="9999FF" w:fill="FFFFFF"/>
                  <w:noWrap/>
                  <w:vAlign w:val="bottom"/>
                </w:tcPr>
                <w:p w14:paraId="6170093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2260,80</w:t>
                  </w:r>
                </w:p>
              </w:tc>
              <w:tc>
                <w:tcPr>
                  <w:tcW w:w="974" w:type="dxa"/>
                  <w:tcBorders>
                    <w:top w:val="nil"/>
                    <w:left w:val="nil"/>
                    <w:bottom w:val="nil"/>
                    <w:right w:val="single" w:sz="8" w:space="0" w:color="auto"/>
                  </w:tcBorders>
                  <w:shd w:val="clear" w:color="9999FF" w:fill="FFFFFF"/>
                  <w:noWrap/>
                  <w:vAlign w:val="bottom"/>
                </w:tcPr>
                <w:p w14:paraId="221E551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2304,00</w:t>
                  </w:r>
                </w:p>
              </w:tc>
            </w:tr>
            <w:tr w:rsidR="009C0540" w:rsidRPr="009C0540" w14:paraId="6D7EECF5"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068BDD06"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tcPr>
                <w:p w14:paraId="3EAAD6D1" w14:textId="5525CE0C" w:rsidR="009C0540" w:rsidRPr="009C0540" w:rsidRDefault="00FF1A72" w:rsidP="009C0540">
                  <w:pPr>
                    <w:spacing w:after="0" w:line="240" w:lineRule="auto"/>
                    <w:jc w:val="right"/>
                    <w:rPr>
                      <w:rFonts w:ascii="Arial" w:eastAsia="Times New Roman" w:hAnsi="Arial" w:cs="Arial"/>
                      <w:color w:val="FF0000"/>
                      <w:sz w:val="20"/>
                      <w:szCs w:val="20"/>
                      <w:lang w:eastAsia="nl-NL"/>
                    </w:rPr>
                  </w:pPr>
                  <w:r>
                    <w:rPr>
                      <w:rFonts w:ascii="Arial" w:eastAsia="Aptos" w:hAnsi="Arial" w:cs="Arial"/>
                      <w:sz w:val="20"/>
                      <w:szCs w:val="20"/>
                    </w:rPr>
                    <w:t>2024,64</w:t>
                  </w:r>
                </w:p>
              </w:tc>
              <w:tc>
                <w:tcPr>
                  <w:tcW w:w="146" w:type="dxa"/>
                  <w:tcBorders>
                    <w:top w:val="nil"/>
                    <w:left w:val="nil"/>
                    <w:bottom w:val="nil"/>
                    <w:right w:val="nil"/>
                  </w:tcBorders>
                  <w:shd w:val="clear" w:color="9999FF" w:fill="BFBFBF"/>
                </w:tcPr>
                <w:p w14:paraId="3AFFF8A2"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08F23E3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2096,64</w:t>
                  </w:r>
                </w:p>
              </w:tc>
              <w:tc>
                <w:tcPr>
                  <w:tcW w:w="974" w:type="dxa"/>
                  <w:tcBorders>
                    <w:top w:val="nil"/>
                    <w:left w:val="nil"/>
                    <w:bottom w:val="nil"/>
                    <w:right w:val="nil"/>
                  </w:tcBorders>
                  <w:shd w:val="clear" w:color="9999FF" w:fill="C0C0C0"/>
                  <w:noWrap/>
                  <w:vAlign w:val="bottom"/>
                </w:tcPr>
                <w:p w14:paraId="504A666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2184,48</w:t>
                  </w:r>
                </w:p>
              </w:tc>
              <w:tc>
                <w:tcPr>
                  <w:tcW w:w="1030" w:type="dxa"/>
                  <w:gridSpan w:val="2"/>
                  <w:tcBorders>
                    <w:top w:val="nil"/>
                    <w:left w:val="nil"/>
                    <w:bottom w:val="nil"/>
                    <w:right w:val="nil"/>
                  </w:tcBorders>
                  <w:shd w:val="clear" w:color="9999FF" w:fill="C0C0C0"/>
                  <w:noWrap/>
                  <w:vAlign w:val="bottom"/>
                </w:tcPr>
                <w:p w14:paraId="514758C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2229,12</w:t>
                  </w:r>
                </w:p>
              </w:tc>
              <w:tc>
                <w:tcPr>
                  <w:tcW w:w="974" w:type="dxa"/>
                  <w:gridSpan w:val="2"/>
                  <w:tcBorders>
                    <w:top w:val="nil"/>
                    <w:left w:val="nil"/>
                    <w:bottom w:val="nil"/>
                    <w:right w:val="nil"/>
                  </w:tcBorders>
                  <w:shd w:val="clear" w:color="9999FF" w:fill="C0C0C0"/>
                  <w:noWrap/>
                  <w:vAlign w:val="bottom"/>
                </w:tcPr>
                <w:p w14:paraId="3924CE1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2270,88</w:t>
                  </w:r>
                </w:p>
              </w:tc>
              <w:tc>
                <w:tcPr>
                  <w:tcW w:w="974" w:type="dxa"/>
                  <w:gridSpan w:val="2"/>
                  <w:tcBorders>
                    <w:top w:val="nil"/>
                    <w:left w:val="nil"/>
                    <w:bottom w:val="nil"/>
                    <w:right w:val="nil"/>
                  </w:tcBorders>
                  <w:shd w:val="clear" w:color="9999FF" w:fill="C0C0C0"/>
                  <w:noWrap/>
                  <w:vAlign w:val="bottom"/>
                </w:tcPr>
                <w:p w14:paraId="54020F8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2335,68</w:t>
                  </w:r>
                </w:p>
              </w:tc>
              <w:tc>
                <w:tcPr>
                  <w:tcW w:w="974" w:type="dxa"/>
                  <w:tcBorders>
                    <w:top w:val="nil"/>
                    <w:left w:val="nil"/>
                    <w:bottom w:val="nil"/>
                    <w:right w:val="single" w:sz="8" w:space="0" w:color="auto"/>
                  </w:tcBorders>
                  <w:shd w:val="clear" w:color="9999FF" w:fill="C0C0C0"/>
                  <w:noWrap/>
                  <w:vAlign w:val="bottom"/>
                </w:tcPr>
                <w:p w14:paraId="6E19C3F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2412,00</w:t>
                  </w:r>
                </w:p>
              </w:tc>
            </w:tr>
            <w:tr w:rsidR="009C0540" w:rsidRPr="009C0540" w14:paraId="6449BAD5"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39556F50"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9999FF" w:fill="FFFFFF"/>
                  <w:noWrap/>
                  <w:vAlign w:val="bottom"/>
                </w:tcPr>
                <w:p w14:paraId="1D9C10BA" w14:textId="265E74EF" w:rsidR="009C0540" w:rsidRPr="009C0540" w:rsidRDefault="00FF1A72" w:rsidP="009C0540">
                  <w:pPr>
                    <w:spacing w:after="0" w:line="240" w:lineRule="auto"/>
                    <w:jc w:val="right"/>
                    <w:rPr>
                      <w:rFonts w:ascii="Arial" w:eastAsia="Times New Roman" w:hAnsi="Arial" w:cs="Arial"/>
                      <w:color w:val="000000"/>
                      <w:sz w:val="20"/>
                      <w:szCs w:val="20"/>
                      <w:lang w:eastAsia="nl-NL"/>
                    </w:rPr>
                  </w:pPr>
                  <w:r>
                    <w:rPr>
                      <w:rFonts w:ascii="Arial" w:eastAsia="Aptos" w:hAnsi="Arial" w:cs="Arial"/>
                      <w:color w:val="000000"/>
                      <w:sz w:val="20"/>
                      <w:szCs w:val="20"/>
                    </w:rPr>
                    <w:t>2024,64</w:t>
                  </w:r>
                </w:p>
              </w:tc>
              <w:tc>
                <w:tcPr>
                  <w:tcW w:w="146" w:type="dxa"/>
                  <w:tcBorders>
                    <w:top w:val="nil"/>
                    <w:left w:val="nil"/>
                    <w:bottom w:val="nil"/>
                    <w:right w:val="nil"/>
                  </w:tcBorders>
                </w:tcPr>
                <w:p w14:paraId="073A800C"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6A4F02F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2141,28</w:t>
                  </w:r>
                </w:p>
              </w:tc>
              <w:tc>
                <w:tcPr>
                  <w:tcW w:w="974" w:type="dxa"/>
                  <w:tcBorders>
                    <w:top w:val="nil"/>
                    <w:left w:val="nil"/>
                    <w:bottom w:val="nil"/>
                    <w:right w:val="nil"/>
                  </w:tcBorders>
                  <w:shd w:val="clear" w:color="9999FF" w:fill="FFFFFF"/>
                  <w:noWrap/>
                  <w:vAlign w:val="bottom"/>
                </w:tcPr>
                <w:p w14:paraId="743240F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2236,32</w:t>
                  </w:r>
                </w:p>
              </w:tc>
              <w:tc>
                <w:tcPr>
                  <w:tcW w:w="1030" w:type="dxa"/>
                  <w:gridSpan w:val="2"/>
                  <w:tcBorders>
                    <w:top w:val="nil"/>
                    <w:left w:val="nil"/>
                    <w:bottom w:val="nil"/>
                    <w:right w:val="nil"/>
                  </w:tcBorders>
                  <w:shd w:val="clear" w:color="9999FF" w:fill="FFFFFF"/>
                  <w:noWrap/>
                  <w:vAlign w:val="bottom"/>
                </w:tcPr>
                <w:p w14:paraId="46F3C94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2280,96</w:t>
                  </w:r>
                </w:p>
              </w:tc>
              <w:tc>
                <w:tcPr>
                  <w:tcW w:w="974" w:type="dxa"/>
                  <w:gridSpan w:val="2"/>
                  <w:tcBorders>
                    <w:top w:val="nil"/>
                    <w:left w:val="nil"/>
                    <w:bottom w:val="nil"/>
                    <w:right w:val="nil"/>
                  </w:tcBorders>
                  <w:shd w:val="clear" w:color="9999FF" w:fill="FFFFFF"/>
                  <w:noWrap/>
                  <w:vAlign w:val="bottom"/>
                </w:tcPr>
                <w:p w14:paraId="117E936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2328,48</w:t>
                  </w:r>
                </w:p>
              </w:tc>
              <w:tc>
                <w:tcPr>
                  <w:tcW w:w="974" w:type="dxa"/>
                  <w:gridSpan w:val="2"/>
                  <w:tcBorders>
                    <w:top w:val="nil"/>
                    <w:left w:val="nil"/>
                    <w:bottom w:val="nil"/>
                    <w:right w:val="nil"/>
                  </w:tcBorders>
                  <w:shd w:val="clear" w:color="9999FF" w:fill="FFFFFF"/>
                  <w:noWrap/>
                  <w:vAlign w:val="bottom"/>
                </w:tcPr>
                <w:p w14:paraId="3FE87BC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2419,20</w:t>
                  </w:r>
                </w:p>
              </w:tc>
              <w:tc>
                <w:tcPr>
                  <w:tcW w:w="974" w:type="dxa"/>
                  <w:tcBorders>
                    <w:top w:val="nil"/>
                    <w:left w:val="nil"/>
                    <w:bottom w:val="nil"/>
                    <w:right w:val="single" w:sz="8" w:space="0" w:color="auto"/>
                  </w:tcBorders>
                  <w:shd w:val="clear" w:color="9999FF" w:fill="FFFFFF"/>
                  <w:noWrap/>
                  <w:vAlign w:val="bottom"/>
                </w:tcPr>
                <w:p w14:paraId="54E15A1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2512,80</w:t>
                  </w:r>
                </w:p>
              </w:tc>
            </w:tr>
            <w:tr w:rsidR="009C0540" w:rsidRPr="009C0540" w14:paraId="53C98C69" w14:textId="77777777" w:rsidTr="00F845C5">
              <w:trPr>
                <w:trHeight w:val="255"/>
              </w:trPr>
              <w:tc>
                <w:tcPr>
                  <w:tcW w:w="1652" w:type="dxa"/>
                  <w:gridSpan w:val="2"/>
                  <w:tcBorders>
                    <w:top w:val="nil"/>
                    <w:left w:val="single" w:sz="4" w:space="0" w:color="008080"/>
                    <w:bottom w:val="nil"/>
                    <w:right w:val="nil"/>
                  </w:tcBorders>
                  <w:shd w:val="clear" w:color="9999FF" w:fill="BFBFBF"/>
                  <w:noWrap/>
                  <w:vAlign w:val="bottom"/>
                  <w:hideMark/>
                </w:tcPr>
                <w:p w14:paraId="7B916A19"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14A0306E"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606E9C70"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0E74628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21F4E03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1030" w:type="dxa"/>
                  <w:gridSpan w:val="2"/>
                  <w:tcBorders>
                    <w:top w:val="nil"/>
                    <w:left w:val="nil"/>
                    <w:bottom w:val="nil"/>
                    <w:right w:val="nil"/>
                  </w:tcBorders>
                  <w:shd w:val="clear" w:color="9999FF" w:fill="C0C0C0"/>
                  <w:noWrap/>
                  <w:vAlign w:val="bottom"/>
                </w:tcPr>
                <w:p w14:paraId="4A4950A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2335,68</w:t>
                  </w:r>
                </w:p>
              </w:tc>
              <w:tc>
                <w:tcPr>
                  <w:tcW w:w="974" w:type="dxa"/>
                  <w:gridSpan w:val="2"/>
                  <w:tcBorders>
                    <w:top w:val="nil"/>
                    <w:left w:val="nil"/>
                    <w:bottom w:val="nil"/>
                    <w:right w:val="nil"/>
                  </w:tcBorders>
                  <w:shd w:val="clear" w:color="9999FF" w:fill="C0C0C0"/>
                  <w:noWrap/>
                  <w:vAlign w:val="bottom"/>
                </w:tcPr>
                <w:p w14:paraId="79A8E25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2381,76</w:t>
                  </w:r>
                </w:p>
              </w:tc>
              <w:tc>
                <w:tcPr>
                  <w:tcW w:w="974" w:type="dxa"/>
                  <w:gridSpan w:val="2"/>
                  <w:tcBorders>
                    <w:top w:val="nil"/>
                    <w:left w:val="nil"/>
                    <w:bottom w:val="nil"/>
                    <w:right w:val="nil"/>
                  </w:tcBorders>
                  <w:shd w:val="clear" w:color="9999FF" w:fill="C0C0C0"/>
                  <w:noWrap/>
                  <w:vAlign w:val="bottom"/>
                </w:tcPr>
                <w:p w14:paraId="5F015B6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2502,72</w:t>
                  </w:r>
                </w:p>
              </w:tc>
              <w:tc>
                <w:tcPr>
                  <w:tcW w:w="974" w:type="dxa"/>
                  <w:tcBorders>
                    <w:top w:val="nil"/>
                    <w:left w:val="nil"/>
                    <w:bottom w:val="nil"/>
                    <w:right w:val="single" w:sz="8" w:space="0" w:color="auto"/>
                  </w:tcBorders>
                  <w:shd w:val="clear" w:color="9999FF" w:fill="C0C0C0"/>
                  <w:noWrap/>
                  <w:vAlign w:val="bottom"/>
                </w:tcPr>
                <w:p w14:paraId="521D942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2625,12</w:t>
                  </w:r>
                </w:p>
              </w:tc>
            </w:tr>
            <w:tr w:rsidR="009C0540" w:rsidRPr="009C0540" w14:paraId="3D718C7E" w14:textId="77777777" w:rsidTr="00F845C5">
              <w:trPr>
                <w:trHeight w:val="255"/>
              </w:trPr>
              <w:tc>
                <w:tcPr>
                  <w:tcW w:w="1652" w:type="dxa"/>
                  <w:gridSpan w:val="2"/>
                  <w:tcBorders>
                    <w:top w:val="nil"/>
                    <w:left w:val="single" w:sz="4" w:space="0" w:color="008080"/>
                    <w:bottom w:val="nil"/>
                    <w:right w:val="nil"/>
                  </w:tcBorders>
                  <w:shd w:val="clear" w:color="9999FF" w:fill="FFFFFF"/>
                  <w:noWrap/>
                  <w:vAlign w:val="bottom"/>
                  <w:hideMark/>
                </w:tcPr>
                <w:p w14:paraId="761C75BA"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3CDD5BC1"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1315C645"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4563FFA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2853D1E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32A79CA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FFFFFF"/>
                  <w:noWrap/>
                  <w:vAlign w:val="bottom"/>
                </w:tcPr>
                <w:p w14:paraId="6330719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2442,24</w:t>
                  </w:r>
                </w:p>
              </w:tc>
              <w:tc>
                <w:tcPr>
                  <w:tcW w:w="974" w:type="dxa"/>
                  <w:gridSpan w:val="2"/>
                  <w:tcBorders>
                    <w:top w:val="nil"/>
                    <w:left w:val="nil"/>
                    <w:bottom w:val="nil"/>
                    <w:right w:val="nil"/>
                  </w:tcBorders>
                  <w:shd w:val="clear" w:color="9999FF" w:fill="FFFFFF"/>
                  <w:noWrap/>
                  <w:vAlign w:val="bottom"/>
                </w:tcPr>
                <w:p w14:paraId="5482113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2587,68</w:t>
                  </w:r>
                </w:p>
              </w:tc>
              <w:tc>
                <w:tcPr>
                  <w:tcW w:w="974" w:type="dxa"/>
                  <w:tcBorders>
                    <w:top w:val="nil"/>
                    <w:left w:val="nil"/>
                    <w:bottom w:val="nil"/>
                    <w:right w:val="single" w:sz="8" w:space="0" w:color="auto"/>
                  </w:tcBorders>
                  <w:shd w:val="clear" w:color="9999FF" w:fill="FFFFFF"/>
                  <w:noWrap/>
                  <w:vAlign w:val="bottom"/>
                </w:tcPr>
                <w:p w14:paraId="1CDBF5C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2727,36</w:t>
                  </w:r>
                </w:p>
              </w:tc>
            </w:tr>
            <w:tr w:rsidR="009C0540" w:rsidRPr="009C0540" w14:paraId="05936CFC" w14:textId="77777777" w:rsidTr="00F845C5">
              <w:trPr>
                <w:trHeight w:val="255"/>
              </w:trPr>
              <w:tc>
                <w:tcPr>
                  <w:tcW w:w="1652" w:type="dxa"/>
                  <w:gridSpan w:val="2"/>
                  <w:tcBorders>
                    <w:top w:val="nil"/>
                    <w:left w:val="single" w:sz="4" w:space="0" w:color="008080"/>
                    <w:bottom w:val="nil"/>
                    <w:right w:val="nil"/>
                  </w:tcBorders>
                  <w:shd w:val="clear" w:color="9999FF" w:fill="C0C0C0"/>
                  <w:noWrap/>
                  <w:vAlign w:val="bottom"/>
                  <w:hideMark/>
                </w:tcPr>
                <w:p w14:paraId="4827A181"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tcPr>
                <w:p w14:paraId="336BA2A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C0C0C0"/>
                </w:tcPr>
                <w:p w14:paraId="434B19B6"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3326346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5BB64D9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7BCB1D0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3A247AF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tcPr>
                <w:p w14:paraId="248E3A3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2679,84</w:t>
                  </w:r>
                </w:p>
              </w:tc>
              <w:tc>
                <w:tcPr>
                  <w:tcW w:w="974" w:type="dxa"/>
                  <w:tcBorders>
                    <w:top w:val="nil"/>
                    <w:left w:val="nil"/>
                    <w:bottom w:val="nil"/>
                    <w:right w:val="single" w:sz="8" w:space="0" w:color="auto"/>
                  </w:tcBorders>
                  <w:shd w:val="clear" w:color="9999FF" w:fill="C0C0C0"/>
                  <w:noWrap/>
                  <w:vAlign w:val="bottom"/>
                </w:tcPr>
                <w:p w14:paraId="7F5BF35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2833,92</w:t>
                  </w:r>
                </w:p>
              </w:tc>
            </w:tr>
            <w:tr w:rsidR="009C0540" w:rsidRPr="009C0540" w14:paraId="26F2739A" w14:textId="77777777" w:rsidTr="00F845C5">
              <w:trPr>
                <w:trHeight w:val="270"/>
              </w:trPr>
              <w:tc>
                <w:tcPr>
                  <w:tcW w:w="1652" w:type="dxa"/>
                  <w:gridSpan w:val="2"/>
                  <w:tcBorders>
                    <w:top w:val="nil"/>
                    <w:left w:val="single" w:sz="4" w:space="0" w:color="008080"/>
                    <w:bottom w:val="single" w:sz="12" w:space="0" w:color="008080"/>
                    <w:right w:val="nil"/>
                  </w:tcBorders>
                  <w:shd w:val="clear" w:color="9999FF" w:fill="FFFFFF"/>
                  <w:noWrap/>
                  <w:vAlign w:val="bottom"/>
                  <w:hideMark/>
                </w:tcPr>
                <w:p w14:paraId="03C8B653"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tcPr>
                <w:p w14:paraId="46073929"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146" w:type="dxa"/>
                  <w:tcBorders>
                    <w:top w:val="nil"/>
                    <w:left w:val="nil"/>
                    <w:bottom w:val="single" w:sz="12" w:space="0" w:color="008080"/>
                    <w:right w:val="nil"/>
                  </w:tcBorders>
                  <w:shd w:val="clear" w:color="9999FF" w:fill="FFFFFF"/>
                </w:tcPr>
                <w:p w14:paraId="1E28BDC7"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1C0533A4"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0E9AE4D6"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1030" w:type="dxa"/>
                  <w:gridSpan w:val="2"/>
                  <w:tcBorders>
                    <w:top w:val="nil"/>
                    <w:left w:val="nil"/>
                    <w:bottom w:val="single" w:sz="12" w:space="0" w:color="008080"/>
                    <w:right w:val="nil"/>
                  </w:tcBorders>
                  <w:shd w:val="clear" w:color="9999FF" w:fill="FFFFFF"/>
                  <w:noWrap/>
                  <w:vAlign w:val="bottom"/>
                </w:tcPr>
                <w:p w14:paraId="67499971"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0D906AA2"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tcPr>
                <w:p w14:paraId="78576F83"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tcPr>
                <w:p w14:paraId="4D5DEA4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2941,92</w:t>
                  </w:r>
                </w:p>
              </w:tc>
            </w:tr>
          </w:tbl>
          <w:p w14:paraId="3E499670" w14:textId="77777777" w:rsidR="009C0540" w:rsidRDefault="009C0540" w:rsidP="009C0540">
            <w:pPr>
              <w:rPr>
                <w:rFonts w:ascii="Aptos" w:eastAsia="Aptos" w:hAnsi="Aptos" w:cs="Times New Roman"/>
              </w:rPr>
            </w:pPr>
            <w:r w:rsidRPr="009C0540">
              <w:rPr>
                <w:rFonts w:ascii="Aptos" w:eastAsia="Aptos" w:hAnsi="Aptos" w:cs="Times New Roman"/>
              </w:rPr>
              <w:br w:type="page"/>
            </w:r>
          </w:p>
          <w:p w14:paraId="007EB7CC" w14:textId="77777777" w:rsidR="00B76BB0" w:rsidRDefault="00B76BB0" w:rsidP="009C0540">
            <w:pPr>
              <w:rPr>
                <w:rFonts w:ascii="Aptos" w:eastAsia="Aptos" w:hAnsi="Aptos" w:cs="Times New Roman"/>
              </w:rPr>
            </w:pPr>
          </w:p>
          <w:p w14:paraId="5D310901" w14:textId="77777777" w:rsidR="00B76BB0" w:rsidRDefault="00B76BB0" w:rsidP="009C0540">
            <w:pPr>
              <w:rPr>
                <w:rFonts w:ascii="Aptos" w:eastAsia="Aptos" w:hAnsi="Aptos" w:cs="Times New Roman"/>
              </w:rPr>
            </w:pPr>
          </w:p>
          <w:p w14:paraId="36C8EDBC" w14:textId="77777777" w:rsidR="00B76BB0" w:rsidRDefault="00B76BB0" w:rsidP="009C0540">
            <w:pPr>
              <w:rPr>
                <w:rFonts w:ascii="Aptos" w:eastAsia="Aptos" w:hAnsi="Aptos" w:cs="Times New Roman"/>
              </w:rPr>
            </w:pPr>
          </w:p>
          <w:p w14:paraId="204E48E6" w14:textId="77777777" w:rsidR="00372166" w:rsidRPr="009C0540" w:rsidRDefault="00372166" w:rsidP="009C0540">
            <w:pPr>
              <w:rPr>
                <w:rFonts w:ascii="Aptos" w:eastAsia="Aptos" w:hAnsi="Aptos" w:cs="Times New Roman"/>
              </w:rPr>
            </w:pPr>
          </w:p>
          <w:tbl>
            <w:tblPr>
              <w:tblW w:w="9934" w:type="dxa"/>
              <w:tblCellMar>
                <w:left w:w="70" w:type="dxa"/>
                <w:right w:w="70" w:type="dxa"/>
              </w:tblCellMar>
              <w:tblLook w:val="04A0" w:firstRow="1" w:lastRow="0" w:firstColumn="1" w:lastColumn="0" w:noHBand="0" w:noVBand="1"/>
            </w:tblPr>
            <w:tblGrid>
              <w:gridCol w:w="70"/>
              <w:gridCol w:w="974"/>
              <w:gridCol w:w="678"/>
              <w:gridCol w:w="2166"/>
              <w:gridCol w:w="146"/>
              <w:gridCol w:w="974"/>
              <w:gridCol w:w="974"/>
              <w:gridCol w:w="974"/>
              <w:gridCol w:w="56"/>
              <w:gridCol w:w="918"/>
              <w:gridCol w:w="56"/>
              <w:gridCol w:w="918"/>
              <w:gridCol w:w="56"/>
              <w:gridCol w:w="974"/>
            </w:tblGrid>
            <w:tr w:rsidR="009C0540" w:rsidRPr="009C0540" w14:paraId="3437A912" w14:textId="77777777" w:rsidTr="00F845C5">
              <w:trPr>
                <w:gridBefore w:val="1"/>
                <w:wBefore w:w="70" w:type="dxa"/>
                <w:trHeight w:val="270"/>
              </w:trPr>
              <w:tc>
                <w:tcPr>
                  <w:tcW w:w="1652" w:type="dxa"/>
                  <w:gridSpan w:val="2"/>
                  <w:tcBorders>
                    <w:top w:val="nil"/>
                    <w:left w:val="nil"/>
                    <w:bottom w:val="nil"/>
                    <w:right w:val="nil"/>
                  </w:tcBorders>
                  <w:shd w:val="clear" w:color="auto" w:fill="auto"/>
                  <w:noWrap/>
                  <w:vAlign w:val="bottom"/>
                  <w:hideMark/>
                </w:tcPr>
                <w:p w14:paraId="281D291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2166" w:type="dxa"/>
                  <w:tcBorders>
                    <w:top w:val="nil"/>
                    <w:left w:val="nil"/>
                    <w:bottom w:val="nil"/>
                    <w:right w:val="nil"/>
                  </w:tcBorders>
                  <w:shd w:val="clear" w:color="auto" w:fill="auto"/>
                  <w:noWrap/>
                  <w:vAlign w:val="bottom"/>
                  <w:hideMark/>
                </w:tcPr>
                <w:p w14:paraId="01BD5DFA" w14:textId="77777777" w:rsidR="009C0540" w:rsidRPr="009C0540" w:rsidRDefault="009C0540" w:rsidP="009C0540">
                  <w:pPr>
                    <w:spacing w:after="0" w:line="240" w:lineRule="auto"/>
                    <w:rPr>
                      <w:rFonts w:ascii="Times New Roman" w:eastAsia="Times New Roman" w:hAnsi="Times New Roman" w:cs="Times New Roman"/>
                      <w:sz w:val="20"/>
                      <w:szCs w:val="20"/>
                      <w:lang w:eastAsia="nl-NL"/>
                    </w:rPr>
                  </w:pPr>
                </w:p>
              </w:tc>
              <w:tc>
                <w:tcPr>
                  <w:tcW w:w="146" w:type="dxa"/>
                  <w:tcBorders>
                    <w:top w:val="nil"/>
                    <w:left w:val="nil"/>
                    <w:bottom w:val="nil"/>
                    <w:right w:val="nil"/>
                  </w:tcBorders>
                </w:tcPr>
                <w:p w14:paraId="58CAE968"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7B690D5A"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08322CFC"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07F4799F"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48EA7378"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655CB0F6"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FFDBC90"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6E44EC2F" w14:textId="77777777" w:rsidTr="00F845C5">
              <w:trPr>
                <w:trHeight w:val="270"/>
              </w:trPr>
              <w:tc>
                <w:tcPr>
                  <w:tcW w:w="1044" w:type="dxa"/>
                  <w:gridSpan w:val="2"/>
                  <w:tcBorders>
                    <w:top w:val="single" w:sz="12" w:space="0" w:color="008080"/>
                    <w:left w:val="single" w:sz="4" w:space="0" w:color="008080"/>
                    <w:bottom w:val="nil"/>
                    <w:right w:val="single" w:sz="4" w:space="0" w:color="008080"/>
                  </w:tcBorders>
                  <w:shd w:val="clear" w:color="9999FF" w:fill="C0C0C0"/>
                </w:tcPr>
                <w:p w14:paraId="767FC3A6" w14:textId="77777777" w:rsidR="009C0540" w:rsidRPr="009C0540" w:rsidRDefault="009C0540" w:rsidP="009C0540">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1E81A288" w14:textId="7B1B9B20" w:rsidR="009C0540" w:rsidRPr="00D45439" w:rsidRDefault="009C0540" w:rsidP="009C0540">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Bedragen per week per 1 januari 2025 inclusief 3% loon</w:t>
                  </w:r>
                  <w:r w:rsidR="008E7C58" w:rsidRPr="00D45439">
                    <w:rPr>
                      <w:rFonts w:ascii="Arial" w:eastAsia="Times New Roman" w:hAnsi="Arial" w:cs="Arial"/>
                      <w:b/>
                      <w:bCs/>
                      <w:i/>
                      <w:iCs/>
                      <w:sz w:val="20"/>
                      <w:szCs w:val="20"/>
                      <w:lang w:eastAsia="nl-NL"/>
                    </w:rPr>
                    <w:t>s</w:t>
                  </w:r>
                  <w:r w:rsidRPr="00D45439">
                    <w:rPr>
                      <w:rFonts w:ascii="Arial" w:eastAsia="Times New Roman" w:hAnsi="Arial" w:cs="Arial"/>
                      <w:b/>
                      <w:bCs/>
                      <w:i/>
                      <w:iCs/>
                      <w:sz w:val="20"/>
                      <w:szCs w:val="20"/>
                      <w:lang w:eastAsia="nl-NL"/>
                    </w:rPr>
                    <w:t>verhoging</w:t>
                  </w:r>
                </w:p>
              </w:tc>
            </w:tr>
            <w:tr w:rsidR="009C0540" w:rsidRPr="009C0540" w14:paraId="0D84935E" w14:textId="77777777" w:rsidTr="00F845C5">
              <w:trPr>
                <w:trHeight w:val="270"/>
              </w:trPr>
              <w:tc>
                <w:tcPr>
                  <w:tcW w:w="1722" w:type="dxa"/>
                  <w:gridSpan w:val="3"/>
                  <w:tcBorders>
                    <w:top w:val="single" w:sz="12" w:space="0" w:color="008080"/>
                    <w:left w:val="single" w:sz="4" w:space="0" w:color="008080"/>
                    <w:bottom w:val="nil"/>
                    <w:right w:val="nil"/>
                  </w:tcBorders>
                  <w:shd w:val="clear" w:color="9999FF" w:fill="C0C0C0"/>
                  <w:noWrap/>
                  <w:vAlign w:val="bottom"/>
                  <w:hideMark/>
                </w:tcPr>
                <w:p w14:paraId="6525AA6D"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71081267"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5DB6EE74"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4DE6CDDA"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2A740BBF"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40F37946"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578058E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71E08EE1"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4ED6479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9C0540" w:rsidRPr="009C0540" w14:paraId="17C55C3B" w14:textId="77777777" w:rsidTr="00F845C5">
              <w:trPr>
                <w:trHeight w:val="255"/>
              </w:trPr>
              <w:tc>
                <w:tcPr>
                  <w:tcW w:w="1722" w:type="dxa"/>
                  <w:gridSpan w:val="3"/>
                  <w:tcBorders>
                    <w:top w:val="nil"/>
                    <w:left w:val="single" w:sz="4" w:space="0" w:color="008080"/>
                    <w:bottom w:val="single" w:sz="4" w:space="0" w:color="auto"/>
                    <w:right w:val="nil"/>
                  </w:tcBorders>
                  <w:shd w:val="clear" w:color="9999FF" w:fill="C0C0C0"/>
                  <w:noWrap/>
                  <w:vAlign w:val="bottom"/>
                  <w:hideMark/>
                </w:tcPr>
                <w:p w14:paraId="32164322"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1B1A3BDB"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p>
              </w:tc>
              <w:tc>
                <w:tcPr>
                  <w:tcW w:w="146" w:type="dxa"/>
                  <w:tcBorders>
                    <w:top w:val="nil"/>
                    <w:left w:val="nil"/>
                    <w:bottom w:val="single" w:sz="4" w:space="0" w:color="auto"/>
                    <w:right w:val="nil"/>
                  </w:tcBorders>
                  <w:shd w:val="clear" w:color="9999FF" w:fill="C0C0C0"/>
                </w:tcPr>
                <w:p w14:paraId="5877057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691A90C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p>
              </w:tc>
              <w:tc>
                <w:tcPr>
                  <w:tcW w:w="974" w:type="dxa"/>
                  <w:tcBorders>
                    <w:top w:val="nil"/>
                    <w:left w:val="nil"/>
                    <w:bottom w:val="single" w:sz="4" w:space="0" w:color="auto"/>
                    <w:right w:val="nil"/>
                  </w:tcBorders>
                  <w:shd w:val="clear" w:color="9999FF" w:fill="C0C0C0"/>
                  <w:noWrap/>
                  <w:vAlign w:val="bottom"/>
                  <w:hideMark/>
                </w:tcPr>
                <w:p w14:paraId="3B322D77"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0F070706"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1BA52E06"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2AE3628A"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7048111C"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9C0540" w:rsidRPr="009C0540" w14:paraId="6088EC8A" w14:textId="77777777" w:rsidTr="00F845C5">
              <w:trPr>
                <w:trHeight w:val="255"/>
              </w:trPr>
              <w:tc>
                <w:tcPr>
                  <w:tcW w:w="1722" w:type="dxa"/>
                  <w:gridSpan w:val="3"/>
                  <w:tcBorders>
                    <w:top w:val="nil"/>
                    <w:left w:val="single" w:sz="4" w:space="0" w:color="008080"/>
                    <w:bottom w:val="nil"/>
                    <w:right w:val="nil"/>
                  </w:tcBorders>
                  <w:shd w:val="clear" w:color="9999FF" w:fill="C0C0C0"/>
                  <w:noWrap/>
                  <w:vAlign w:val="bottom"/>
                  <w:hideMark/>
                </w:tcPr>
                <w:p w14:paraId="096FFD0F"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284BCFB7"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7F6C59D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7ABFC6C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2A399E5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7F7BD4D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4CA1B55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72B5C3A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421FFF10"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r>
            <w:tr w:rsidR="009C0540" w:rsidRPr="009C0540" w14:paraId="530B5FBA"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7FE76144"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9999FF" w:fill="FFFFFF"/>
                  <w:noWrap/>
                  <w:vAlign w:val="bottom"/>
                </w:tcPr>
                <w:p w14:paraId="6A8B668F"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202,68</w:t>
                  </w:r>
                </w:p>
              </w:tc>
              <w:tc>
                <w:tcPr>
                  <w:tcW w:w="146" w:type="dxa"/>
                  <w:tcBorders>
                    <w:top w:val="nil"/>
                    <w:left w:val="nil"/>
                    <w:bottom w:val="nil"/>
                    <w:right w:val="nil"/>
                  </w:tcBorders>
                </w:tcPr>
                <w:p w14:paraId="00EA7BB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tcPr>
                <w:p w14:paraId="3E98769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222,12</w:t>
                  </w:r>
                </w:p>
              </w:tc>
              <w:tc>
                <w:tcPr>
                  <w:tcW w:w="974" w:type="dxa"/>
                  <w:tcBorders>
                    <w:top w:val="nil"/>
                    <w:left w:val="nil"/>
                    <w:bottom w:val="nil"/>
                    <w:right w:val="nil"/>
                  </w:tcBorders>
                  <w:shd w:val="clear" w:color="auto" w:fill="auto"/>
                  <w:noWrap/>
                  <w:vAlign w:val="bottom"/>
                </w:tcPr>
                <w:p w14:paraId="7A0B572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201B4A9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520A1B9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68D220D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tcPr>
                <w:p w14:paraId="6041B00A"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5AE25407"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76643237"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tcPr>
                <w:p w14:paraId="7CE76B67"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sz w:val="20"/>
                      <w:szCs w:val="20"/>
                    </w:rPr>
                    <w:t>250,20</w:t>
                  </w:r>
                </w:p>
              </w:tc>
              <w:tc>
                <w:tcPr>
                  <w:tcW w:w="146" w:type="dxa"/>
                  <w:tcBorders>
                    <w:top w:val="nil"/>
                    <w:left w:val="nil"/>
                    <w:bottom w:val="nil"/>
                    <w:right w:val="nil"/>
                  </w:tcBorders>
                  <w:shd w:val="clear" w:color="9999FF" w:fill="BFBFBF"/>
                </w:tcPr>
                <w:p w14:paraId="55103F55" w14:textId="77777777" w:rsidR="009C0540" w:rsidRPr="009C0540" w:rsidRDefault="009C0540" w:rsidP="009C0540">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B5A95E3"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271,80</w:t>
                  </w:r>
                </w:p>
              </w:tc>
              <w:tc>
                <w:tcPr>
                  <w:tcW w:w="974" w:type="dxa"/>
                  <w:tcBorders>
                    <w:top w:val="nil"/>
                    <w:left w:val="nil"/>
                    <w:bottom w:val="nil"/>
                    <w:right w:val="nil"/>
                  </w:tcBorders>
                  <w:shd w:val="clear" w:color="9999FF" w:fill="C0C0C0"/>
                  <w:noWrap/>
                  <w:vAlign w:val="bottom"/>
                </w:tcPr>
                <w:p w14:paraId="0D3528E4"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299,52</w:t>
                  </w:r>
                </w:p>
              </w:tc>
              <w:tc>
                <w:tcPr>
                  <w:tcW w:w="1030" w:type="dxa"/>
                  <w:gridSpan w:val="2"/>
                  <w:tcBorders>
                    <w:top w:val="nil"/>
                    <w:left w:val="nil"/>
                    <w:bottom w:val="nil"/>
                    <w:right w:val="nil"/>
                  </w:tcBorders>
                  <w:shd w:val="clear" w:color="9999FF" w:fill="C0C0C0"/>
                  <w:noWrap/>
                  <w:vAlign w:val="bottom"/>
                </w:tcPr>
                <w:p w14:paraId="4B6E7D62"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329,04</w:t>
                  </w:r>
                </w:p>
              </w:tc>
              <w:tc>
                <w:tcPr>
                  <w:tcW w:w="974" w:type="dxa"/>
                  <w:gridSpan w:val="2"/>
                  <w:tcBorders>
                    <w:top w:val="nil"/>
                    <w:left w:val="nil"/>
                    <w:bottom w:val="nil"/>
                    <w:right w:val="nil"/>
                  </w:tcBorders>
                  <w:shd w:val="clear" w:color="9999FF" w:fill="BFBFBF"/>
                  <w:noWrap/>
                  <w:vAlign w:val="bottom"/>
                </w:tcPr>
                <w:p w14:paraId="68CCE82C"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BFBFBF"/>
                  <w:noWrap/>
                  <w:vAlign w:val="bottom"/>
                </w:tcPr>
                <w:p w14:paraId="17F3DC71"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9999FF" w:fill="BFBFBF"/>
                  <w:noWrap/>
                  <w:vAlign w:val="bottom"/>
                </w:tcPr>
                <w:p w14:paraId="015CA994"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2F5C4477"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37BE7267"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9999FF" w:fill="FFFFFF"/>
                  <w:noWrap/>
                  <w:vAlign w:val="bottom"/>
                </w:tcPr>
                <w:p w14:paraId="2037A0E7"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292,32</w:t>
                  </w:r>
                </w:p>
              </w:tc>
              <w:tc>
                <w:tcPr>
                  <w:tcW w:w="146" w:type="dxa"/>
                  <w:tcBorders>
                    <w:top w:val="nil"/>
                    <w:left w:val="nil"/>
                    <w:bottom w:val="nil"/>
                    <w:right w:val="nil"/>
                  </w:tcBorders>
                </w:tcPr>
                <w:p w14:paraId="11247C56"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3FC2AE7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322,56</w:t>
                  </w:r>
                </w:p>
              </w:tc>
              <w:tc>
                <w:tcPr>
                  <w:tcW w:w="974" w:type="dxa"/>
                  <w:tcBorders>
                    <w:top w:val="nil"/>
                    <w:left w:val="nil"/>
                    <w:bottom w:val="nil"/>
                    <w:right w:val="nil"/>
                  </w:tcBorders>
                  <w:shd w:val="clear" w:color="9999FF" w:fill="FFFFFF"/>
                  <w:noWrap/>
                  <w:vAlign w:val="bottom"/>
                </w:tcPr>
                <w:p w14:paraId="2AAC8A3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345,60</w:t>
                  </w:r>
                </w:p>
              </w:tc>
              <w:tc>
                <w:tcPr>
                  <w:tcW w:w="1030" w:type="dxa"/>
                  <w:gridSpan w:val="2"/>
                  <w:tcBorders>
                    <w:top w:val="nil"/>
                    <w:left w:val="nil"/>
                    <w:bottom w:val="nil"/>
                    <w:right w:val="nil"/>
                  </w:tcBorders>
                  <w:shd w:val="clear" w:color="9999FF" w:fill="FFFFFF"/>
                  <w:noWrap/>
                  <w:vAlign w:val="bottom"/>
                </w:tcPr>
                <w:p w14:paraId="383F182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372,60</w:t>
                  </w:r>
                </w:p>
              </w:tc>
              <w:tc>
                <w:tcPr>
                  <w:tcW w:w="974" w:type="dxa"/>
                  <w:gridSpan w:val="2"/>
                  <w:tcBorders>
                    <w:top w:val="nil"/>
                    <w:left w:val="nil"/>
                    <w:bottom w:val="nil"/>
                    <w:right w:val="nil"/>
                  </w:tcBorders>
                  <w:shd w:val="clear" w:color="9999FF" w:fill="FFFFFF"/>
                  <w:noWrap/>
                  <w:vAlign w:val="bottom"/>
                </w:tcPr>
                <w:p w14:paraId="678F590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418,32</w:t>
                  </w:r>
                </w:p>
              </w:tc>
              <w:tc>
                <w:tcPr>
                  <w:tcW w:w="974" w:type="dxa"/>
                  <w:gridSpan w:val="2"/>
                  <w:tcBorders>
                    <w:top w:val="nil"/>
                    <w:left w:val="nil"/>
                    <w:bottom w:val="nil"/>
                    <w:right w:val="nil"/>
                  </w:tcBorders>
                  <w:shd w:val="clear" w:color="9999FF" w:fill="FFFFFF"/>
                  <w:noWrap/>
                  <w:vAlign w:val="bottom"/>
                </w:tcPr>
                <w:p w14:paraId="015743D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tcPr>
                <w:p w14:paraId="0BD2C1AA"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 </w:t>
                  </w:r>
                </w:p>
              </w:tc>
            </w:tr>
            <w:tr w:rsidR="009C0540" w:rsidRPr="009C0540" w14:paraId="57E9DABA"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01BB66EF"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tcPr>
                <w:p w14:paraId="0D68848E"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sz w:val="20"/>
                      <w:szCs w:val="20"/>
                    </w:rPr>
                    <w:t>339,84</w:t>
                  </w:r>
                </w:p>
              </w:tc>
              <w:tc>
                <w:tcPr>
                  <w:tcW w:w="146" w:type="dxa"/>
                  <w:tcBorders>
                    <w:top w:val="nil"/>
                    <w:left w:val="nil"/>
                    <w:bottom w:val="nil"/>
                    <w:right w:val="nil"/>
                  </w:tcBorders>
                  <w:shd w:val="clear" w:color="9999FF" w:fill="C0C0C0"/>
                </w:tcPr>
                <w:p w14:paraId="7DB1ED60"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2DEC746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372,96</w:t>
                  </w:r>
                </w:p>
              </w:tc>
              <w:tc>
                <w:tcPr>
                  <w:tcW w:w="974" w:type="dxa"/>
                  <w:tcBorders>
                    <w:top w:val="nil"/>
                    <w:left w:val="nil"/>
                    <w:bottom w:val="nil"/>
                    <w:right w:val="nil"/>
                  </w:tcBorders>
                  <w:shd w:val="clear" w:color="9999FF" w:fill="C0C0C0"/>
                  <w:noWrap/>
                  <w:vAlign w:val="bottom"/>
                </w:tcPr>
                <w:p w14:paraId="633A3A4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392,76</w:t>
                  </w:r>
                </w:p>
              </w:tc>
              <w:tc>
                <w:tcPr>
                  <w:tcW w:w="1030" w:type="dxa"/>
                  <w:gridSpan w:val="2"/>
                  <w:tcBorders>
                    <w:top w:val="nil"/>
                    <w:left w:val="nil"/>
                    <w:bottom w:val="nil"/>
                    <w:right w:val="nil"/>
                  </w:tcBorders>
                  <w:shd w:val="clear" w:color="9999FF" w:fill="C0C0C0"/>
                  <w:noWrap/>
                  <w:vAlign w:val="bottom"/>
                </w:tcPr>
                <w:p w14:paraId="4BDBA69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414,00</w:t>
                  </w:r>
                </w:p>
              </w:tc>
              <w:tc>
                <w:tcPr>
                  <w:tcW w:w="974" w:type="dxa"/>
                  <w:gridSpan w:val="2"/>
                  <w:tcBorders>
                    <w:top w:val="nil"/>
                    <w:left w:val="nil"/>
                    <w:bottom w:val="nil"/>
                    <w:right w:val="nil"/>
                  </w:tcBorders>
                  <w:shd w:val="clear" w:color="9999FF" w:fill="C0C0C0"/>
                  <w:noWrap/>
                  <w:vAlign w:val="bottom"/>
                </w:tcPr>
                <w:p w14:paraId="4492CA0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452,16</w:t>
                  </w:r>
                </w:p>
              </w:tc>
              <w:tc>
                <w:tcPr>
                  <w:tcW w:w="974" w:type="dxa"/>
                  <w:gridSpan w:val="2"/>
                  <w:tcBorders>
                    <w:top w:val="nil"/>
                    <w:left w:val="nil"/>
                    <w:bottom w:val="nil"/>
                    <w:right w:val="nil"/>
                  </w:tcBorders>
                  <w:shd w:val="clear" w:color="9999FF" w:fill="C0C0C0"/>
                  <w:noWrap/>
                  <w:vAlign w:val="bottom"/>
                </w:tcPr>
                <w:p w14:paraId="4E5DE40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511,92</w:t>
                  </w:r>
                </w:p>
              </w:tc>
              <w:tc>
                <w:tcPr>
                  <w:tcW w:w="974" w:type="dxa"/>
                  <w:tcBorders>
                    <w:top w:val="nil"/>
                    <w:left w:val="nil"/>
                    <w:bottom w:val="nil"/>
                    <w:right w:val="single" w:sz="8" w:space="0" w:color="auto"/>
                  </w:tcBorders>
                  <w:shd w:val="clear" w:color="9999FF" w:fill="C0C0C0"/>
                  <w:noWrap/>
                  <w:vAlign w:val="bottom"/>
                </w:tcPr>
                <w:p w14:paraId="0300FCAB"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sz w:val="20"/>
                      <w:szCs w:val="20"/>
                    </w:rPr>
                    <w:t> </w:t>
                  </w:r>
                </w:p>
              </w:tc>
            </w:tr>
            <w:tr w:rsidR="009C0540" w:rsidRPr="009C0540" w14:paraId="50043620"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4178EAAA"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9999FF" w:fill="FFFFFF"/>
                  <w:noWrap/>
                  <w:vAlign w:val="bottom"/>
                </w:tcPr>
                <w:p w14:paraId="56CF451D"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381,60</w:t>
                  </w:r>
                </w:p>
              </w:tc>
              <w:tc>
                <w:tcPr>
                  <w:tcW w:w="146" w:type="dxa"/>
                  <w:tcBorders>
                    <w:top w:val="nil"/>
                    <w:left w:val="nil"/>
                    <w:bottom w:val="nil"/>
                    <w:right w:val="nil"/>
                  </w:tcBorders>
                </w:tcPr>
                <w:p w14:paraId="689B3CB4" w14:textId="77777777" w:rsidR="009C0540" w:rsidRPr="009C0540" w:rsidRDefault="009C0540" w:rsidP="009C0540">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tcPr>
                <w:p w14:paraId="2674B70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423,00</w:t>
                  </w:r>
                </w:p>
              </w:tc>
              <w:tc>
                <w:tcPr>
                  <w:tcW w:w="974" w:type="dxa"/>
                  <w:tcBorders>
                    <w:top w:val="nil"/>
                    <w:left w:val="nil"/>
                    <w:bottom w:val="nil"/>
                    <w:right w:val="nil"/>
                  </w:tcBorders>
                  <w:shd w:val="clear" w:color="9999FF" w:fill="FFFFFF"/>
                  <w:noWrap/>
                  <w:vAlign w:val="bottom"/>
                </w:tcPr>
                <w:p w14:paraId="669F82F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438,84</w:t>
                  </w:r>
                </w:p>
              </w:tc>
              <w:tc>
                <w:tcPr>
                  <w:tcW w:w="1030" w:type="dxa"/>
                  <w:gridSpan w:val="2"/>
                  <w:tcBorders>
                    <w:top w:val="nil"/>
                    <w:left w:val="nil"/>
                    <w:bottom w:val="nil"/>
                    <w:right w:val="nil"/>
                  </w:tcBorders>
                  <w:shd w:val="clear" w:color="9999FF" w:fill="FFFFFF"/>
                  <w:noWrap/>
                  <w:vAlign w:val="bottom"/>
                </w:tcPr>
                <w:p w14:paraId="1070AA6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457,92</w:t>
                  </w:r>
                </w:p>
              </w:tc>
              <w:tc>
                <w:tcPr>
                  <w:tcW w:w="974" w:type="dxa"/>
                  <w:gridSpan w:val="2"/>
                  <w:tcBorders>
                    <w:top w:val="nil"/>
                    <w:left w:val="nil"/>
                    <w:bottom w:val="nil"/>
                    <w:right w:val="nil"/>
                  </w:tcBorders>
                  <w:shd w:val="clear" w:color="9999FF" w:fill="FFFFFF"/>
                  <w:noWrap/>
                  <w:vAlign w:val="bottom"/>
                </w:tcPr>
                <w:p w14:paraId="4D47103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486,00</w:t>
                  </w:r>
                </w:p>
              </w:tc>
              <w:tc>
                <w:tcPr>
                  <w:tcW w:w="974" w:type="dxa"/>
                  <w:gridSpan w:val="2"/>
                  <w:tcBorders>
                    <w:top w:val="nil"/>
                    <w:left w:val="nil"/>
                    <w:bottom w:val="nil"/>
                    <w:right w:val="nil"/>
                  </w:tcBorders>
                  <w:shd w:val="clear" w:color="9999FF" w:fill="FFFFFF"/>
                  <w:noWrap/>
                  <w:vAlign w:val="bottom"/>
                </w:tcPr>
                <w:p w14:paraId="3A46923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529,92</w:t>
                  </w:r>
                </w:p>
              </w:tc>
              <w:tc>
                <w:tcPr>
                  <w:tcW w:w="974" w:type="dxa"/>
                  <w:tcBorders>
                    <w:top w:val="nil"/>
                    <w:left w:val="nil"/>
                    <w:bottom w:val="nil"/>
                    <w:right w:val="single" w:sz="8" w:space="0" w:color="auto"/>
                  </w:tcBorders>
                  <w:shd w:val="clear" w:color="9999FF" w:fill="FFFFFF"/>
                  <w:noWrap/>
                  <w:vAlign w:val="bottom"/>
                </w:tcPr>
                <w:p w14:paraId="4063CEE0"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541,44</w:t>
                  </w:r>
                </w:p>
              </w:tc>
            </w:tr>
            <w:tr w:rsidR="009C0540" w:rsidRPr="009C0540" w14:paraId="6E9D7DA5"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4C9D3FCB"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tcPr>
                <w:p w14:paraId="47A5243D" w14:textId="77777777"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sz w:val="20"/>
                      <w:szCs w:val="20"/>
                    </w:rPr>
                    <w:t>428,40</w:t>
                  </w:r>
                </w:p>
              </w:tc>
              <w:tc>
                <w:tcPr>
                  <w:tcW w:w="146" w:type="dxa"/>
                  <w:tcBorders>
                    <w:top w:val="nil"/>
                    <w:left w:val="nil"/>
                    <w:bottom w:val="nil"/>
                    <w:right w:val="nil"/>
                  </w:tcBorders>
                  <w:shd w:val="clear" w:color="9999FF" w:fill="BFBFBF"/>
                </w:tcPr>
                <w:p w14:paraId="256C1BAB"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3F6E2AF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472,68</w:t>
                  </w:r>
                </w:p>
              </w:tc>
              <w:tc>
                <w:tcPr>
                  <w:tcW w:w="974" w:type="dxa"/>
                  <w:tcBorders>
                    <w:top w:val="nil"/>
                    <w:left w:val="nil"/>
                    <w:bottom w:val="nil"/>
                    <w:right w:val="nil"/>
                  </w:tcBorders>
                  <w:shd w:val="clear" w:color="9999FF" w:fill="C0C0C0"/>
                  <w:noWrap/>
                  <w:vAlign w:val="bottom"/>
                </w:tcPr>
                <w:p w14:paraId="00740AC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486,00</w:t>
                  </w:r>
                </w:p>
              </w:tc>
              <w:tc>
                <w:tcPr>
                  <w:tcW w:w="1030" w:type="dxa"/>
                  <w:gridSpan w:val="2"/>
                  <w:tcBorders>
                    <w:top w:val="nil"/>
                    <w:left w:val="nil"/>
                    <w:bottom w:val="nil"/>
                    <w:right w:val="nil"/>
                  </w:tcBorders>
                  <w:shd w:val="clear" w:color="9999FF" w:fill="C0C0C0"/>
                  <w:noWrap/>
                  <w:vAlign w:val="bottom"/>
                </w:tcPr>
                <w:p w14:paraId="7ECDFFC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499,32</w:t>
                  </w:r>
                </w:p>
              </w:tc>
              <w:tc>
                <w:tcPr>
                  <w:tcW w:w="974" w:type="dxa"/>
                  <w:gridSpan w:val="2"/>
                  <w:tcBorders>
                    <w:top w:val="nil"/>
                    <w:left w:val="nil"/>
                    <w:bottom w:val="nil"/>
                    <w:right w:val="nil"/>
                  </w:tcBorders>
                  <w:shd w:val="clear" w:color="9999FF" w:fill="C0C0C0"/>
                  <w:noWrap/>
                  <w:vAlign w:val="bottom"/>
                </w:tcPr>
                <w:p w14:paraId="3FD9874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519,84</w:t>
                  </w:r>
                </w:p>
              </w:tc>
              <w:tc>
                <w:tcPr>
                  <w:tcW w:w="974" w:type="dxa"/>
                  <w:gridSpan w:val="2"/>
                  <w:tcBorders>
                    <w:top w:val="nil"/>
                    <w:left w:val="nil"/>
                    <w:bottom w:val="nil"/>
                    <w:right w:val="nil"/>
                  </w:tcBorders>
                  <w:shd w:val="clear" w:color="9999FF" w:fill="C0C0C0"/>
                  <w:noWrap/>
                  <w:vAlign w:val="bottom"/>
                </w:tcPr>
                <w:p w14:paraId="1728617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550,08</w:t>
                  </w:r>
                </w:p>
              </w:tc>
              <w:tc>
                <w:tcPr>
                  <w:tcW w:w="974" w:type="dxa"/>
                  <w:tcBorders>
                    <w:top w:val="nil"/>
                    <w:left w:val="nil"/>
                    <w:bottom w:val="nil"/>
                    <w:right w:val="single" w:sz="8" w:space="0" w:color="auto"/>
                  </w:tcBorders>
                  <w:shd w:val="clear" w:color="9999FF" w:fill="C0C0C0"/>
                  <w:noWrap/>
                  <w:vAlign w:val="bottom"/>
                </w:tcPr>
                <w:p w14:paraId="03304A42"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sz w:val="20"/>
                      <w:szCs w:val="20"/>
                    </w:rPr>
                    <w:t>559,08</w:t>
                  </w:r>
                </w:p>
              </w:tc>
            </w:tr>
            <w:tr w:rsidR="009C0540" w:rsidRPr="009C0540" w14:paraId="2163297E"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2AEA2193"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9999FF" w:fill="FFFFFF"/>
                  <w:noWrap/>
                  <w:vAlign w:val="bottom"/>
                </w:tcPr>
                <w:p w14:paraId="7316CDE7" w14:textId="10B8AEBF" w:rsidR="009C0540" w:rsidRPr="009C0540" w:rsidRDefault="00FF1A72" w:rsidP="009C0540">
                  <w:pPr>
                    <w:spacing w:after="0" w:line="240" w:lineRule="auto"/>
                    <w:jc w:val="right"/>
                    <w:rPr>
                      <w:rFonts w:ascii="Arial" w:eastAsia="Times New Roman" w:hAnsi="Arial" w:cs="Arial"/>
                      <w:color w:val="FF0000"/>
                      <w:sz w:val="20"/>
                      <w:szCs w:val="20"/>
                      <w:lang w:eastAsia="nl-NL"/>
                    </w:rPr>
                  </w:pPr>
                  <w:r>
                    <w:rPr>
                      <w:rFonts w:ascii="Arial" w:eastAsia="Aptos" w:hAnsi="Arial" w:cs="Arial"/>
                      <w:color w:val="000000"/>
                      <w:sz w:val="20"/>
                      <w:szCs w:val="20"/>
                    </w:rPr>
                    <w:t>506</w:t>
                  </w:r>
                  <w:r w:rsidR="00255BCA">
                    <w:rPr>
                      <w:rFonts w:ascii="Arial" w:eastAsia="Aptos" w:hAnsi="Arial" w:cs="Arial"/>
                      <w:color w:val="000000"/>
                      <w:sz w:val="20"/>
                      <w:szCs w:val="20"/>
                    </w:rPr>
                    <w:t>,16</w:t>
                  </w:r>
                </w:p>
              </w:tc>
              <w:tc>
                <w:tcPr>
                  <w:tcW w:w="146" w:type="dxa"/>
                  <w:tcBorders>
                    <w:top w:val="nil"/>
                    <w:left w:val="nil"/>
                    <w:bottom w:val="nil"/>
                    <w:right w:val="nil"/>
                  </w:tcBorders>
                </w:tcPr>
                <w:p w14:paraId="4CE61E63" w14:textId="77777777" w:rsidR="009C0540" w:rsidRPr="009C0540" w:rsidRDefault="009C0540" w:rsidP="009C0540">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tcPr>
                <w:p w14:paraId="3328A564"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512,28</w:t>
                  </w:r>
                </w:p>
              </w:tc>
              <w:tc>
                <w:tcPr>
                  <w:tcW w:w="974" w:type="dxa"/>
                  <w:tcBorders>
                    <w:top w:val="nil"/>
                    <w:left w:val="nil"/>
                    <w:bottom w:val="nil"/>
                    <w:right w:val="nil"/>
                  </w:tcBorders>
                  <w:shd w:val="clear" w:color="9999FF" w:fill="FFFFFF"/>
                  <w:noWrap/>
                  <w:vAlign w:val="bottom"/>
                </w:tcPr>
                <w:p w14:paraId="395DB69C"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533,16</w:t>
                  </w:r>
                </w:p>
              </w:tc>
              <w:tc>
                <w:tcPr>
                  <w:tcW w:w="1030" w:type="dxa"/>
                  <w:gridSpan w:val="2"/>
                  <w:tcBorders>
                    <w:top w:val="nil"/>
                    <w:left w:val="nil"/>
                    <w:bottom w:val="nil"/>
                    <w:right w:val="nil"/>
                  </w:tcBorders>
                  <w:shd w:val="clear" w:color="9999FF" w:fill="FFFFFF"/>
                  <w:noWrap/>
                  <w:vAlign w:val="bottom"/>
                </w:tcPr>
                <w:p w14:paraId="5B334AD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543,24</w:t>
                  </w:r>
                </w:p>
              </w:tc>
              <w:tc>
                <w:tcPr>
                  <w:tcW w:w="974" w:type="dxa"/>
                  <w:gridSpan w:val="2"/>
                  <w:tcBorders>
                    <w:top w:val="nil"/>
                    <w:left w:val="nil"/>
                    <w:bottom w:val="nil"/>
                    <w:right w:val="nil"/>
                  </w:tcBorders>
                  <w:shd w:val="clear" w:color="9999FF" w:fill="FFFFFF"/>
                  <w:noWrap/>
                  <w:vAlign w:val="bottom"/>
                </w:tcPr>
                <w:p w14:paraId="59CC42C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553,68</w:t>
                  </w:r>
                </w:p>
              </w:tc>
              <w:tc>
                <w:tcPr>
                  <w:tcW w:w="974" w:type="dxa"/>
                  <w:gridSpan w:val="2"/>
                  <w:tcBorders>
                    <w:top w:val="nil"/>
                    <w:left w:val="nil"/>
                    <w:bottom w:val="nil"/>
                    <w:right w:val="nil"/>
                  </w:tcBorders>
                  <w:shd w:val="clear" w:color="9999FF" w:fill="FFFFFF"/>
                  <w:noWrap/>
                  <w:vAlign w:val="bottom"/>
                </w:tcPr>
                <w:p w14:paraId="0C2B7AA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565,20</w:t>
                  </w:r>
                </w:p>
              </w:tc>
              <w:tc>
                <w:tcPr>
                  <w:tcW w:w="974" w:type="dxa"/>
                  <w:tcBorders>
                    <w:top w:val="nil"/>
                    <w:left w:val="nil"/>
                    <w:bottom w:val="nil"/>
                    <w:right w:val="single" w:sz="8" w:space="0" w:color="auto"/>
                  </w:tcBorders>
                  <w:shd w:val="clear" w:color="9999FF" w:fill="FFFFFF"/>
                  <w:noWrap/>
                  <w:vAlign w:val="bottom"/>
                </w:tcPr>
                <w:p w14:paraId="7B0C494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576,00</w:t>
                  </w:r>
                </w:p>
              </w:tc>
            </w:tr>
            <w:tr w:rsidR="009C0540" w:rsidRPr="009C0540" w14:paraId="535BBB24"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743B8962"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tcPr>
                <w:p w14:paraId="2B1260CD" w14:textId="18149886" w:rsidR="009C0540" w:rsidRPr="009C0540" w:rsidRDefault="00255BCA" w:rsidP="009C0540">
                  <w:pPr>
                    <w:spacing w:after="0" w:line="240" w:lineRule="auto"/>
                    <w:jc w:val="right"/>
                    <w:rPr>
                      <w:rFonts w:ascii="Arial" w:eastAsia="Times New Roman" w:hAnsi="Arial" w:cs="Arial"/>
                      <w:color w:val="FF0000"/>
                      <w:sz w:val="20"/>
                      <w:szCs w:val="20"/>
                      <w:lang w:eastAsia="nl-NL"/>
                    </w:rPr>
                  </w:pPr>
                  <w:r>
                    <w:rPr>
                      <w:rFonts w:ascii="Arial" w:eastAsia="Aptos" w:hAnsi="Arial" w:cs="Arial"/>
                      <w:sz w:val="20"/>
                      <w:szCs w:val="20"/>
                    </w:rPr>
                    <w:t>506,16</w:t>
                  </w:r>
                </w:p>
              </w:tc>
              <w:tc>
                <w:tcPr>
                  <w:tcW w:w="146" w:type="dxa"/>
                  <w:tcBorders>
                    <w:top w:val="nil"/>
                    <w:left w:val="nil"/>
                    <w:bottom w:val="nil"/>
                    <w:right w:val="nil"/>
                  </w:tcBorders>
                  <w:shd w:val="clear" w:color="9999FF" w:fill="BFBFBF"/>
                </w:tcPr>
                <w:p w14:paraId="7B185709"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FCFE7C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524,16</w:t>
                  </w:r>
                </w:p>
              </w:tc>
              <w:tc>
                <w:tcPr>
                  <w:tcW w:w="974" w:type="dxa"/>
                  <w:tcBorders>
                    <w:top w:val="nil"/>
                    <w:left w:val="nil"/>
                    <w:bottom w:val="nil"/>
                    <w:right w:val="nil"/>
                  </w:tcBorders>
                  <w:shd w:val="clear" w:color="9999FF" w:fill="C0C0C0"/>
                  <w:noWrap/>
                  <w:vAlign w:val="bottom"/>
                </w:tcPr>
                <w:p w14:paraId="15FCCDA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546,12</w:t>
                  </w:r>
                </w:p>
              </w:tc>
              <w:tc>
                <w:tcPr>
                  <w:tcW w:w="1030" w:type="dxa"/>
                  <w:gridSpan w:val="2"/>
                  <w:tcBorders>
                    <w:top w:val="nil"/>
                    <w:left w:val="nil"/>
                    <w:bottom w:val="nil"/>
                    <w:right w:val="nil"/>
                  </w:tcBorders>
                  <w:shd w:val="clear" w:color="9999FF" w:fill="C0C0C0"/>
                  <w:noWrap/>
                  <w:vAlign w:val="bottom"/>
                </w:tcPr>
                <w:p w14:paraId="1E69AD2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557,28</w:t>
                  </w:r>
                </w:p>
              </w:tc>
              <w:tc>
                <w:tcPr>
                  <w:tcW w:w="974" w:type="dxa"/>
                  <w:gridSpan w:val="2"/>
                  <w:tcBorders>
                    <w:top w:val="nil"/>
                    <w:left w:val="nil"/>
                    <w:bottom w:val="nil"/>
                    <w:right w:val="nil"/>
                  </w:tcBorders>
                  <w:shd w:val="clear" w:color="9999FF" w:fill="C0C0C0"/>
                  <w:noWrap/>
                  <w:vAlign w:val="bottom"/>
                </w:tcPr>
                <w:p w14:paraId="57254B5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567,72</w:t>
                  </w:r>
                </w:p>
              </w:tc>
              <w:tc>
                <w:tcPr>
                  <w:tcW w:w="974" w:type="dxa"/>
                  <w:gridSpan w:val="2"/>
                  <w:tcBorders>
                    <w:top w:val="nil"/>
                    <w:left w:val="nil"/>
                    <w:bottom w:val="nil"/>
                    <w:right w:val="nil"/>
                  </w:tcBorders>
                  <w:shd w:val="clear" w:color="9999FF" w:fill="C0C0C0"/>
                  <w:noWrap/>
                  <w:vAlign w:val="bottom"/>
                </w:tcPr>
                <w:p w14:paraId="4CC8716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583,92</w:t>
                  </w:r>
                </w:p>
              </w:tc>
              <w:tc>
                <w:tcPr>
                  <w:tcW w:w="974" w:type="dxa"/>
                  <w:tcBorders>
                    <w:top w:val="nil"/>
                    <w:left w:val="nil"/>
                    <w:bottom w:val="nil"/>
                    <w:right w:val="single" w:sz="8" w:space="0" w:color="auto"/>
                  </w:tcBorders>
                  <w:shd w:val="clear" w:color="9999FF" w:fill="C0C0C0"/>
                  <w:noWrap/>
                  <w:vAlign w:val="bottom"/>
                </w:tcPr>
                <w:p w14:paraId="40B3F8C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603,00</w:t>
                  </w:r>
                </w:p>
              </w:tc>
            </w:tr>
            <w:tr w:rsidR="009C0540" w:rsidRPr="009C0540" w14:paraId="2090C216"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01272D8C"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9999FF" w:fill="FFFFFF"/>
                  <w:noWrap/>
                  <w:vAlign w:val="bottom"/>
                </w:tcPr>
                <w:p w14:paraId="570B02B0" w14:textId="692C1CED" w:rsidR="009C0540" w:rsidRPr="009C0540" w:rsidRDefault="00255BCA" w:rsidP="009C0540">
                  <w:pPr>
                    <w:spacing w:after="0" w:line="240" w:lineRule="auto"/>
                    <w:jc w:val="right"/>
                    <w:rPr>
                      <w:rFonts w:ascii="Arial" w:eastAsia="Times New Roman" w:hAnsi="Arial" w:cs="Arial"/>
                      <w:color w:val="000000"/>
                      <w:sz w:val="20"/>
                      <w:szCs w:val="20"/>
                      <w:lang w:eastAsia="nl-NL"/>
                    </w:rPr>
                  </w:pPr>
                  <w:r>
                    <w:rPr>
                      <w:rFonts w:ascii="Arial" w:eastAsia="Aptos" w:hAnsi="Arial" w:cs="Arial"/>
                      <w:color w:val="000000"/>
                      <w:sz w:val="20"/>
                      <w:szCs w:val="20"/>
                    </w:rPr>
                    <w:t>506,16</w:t>
                  </w:r>
                </w:p>
              </w:tc>
              <w:tc>
                <w:tcPr>
                  <w:tcW w:w="146" w:type="dxa"/>
                  <w:tcBorders>
                    <w:top w:val="nil"/>
                    <w:left w:val="nil"/>
                    <w:bottom w:val="nil"/>
                    <w:right w:val="nil"/>
                  </w:tcBorders>
                </w:tcPr>
                <w:p w14:paraId="5C7307EF"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440433A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535,32</w:t>
                  </w:r>
                </w:p>
              </w:tc>
              <w:tc>
                <w:tcPr>
                  <w:tcW w:w="974" w:type="dxa"/>
                  <w:tcBorders>
                    <w:top w:val="nil"/>
                    <w:left w:val="nil"/>
                    <w:bottom w:val="nil"/>
                    <w:right w:val="nil"/>
                  </w:tcBorders>
                  <w:shd w:val="clear" w:color="9999FF" w:fill="FFFFFF"/>
                  <w:noWrap/>
                  <w:vAlign w:val="bottom"/>
                </w:tcPr>
                <w:p w14:paraId="703DEFE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559,08</w:t>
                  </w:r>
                </w:p>
              </w:tc>
              <w:tc>
                <w:tcPr>
                  <w:tcW w:w="1030" w:type="dxa"/>
                  <w:gridSpan w:val="2"/>
                  <w:tcBorders>
                    <w:top w:val="nil"/>
                    <w:left w:val="nil"/>
                    <w:bottom w:val="nil"/>
                    <w:right w:val="nil"/>
                  </w:tcBorders>
                  <w:shd w:val="clear" w:color="9999FF" w:fill="FFFFFF"/>
                  <w:noWrap/>
                  <w:vAlign w:val="bottom"/>
                </w:tcPr>
                <w:p w14:paraId="132A064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570,24</w:t>
                  </w:r>
                </w:p>
              </w:tc>
              <w:tc>
                <w:tcPr>
                  <w:tcW w:w="974" w:type="dxa"/>
                  <w:gridSpan w:val="2"/>
                  <w:tcBorders>
                    <w:top w:val="nil"/>
                    <w:left w:val="nil"/>
                    <w:bottom w:val="nil"/>
                    <w:right w:val="nil"/>
                  </w:tcBorders>
                  <w:shd w:val="clear" w:color="9999FF" w:fill="FFFFFF"/>
                  <w:noWrap/>
                  <w:vAlign w:val="bottom"/>
                </w:tcPr>
                <w:p w14:paraId="4E40A29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582,12</w:t>
                  </w:r>
                </w:p>
              </w:tc>
              <w:tc>
                <w:tcPr>
                  <w:tcW w:w="974" w:type="dxa"/>
                  <w:gridSpan w:val="2"/>
                  <w:tcBorders>
                    <w:top w:val="nil"/>
                    <w:left w:val="nil"/>
                    <w:bottom w:val="nil"/>
                    <w:right w:val="nil"/>
                  </w:tcBorders>
                  <w:shd w:val="clear" w:color="9999FF" w:fill="FFFFFF"/>
                  <w:noWrap/>
                  <w:vAlign w:val="bottom"/>
                </w:tcPr>
                <w:p w14:paraId="20AA8D4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604,80</w:t>
                  </w:r>
                </w:p>
              </w:tc>
              <w:tc>
                <w:tcPr>
                  <w:tcW w:w="974" w:type="dxa"/>
                  <w:tcBorders>
                    <w:top w:val="nil"/>
                    <w:left w:val="nil"/>
                    <w:bottom w:val="nil"/>
                    <w:right w:val="single" w:sz="8" w:space="0" w:color="auto"/>
                  </w:tcBorders>
                  <w:shd w:val="clear" w:color="9999FF" w:fill="FFFFFF"/>
                  <w:noWrap/>
                  <w:vAlign w:val="bottom"/>
                </w:tcPr>
                <w:p w14:paraId="49FA40B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628,20</w:t>
                  </w:r>
                </w:p>
              </w:tc>
            </w:tr>
            <w:tr w:rsidR="009C0540" w:rsidRPr="009C0540" w14:paraId="77146C2E"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6C727C2A"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7F123D9B"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79D2684E"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17F8621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2ED6BEA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1030" w:type="dxa"/>
                  <w:gridSpan w:val="2"/>
                  <w:tcBorders>
                    <w:top w:val="nil"/>
                    <w:left w:val="nil"/>
                    <w:bottom w:val="nil"/>
                    <w:right w:val="nil"/>
                  </w:tcBorders>
                  <w:shd w:val="clear" w:color="9999FF" w:fill="C0C0C0"/>
                  <w:noWrap/>
                  <w:vAlign w:val="bottom"/>
                </w:tcPr>
                <w:p w14:paraId="7F5DDBE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583,92</w:t>
                  </w:r>
                </w:p>
              </w:tc>
              <w:tc>
                <w:tcPr>
                  <w:tcW w:w="974" w:type="dxa"/>
                  <w:gridSpan w:val="2"/>
                  <w:tcBorders>
                    <w:top w:val="nil"/>
                    <w:left w:val="nil"/>
                    <w:bottom w:val="nil"/>
                    <w:right w:val="nil"/>
                  </w:tcBorders>
                  <w:shd w:val="clear" w:color="9999FF" w:fill="C0C0C0"/>
                  <w:noWrap/>
                  <w:vAlign w:val="bottom"/>
                </w:tcPr>
                <w:p w14:paraId="4EC9D35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595,44</w:t>
                  </w:r>
                </w:p>
              </w:tc>
              <w:tc>
                <w:tcPr>
                  <w:tcW w:w="974" w:type="dxa"/>
                  <w:gridSpan w:val="2"/>
                  <w:tcBorders>
                    <w:top w:val="nil"/>
                    <w:left w:val="nil"/>
                    <w:bottom w:val="nil"/>
                    <w:right w:val="nil"/>
                  </w:tcBorders>
                  <w:shd w:val="clear" w:color="9999FF" w:fill="C0C0C0"/>
                  <w:noWrap/>
                  <w:vAlign w:val="bottom"/>
                </w:tcPr>
                <w:p w14:paraId="2FBE2AF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625,68</w:t>
                  </w:r>
                </w:p>
              </w:tc>
              <w:tc>
                <w:tcPr>
                  <w:tcW w:w="974" w:type="dxa"/>
                  <w:tcBorders>
                    <w:top w:val="nil"/>
                    <w:left w:val="nil"/>
                    <w:bottom w:val="nil"/>
                    <w:right w:val="single" w:sz="8" w:space="0" w:color="auto"/>
                  </w:tcBorders>
                  <w:shd w:val="clear" w:color="9999FF" w:fill="C0C0C0"/>
                  <w:noWrap/>
                  <w:vAlign w:val="bottom"/>
                </w:tcPr>
                <w:p w14:paraId="2D82341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656,28</w:t>
                  </w:r>
                </w:p>
              </w:tc>
            </w:tr>
            <w:tr w:rsidR="009C0540" w:rsidRPr="009C0540" w14:paraId="48C7C8E0"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65871227"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09D03C4F"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14A669E2"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4F38CC0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50F7387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373D77C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FFFFFF"/>
                  <w:noWrap/>
                  <w:vAlign w:val="bottom"/>
                </w:tcPr>
                <w:p w14:paraId="4C2A067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610,56</w:t>
                  </w:r>
                </w:p>
              </w:tc>
              <w:tc>
                <w:tcPr>
                  <w:tcW w:w="974" w:type="dxa"/>
                  <w:gridSpan w:val="2"/>
                  <w:tcBorders>
                    <w:top w:val="nil"/>
                    <w:left w:val="nil"/>
                    <w:bottom w:val="nil"/>
                    <w:right w:val="nil"/>
                  </w:tcBorders>
                  <w:shd w:val="clear" w:color="9999FF" w:fill="FFFFFF"/>
                  <w:noWrap/>
                  <w:vAlign w:val="bottom"/>
                </w:tcPr>
                <w:p w14:paraId="0347851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646,92</w:t>
                  </w:r>
                </w:p>
              </w:tc>
              <w:tc>
                <w:tcPr>
                  <w:tcW w:w="974" w:type="dxa"/>
                  <w:tcBorders>
                    <w:top w:val="nil"/>
                    <w:left w:val="nil"/>
                    <w:bottom w:val="nil"/>
                    <w:right w:val="single" w:sz="8" w:space="0" w:color="auto"/>
                  </w:tcBorders>
                  <w:shd w:val="clear" w:color="9999FF" w:fill="FFFFFF"/>
                  <w:noWrap/>
                  <w:vAlign w:val="bottom"/>
                </w:tcPr>
                <w:p w14:paraId="69C86B4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681,84</w:t>
                  </w:r>
                </w:p>
              </w:tc>
            </w:tr>
            <w:tr w:rsidR="009C0540" w:rsidRPr="009C0540" w14:paraId="3FB3717C" w14:textId="77777777" w:rsidTr="00F845C5">
              <w:trPr>
                <w:trHeight w:val="255"/>
              </w:trPr>
              <w:tc>
                <w:tcPr>
                  <w:tcW w:w="1722" w:type="dxa"/>
                  <w:gridSpan w:val="3"/>
                  <w:tcBorders>
                    <w:top w:val="nil"/>
                    <w:left w:val="single" w:sz="4" w:space="0" w:color="008080"/>
                    <w:bottom w:val="nil"/>
                    <w:right w:val="nil"/>
                  </w:tcBorders>
                  <w:shd w:val="clear" w:color="9999FF" w:fill="C0C0C0"/>
                  <w:noWrap/>
                  <w:vAlign w:val="bottom"/>
                  <w:hideMark/>
                </w:tcPr>
                <w:p w14:paraId="33721A8F"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tcPr>
                <w:p w14:paraId="3B71A9F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C0C0C0"/>
                </w:tcPr>
                <w:p w14:paraId="1292C758"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23F6478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3A2391C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019BBFC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4F1827C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tcPr>
                <w:p w14:paraId="6CB9EC6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669,96</w:t>
                  </w:r>
                </w:p>
              </w:tc>
              <w:tc>
                <w:tcPr>
                  <w:tcW w:w="974" w:type="dxa"/>
                  <w:tcBorders>
                    <w:top w:val="nil"/>
                    <w:left w:val="nil"/>
                    <w:bottom w:val="nil"/>
                    <w:right w:val="single" w:sz="8" w:space="0" w:color="auto"/>
                  </w:tcBorders>
                  <w:shd w:val="clear" w:color="9999FF" w:fill="C0C0C0"/>
                  <w:noWrap/>
                  <w:vAlign w:val="bottom"/>
                </w:tcPr>
                <w:p w14:paraId="33AE45A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708,48</w:t>
                  </w:r>
                </w:p>
              </w:tc>
            </w:tr>
            <w:tr w:rsidR="009C0540" w:rsidRPr="009C0540" w14:paraId="469A9496" w14:textId="77777777" w:rsidTr="00F845C5">
              <w:trPr>
                <w:trHeight w:val="270"/>
              </w:trPr>
              <w:tc>
                <w:tcPr>
                  <w:tcW w:w="1722" w:type="dxa"/>
                  <w:gridSpan w:val="3"/>
                  <w:tcBorders>
                    <w:top w:val="nil"/>
                    <w:left w:val="single" w:sz="4" w:space="0" w:color="008080"/>
                    <w:bottom w:val="single" w:sz="12" w:space="0" w:color="008080"/>
                    <w:right w:val="nil"/>
                  </w:tcBorders>
                  <w:shd w:val="clear" w:color="9999FF" w:fill="FFFFFF"/>
                  <w:noWrap/>
                  <w:vAlign w:val="bottom"/>
                  <w:hideMark/>
                </w:tcPr>
                <w:p w14:paraId="62157D02"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tcPr>
                <w:p w14:paraId="6D69A332"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146" w:type="dxa"/>
                  <w:tcBorders>
                    <w:top w:val="nil"/>
                    <w:left w:val="nil"/>
                    <w:bottom w:val="single" w:sz="12" w:space="0" w:color="008080"/>
                    <w:right w:val="nil"/>
                  </w:tcBorders>
                  <w:shd w:val="clear" w:color="9999FF" w:fill="FFFFFF"/>
                </w:tcPr>
                <w:p w14:paraId="08A69D78"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7AF3B212"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7203668E"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1030" w:type="dxa"/>
                  <w:gridSpan w:val="2"/>
                  <w:tcBorders>
                    <w:top w:val="nil"/>
                    <w:left w:val="nil"/>
                    <w:bottom w:val="single" w:sz="12" w:space="0" w:color="008080"/>
                    <w:right w:val="nil"/>
                  </w:tcBorders>
                  <w:shd w:val="clear" w:color="9999FF" w:fill="FFFFFF"/>
                  <w:noWrap/>
                  <w:vAlign w:val="bottom"/>
                </w:tcPr>
                <w:p w14:paraId="078245E8"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2BC0938C"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tcPr>
                <w:p w14:paraId="15E93987"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tcPr>
                <w:p w14:paraId="2F50B77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735,48</w:t>
                  </w:r>
                </w:p>
              </w:tc>
            </w:tr>
            <w:tr w:rsidR="009C0540" w:rsidRPr="009C0540" w14:paraId="76C002F7" w14:textId="77777777" w:rsidTr="00F845C5">
              <w:trPr>
                <w:trHeight w:val="270"/>
              </w:trPr>
              <w:tc>
                <w:tcPr>
                  <w:tcW w:w="1722" w:type="dxa"/>
                  <w:gridSpan w:val="3"/>
                  <w:tcBorders>
                    <w:top w:val="nil"/>
                    <w:left w:val="nil"/>
                    <w:bottom w:val="nil"/>
                    <w:right w:val="nil"/>
                  </w:tcBorders>
                  <w:shd w:val="clear" w:color="auto" w:fill="auto"/>
                  <w:noWrap/>
                  <w:vAlign w:val="bottom"/>
                  <w:hideMark/>
                </w:tcPr>
                <w:p w14:paraId="33432838"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2166" w:type="dxa"/>
                  <w:tcBorders>
                    <w:top w:val="nil"/>
                    <w:left w:val="nil"/>
                    <w:bottom w:val="nil"/>
                    <w:right w:val="nil"/>
                  </w:tcBorders>
                  <w:shd w:val="clear" w:color="auto" w:fill="auto"/>
                  <w:noWrap/>
                  <w:vAlign w:val="bottom"/>
                  <w:hideMark/>
                </w:tcPr>
                <w:p w14:paraId="326AAB23" w14:textId="77777777" w:rsidR="009C0540" w:rsidRPr="009C0540" w:rsidRDefault="009C0540" w:rsidP="009C0540">
                  <w:pPr>
                    <w:spacing w:after="0" w:line="240" w:lineRule="auto"/>
                    <w:rPr>
                      <w:rFonts w:ascii="Times New Roman" w:eastAsia="Times New Roman" w:hAnsi="Times New Roman" w:cs="Times New Roman"/>
                      <w:sz w:val="20"/>
                      <w:szCs w:val="20"/>
                      <w:lang w:eastAsia="nl-NL"/>
                    </w:rPr>
                  </w:pPr>
                </w:p>
              </w:tc>
              <w:tc>
                <w:tcPr>
                  <w:tcW w:w="146" w:type="dxa"/>
                  <w:tcBorders>
                    <w:top w:val="nil"/>
                    <w:left w:val="nil"/>
                    <w:bottom w:val="nil"/>
                    <w:right w:val="nil"/>
                  </w:tcBorders>
                </w:tcPr>
                <w:p w14:paraId="4134196F"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06C08840"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337B952"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2BCD4FDD"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7E7D994A"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336E9B14"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35401706"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7A0669B6" w14:textId="77777777" w:rsidTr="00F845C5">
              <w:trPr>
                <w:trHeight w:val="255"/>
              </w:trPr>
              <w:tc>
                <w:tcPr>
                  <w:tcW w:w="1722" w:type="dxa"/>
                  <w:gridSpan w:val="3"/>
                  <w:tcBorders>
                    <w:top w:val="nil"/>
                    <w:left w:val="nil"/>
                    <w:bottom w:val="nil"/>
                    <w:right w:val="nil"/>
                  </w:tcBorders>
                  <w:shd w:val="clear" w:color="auto" w:fill="auto"/>
                  <w:noWrap/>
                  <w:vAlign w:val="bottom"/>
                  <w:hideMark/>
                </w:tcPr>
                <w:p w14:paraId="3F3EAA01" w14:textId="77777777" w:rsidR="009C0540" w:rsidRPr="009C0540" w:rsidRDefault="009C0540" w:rsidP="009C0540">
                  <w:pPr>
                    <w:spacing w:after="0" w:line="240" w:lineRule="auto"/>
                    <w:rPr>
                      <w:rFonts w:ascii="Times New Roman" w:eastAsia="Times New Roman" w:hAnsi="Times New Roman" w:cs="Times New Roman"/>
                      <w:sz w:val="20"/>
                      <w:szCs w:val="20"/>
                      <w:lang w:eastAsia="nl-NL"/>
                    </w:rPr>
                  </w:pPr>
                </w:p>
              </w:tc>
              <w:tc>
                <w:tcPr>
                  <w:tcW w:w="2166" w:type="dxa"/>
                  <w:tcBorders>
                    <w:top w:val="nil"/>
                    <w:left w:val="nil"/>
                    <w:bottom w:val="nil"/>
                    <w:right w:val="nil"/>
                  </w:tcBorders>
                  <w:shd w:val="clear" w:color="auto" w:fill="auto"/>
                  <w:noWrap/>
                  <w:vAlign w:val="bottom"/>
                </w:tcPr>
                <w:p w14:paraId="620CADF8"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146" w:type="dxa"/>
                  <w:tcBorders>
                    <w:top w:val="nil"/>
                    <w:left w:val="nil"/>
                    <w:bottom w:val="nil"/>
                    <w:right w:val="nil"/>
                  </w:tcBorders>
                </w:tcPr>
                <w:p w14:paraId="1B7AF97C"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57C1BD39" w14:textId="77777777" w:rsidR="009C0540" w:rsidRPr="009C0540" w:rsidRDefault="009C0540" w:rsidP="009C0540">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hideMark/>
                </w:tcPr>
                <w:p w14:paraId="3E850FDF"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11BEA186"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59475E68"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21FD959F"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1861C670"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r w:rsidR="009C0540" w:rsidRPr="009C0540" w14:paraId="20123D35" w14:textId="77777777" w:rsidTr="00F845C5">
              <w:trPr>
                <w:trHeight w:val="270"/>
              </w:trPr>
              <w:tc>
                <w:tcPr>
                  <w:tcW w:w="1044" w:type="dxa"/>
                  <w:gridSpan w:val="2"/>
                  <w:tcBorders>
                    <w:top w:val="single" w:sz="12" w:space="0" w:color="008080"/>
                    <w:left w:val="single" w:sz="4" w:space="0" w:color="008080"/>
                    <w:bottom w:val="nil"/>
                    <w:right w:val="single" w:sz="4" w:space="0" w:color="008080"/>
                  </w:tcBorders>
                  <w:shd w:val="clear" w:color="9999FF" w:fill="C0C0C0"/>
                </w:tcPr>
                <w:p w14:paraId="63125FB4" w14:textId="77777777" w:rsidR="009C0540" w:rsidRPr="009C0540" w:rsidRDefault="009C0540" w:rsidP="009C0540">
                  <w:pPr>
                    <w:spacing w:after="0" w:line="240" w:lineRule="auto"/>
                    <w:rPr>
                      <w:rFonts w:ascii="Arial" w:eastAsia="Times New Roman" w:hAnsi="Arial" w:cs="Arial"/>
                      <w:b/>
                      <w:bCs/>
                      <w:i/>
                      <w:iCs/>
                      <w:color w:val="800000"/>
                      <w:sz w:val="20"/>
                      <w:szCs w:val="20"/>
                      <w:lang w:eastAsia="nl-NL"/>
                    </w:rPr>
                  </w:pPr>
                </w:p>
              </w:tc>
              <w:tc>
                <w:tcPr>
                  <w:tcW w:w="8890" w:type="dxa"/>
                  <w:gridSpan w:val="12"/>
                  <w:tcBorders>
                    <w:top w:val="single" w:sz="12" w:space="0" w:color="008080"/>
                    <w:left w:val="single" w:sz="4" w:space="0" w:color="008080"/>
                    <w:bottom w:val="nil"/>
                    <w:right w:val="single" w:sz="4" w:space="0" w:color="008080"/>
                  </w:tcBorders>
                  <w:shd w:val="clear" w:color="9999FF" w:fill="C0C0C0"/>
                  <w:noWrap/>
                  <w:vAlign w:val="bottom"/>
                </w:tcPr>
                <w:p w14:paraId="52EE6E81" w14:textId="1488BF86" w:rsidR="009C0540" w:rsidRPr="00D45439" w:rsidRDefault="009C0540" w:rsidP="009C0540">
                  <w:pPr>
                    <w:spacing w:after="0" w:line="240" w:lineRule="auto"/>
                    <w:ind w:right="698"/>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Bedragen per uur per 1 januari 2025 inclusief 3% loon</w:t>
                  </w:r>
                  <w:r w:rsidR="008E7C58" w:rsidRPr="00D45439">
                    <w:rPr>
                      <w:rFonts w:ascii="Arial" w:eastAsia="Times New Roman" w:hAnsi="Arial" w:cs="Arial"/>
                      <w:b/>
                      <w:bCs/>
                      <w:i/>
                      <w:iCs/>
                      <w:sz w:val="20"/>
                      <w:szCs w:val="20"/>
                      <w:lang w:eastAsia="nl-NL"/>
                    </w:rPr>
                    <w:t>s</w:t>
                  </w:r>
                  <w:r w:rsidRPr="00D45439">
                    <w:rPr>
                      <w:rFonts w:ascii="Arial" w:eastAsia="Times New Roman" w:hAnsi="Arial" w:cs="Arial"/>
                      <w:b/>
                      <w:bCs/>
                      <w:i/>
                      <w:iCs/>
                      <w:sz w:val="20"/>
                      <w:szCs w:val="20"/>
                      <w:lang w:eastAsia="nl-NL"/>
                    </w:rPr>
                    <w:t>verhoging</w:t>
                  </w:r>
                </w:p>
              </w:tc>
            </w:tr>
            <w:tr w:rsidR="009C0540" w:rsidRPr="009C0540" w14:paraId="04D2E21C" w14:textId="77777777" w:rsidTr="00F845C5">
              <w:trPr>
                <w:trHeight w:val="270"/>
              </w:trPr>
              <w:tc>
                <w:tcPr>
                  <w:tcW w:w="1722" w:type="dxa"/>
                  <w:gridSpan w:val="3"/>
                  <w:tcBorders>
                    <w:top w:val="single" w:sz="12" w:space="0" w:color="008080"/>
                    <w:left w:val="single" w:sz="4" w:space="0" w:color="008080"/>
                    <w:bottom w:val="nil"/>
                    <w:right w:val="nil"/>
                  </w:tcBorders>
                  <w:shd w:val="clear" w:color="9999FF" w:fill="C0C0C0"/>
                  <w:noWrap/>
                  <w:vAlign w:val="bottom"/>
                  <w:hideMark/>
                </w:tcPr>
                <w:p w14:paraId="76C2D4C5"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LEEFTIJD/</w:t>
                  </w:r>
                </w:p>
              </w:tc>
              <w:tc>
                <w:tcPr>
                  <w:tcW w:w="2166" w:type="dxa"/>
                  <w:tcBorders>
                    <w:top w:val="single" w:sz="12" w:space="0" w:color="008080"/>
                    <w:left w:val="nil"/>
                    <w:bottom w:val="nil"/>
                    <w:right w:val="nil"/>
                  </w:tcBorders>
                  <w:shd w:val="clear" w:color="9999FF" w:fill="C0C0C0"/>
                  <w:noWrap/>
                  <w:vAlign w:val="bottom"/>
                  <w:hideMark/>
                </w:tcPr>
                <w:p w14:paraId="2B698473"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46" w:type="dxa"/>
                  <w:tcBorders>
                    <w:top w:val="single" w:sz="12" w:space="0" w:color="008080"/>
                    <w:left w:val="nil"/>
                    <w:bottom w:val="nil"/>
                    <w:right w:val="nil"/>
                  </w:tcBorders>
                  <w:shd w:val="clear" w:color="9999FF" w:fill="C0C0C0"/>
                </w:tcPr>
                <w:p w14:paraId="0A0B056D"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single" w:sz="12" w:space="0" w:color="008080"/>
                    <w:left w:val="nil"/>
                    <w:bottom w:val="nil"/>
                    <w:right w:val="nil"/>
                  </w:tcBorders>
                  <w:shd w:val="clear" w:color="9999FF" w:fill="C0C0C0"/>
                  <w:noWrap/>
                  <w:vAlign w:val="bottom"/>
                  <w:hideMark/>
                </w:tcPr>
                <w:p w14:paraId="63DBCB50"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nil"/>
                  </w:tcBorders>
                  <w:shd w:val="clear" w:color="9999FF" w:fill="C0C0C0"/>
                  <w:noWrap/>
                  <w:vAlign w:val="bottom"/>
                  <w:hideMark/>
                </w:tcPr>
                <w:p w14:paraId="0213960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1030" w:type="dxa"/>
                  <w:gridSpan w:val="2"/>
                  <w:tcBorders>
                    <w:top w:val="single" w:sz="12" w:space="0" w:color="008080"/>
                    <w:left w:val="nil"/>
                    <w:bottom w:val="nil"/>
                    <w:right w:val="nil"/>
                  </w:tcBorders>
                  <w:shd w:val="clear" w:color="9999FF" w:fill="C0C0C0"/>
                  <w:noWrap/>
                  <w:vAlign w:val="bottom"/>
                  <w:hideMark/>
                </w:tcPr>
                <w:p w14:paraId="44705055"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23C69E08"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gridSpan w:val="2"/>
                  <w:tcBorders>
                    <w:top w:val="single" w:sz="12" w:space="0" w:color="008080"/>
                    <w:left w:val="nil"/>
                    <w:bottom w:val="nil"/>
                    <w:right w:val="nil"/>
                  </w:tcBorders>
                  <w:shd w:val="clear" w:color="9999FF" w:fill="C0C0C0"/>
                  <w:noWrap/>
                  <w:vAlign w:val="bottom"/>
                  <w:hideMark/>
                </w:tcPr>
                <w:p w14:paraId="15A95886"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c>
                <w:tcPr>
                  <w:tcW w:w="974" w:type="dxa"/>
                  <w:tcBorders>
                    <w:top w:val="single" w:sz="12" w:space="0" w:color="008080"/>
                    <w:left w:val="nil"/>
                    <w:bottom w:val="nil"/>
                    <w:right w:val="single" w:sz="4" w:space="0" w:color="008080"/>
                  </w:tcBorders>
                  <w:shd w:val="clear" w:color="9999FF" w:fill="C0C0C0"/>
                  <w:noWrap/>
                  <w:vAlign w:val="bottom"/>
                  <w:hideMark/>
                </w:tcPr>
                <w:p w14:paraId="1CB5C853"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w:t>
                  </w:r>
                </w:p>
              </w:tc>
            </w:tr>
            <w:tr w:rsidR="009C0540" w:rsidRPr="009C0540" w14:paraId="55C2DFBD" w14:textId="77777777" w:rsidTr="00F845C5">
              <w:trPr>
                <w:trHeight w:val="255"/>
              </w:trPr>
              <w:tc>
                <w:tcPr>
                  <w:tcW w:w="1722" w:type="dxa"/>
                  <w:gridSpan w:val="3"/>
                  <w:tcBorders>
                    <w:top w:val="nil"/>
                    <w:left w:val="single" w:sz="4" w:space="0" w:color="008080"/>
                    <w:bottom w:val="single" w:sz="4" w:space="0" w:color="auto"/>
                    <w:right w:val="nil"/>
                  </w:tcBorders>
                  <w:shd w:val="clear" w:color="9999FF" w:fill="C0C0C0"/>
                  <w:noWrap/>
                  <w:vAlign w:val="bottom"/>
                  <w:hideMark/>
                </w:tcPr>
                <w:p w14:paraId="29390A5D"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SCHAALGETAL</w:t>
                  </w:r>
                </w:p>
              </w:tc>
              <w:tc>
                <w:tcPr>
                  <w:tcW w:w="2166" w:type="dxa"/>
                  <w:tcBorders>
                    <w:top w:val="nil"/>
                    <w:left w:val="nil"/>
                    <w:bottom w:val="single" w:sz="4" w:space="0" w:color="auto"/>
                    <w:right w:val="nil"/>
                  </w:tcBorders>
                  <w:shd w:val="clear" w:color="9999FF" w:fill="C0C0C0"/>
                  <w:noWrap/>
                  <w:vAlign w:val="bottom"/>
                  <w:hideMark/>
                </w:tcPr>
                <w:p w14:paraId="0C4F627D" w14:textId="77777777" w:rsidR="009C0540" w:rsidRPr="00D45439" w:rsidRDefault="009C0540" w:rsidP="009C0540">
                  <w:pPr>
                    <w:spacing w:after="0" w:line="240" w:lineRule="auto"/>
                    <w:jc w:val="right"/>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w:t>
                  </w:r>
                </w:p>
              </w:tc>
              <w:tc>
                <w:tcPr>
                  <w:tcW w:w="146" w:type="dxa"/>
                  <w:tcBorders>
                    <w:top w:val="nil"/>
                    <w:left w:val="nil"/>
                    <w:bottom w:val="single" w:sz="4" w:space="0" w:color="auto"/>
                    <w:right w:val="nil"/>
                  </w:tcBorders>
                  <w:shd w:val="clear" w:color="9999FF" w:fill="C0C0C0"/>
                </w:tcPr>
                <w:p w14:paraId="5C81FA93"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p>
              </w:tc>
              <w:tc>
                <w:tcPr>
                  <w:tcW w:w="974" w:type="dxa"/>
                  <w:tcBorders>
                    <w:top w:val="nil"/>
                    <w:left w:val="nil"/>
                    <w:bottom w:val="single" w:sz="4" w:space="0" w:color="auto"/>
                    <w:right w:val="nil"/>
                  </w:tcBorders>
                  <w:shd w:val="clear" w:color="9999FF" w:fill="C0C0C0"/>
                  <w:noWrap/>
                  <w:vAlign w:val="bottom"/>
                  <w:hideMark/>
                </w:tcPr>
                <w:p w14:paraId="0176B6D8"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w:t>
                  </w:r>
                </w:p>
              </w:tc>
              <w:tc>
                <w:tcPr>
                  <w:tcW w:w="974" w:type="dxa"/>
                  <w:tcBorders>
                    <w:top w:val="nil"/>
                    <w:left w:val="nil"/>
                    <w:bottom w:val="single" w:sz="4" w:space="0" w:color="auto"/>
                    <w:right w:val="nil"/>
                  </w:tcBorders>
                  <w:shd w:val="clear" w:color="9999FF" w:fill="C0C0C0"/>
                  <w:noWrap/>
                  <w:vAlign w:val="bottom"/>
                  <w:hideMark/>
                </w:tcPr>
                <w:p w14:paraId="42511CFD"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III</w:t>
                  </w:r>
                </w:p>
              </w:tc>
              <w:tc>
                <w:tcPr>
                  <w:tcW w:w="1030" w:type="dxa"/>
                  <w:gridSpan w:val="2"/>
                  <w:tcBorders>
                    <w:top w:val="nil"/>
                    <w:left w:val="nil"/>
                    <w:bottom w:val="single" w:sz="4" w:space="0" w:color="auto"/>
                    <w:right w:val="nil"/>
                  </w:tcBorders>
                  <w:shd w:val="clear" w:color="9999FF" w:fill="C0C0C0"/>
                  <w:noWrap/>
                  <w:vAlign w:val="bottom"/>
                  <w:hideMark/>
                </w:tcPr>
                <w:p w14:paraId="3CD1E94F"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IV</w:t>
                  </w:r>
                </w:p>
              </w:tc>
              <w:tc>
                <w:tcPr>
                  <w:tcW w:w="974" w:type="dxa"/>
                  <w:gridSpan w:val="2"/>
                  <w:tcBorders>
                    <w:top w:val="nil"/>
                    <w:left w:val="nil"/>
                    <w:bottom w:val="single" w:sz="4" w:space="0" w:color="auto"/>
                    <w:right w:val="nil"/>
                  </w:tcBorders>
                  <w:shd w:val="clear" w:color="9999FF" w:fill="C0C0C0"/>
                  <w:noWrap/>
                  <w:vAlign w:val="bottom"/>
                  <w:hideMark/>
                </w:tcPr>
                <w:p w14:paraId="5BF04102"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w:t>
                  </w:r>
                </w:p>
              </w:tc>
              <w:tc>
                <w:tcPr>
                  <w:tcW w:w="974" w:type="dxa"/>
                  <w:gridSpan w:val="2"/>
                  <w:tcBorders>
                    <w:top w:val="nil"/>
                    <w:left w:val="nil"/>
                    <w:bottom w:val="single" w:sz="4" w:space="0" w:color="auto"/>
                    <w:right w:val="nil"/>
                  </w:tcBorders>
                  <w:shd w:val="clear" w:color="9999FF" w:fill="C0C0C0"/>
                  <w:noWrap/>
                  <w:vAlign w:val="bottom"/>
                  <w:hideMark/>
                </w:tcPr>
                <w:p w14:paraId="2AFAC43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w:t>
                  </w:r>
                </w:p>
              </w:tc>
              <w:tc>
                <w:tcPr>
                  <w:tcW w:w="974" w:type="dxa"/>
                  <w:tcBorders>
                    <w:top w:val="nil"/>
                    <w:left w:val="nil"/>
                    <w:bottom w:val="single" w:sz="4" w:space="0" w:color="auto"/>
                    <w:right w:val="single" w:sz="4" w:space="0" w:color="008080"/>
                  </w:tcBorders>
                  <w:shd w:val="clear" w:color="9999FF" w:fill="C0C0C0"/>
                  <w:noWrap/>
                  <w:vAlign w:val="bottom"/>
                  <w:hideMark/>
                </w:tcPr>
                <w:p w14:paraId="7147422E" w14:textId="77777777" w:rsidR="009C0540" w:rsidRPr="00D45439" w:rsidRDefault="009C0540" w:rsidP="009C0540">
                  <w:pPr>
                    <w:spacing w:after="0" w:line="240" w:lineRule="auto"/>
                    <w:jc w:val="center"/>
                    <w:rPr>
                      <w:rFonts w:ascii="Arial" w:eastAsia="Times New Roman" w:hAnsi="Arial" w:cs="Arial"/>
                      <w:b/>
                      <w:bCs/>
                      <w:i/>
                      <w:iCs/>
                      <w:sz w:val="20"/>
                      <w:szCs w:val="20"/>
                      <w:lang w:eastAsia="nl-NL"/>
                    </w:rPr>
                  </w:pPr>
                  <w:r w:rsidRPr="00D45439">
                    <w:rPr>
                      <w:rFonts w:ascii="Arial" w:eastAsia="Times New Roman" w:hAnsi="Arial" w:cs="Arial"/>
                      <w:b/>
                      <w:bCs/>
                      <w:i/>
                      <w:iCs/>
                      <w:sz w:val="20"/>
                      <w:szCs w:val="20"/>
                      <w:lang w:eastAsia="nl-NL"/>
                    </w:rPr>
                    <w:t>VII</w:t>
                  </w:r>
                </w:p>
              </w:tc>
            </w:tr>
            <w:tr w:rsidR="009C0540" w:rsidRPr="009C0540" w14:paraId="25105B89" w14:textId="77777777" w:rsidTr="00F845C5">
              <w:trPr>
                <w:trHeight w:val="255"/>
              </w:trPr>
              <w:tc>
                <w:tcPr>
                  <w:tcW w:w="1722" w:type="dxa"/>
                  <w:gridSpan w:val="3"/>
                  <w:tcBorders>
                    <w:top w:val="nil"/>
                    <w:left w:val="single" w:sz="4" w:space="0" w:color="008080"/>
                    <w:bottom w:val="nil"/>
                    <w:right w:val="nil"/>
                  </w:tcBorders>
                  <w:shd w:val="clear" w:color="9999FF" w:fill="C0C0C0"/>
                  <w:noWrap/>
                  <w:vAlign w:val="bottom"/>
                  <w:hideMark/>
                </w:tcPr>
                <w:p w14:paraId="300E2769"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2166" w:type="dxa"/>
                  <w:tcBorders>
                    <w:top w:val="nil"/>
                    <w:left w:val="nil"/>
                    <w:bottom w:val="nil"/>
                    <w:right w:val="nil"/>
                  </w:tcBorders>
                  <w:shd w:val="clear" w:color="9999FF" w:fill="C0C0C0"/>
                  <w:noWrap/>
                  <w:vAlign w:val="bottom"/>
                  <w:hideMark/>
                </w:tcPr>
                <w:p w14:paraId="2A0AA124"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46" w:type="dxa"/>
                  <w:tcBorders>
                    <w:top w:val="nil"/>
                    <w:left w:val="nil"/>
                    <w:bottom w:val="nil"/>
                    <w:right w:val="nil"/>
                  </w:tcBorders>
                  <w:shd w:val="clear" w:color="9999FF" w:fill="C0C0C0"/>
                </w:tcPr>
                <w:p w14:paraId="74D4AC2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hideMark/>
                </w:tcPr>
                <w:p w14:paraId="1DDE533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nil"/>
                    <w:left w:val="nil"/>
                    <w:bottom w:val="nil"/>
                    <w:right w:val="nil"/>
                  </w:tcBorders>
                  <w:shd w:val="clear" w:color="9999FF" w:fill="C0C0C0"/>
                  <w:noWrap/>
                  <w:vAlign w:val="bottom"/>
                  <w:hideMark/>
                </w:tcPr>
                <w:p w14:paraId="752ABA5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1030" w:type="dxa"/>
                  <w:gridSpan w:val="2"/>
                  <w:tcBorders>
                    <w:top w:val="nil"/>
                    <w:left w:val="nil"/>
                    <w:bottom w:val="nil"/>
                    <w:right w:val="nil"/>
                  </w:tcBorders>
                  <w:shd w:val="clear" w:color="9999FF" w:fill="C0C0C0"/>
                  <w:noWrap/>
                  <w:vAlign w:val="bottom"/>
                  <w:hideMark/>
                </w:tcPr>
                <w:p w14:paraId="033BB49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248C9B3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gridSpan w:val="2"/>
                  <w:tcBorders>
                    <w:top w:val="nil"/>
                    <w:left w:val="nil"/>
                    <w:bottom w:val="nil"/>
                    <w:right w:val="nil"/>
                  </w:tcBorders>
                  <w:shd w:val="clear" w:color="9999FF" w:fill="C0C0C0"/>
                  <w:noWrap/>
                  <w:vAlign w:val="bottom"/>
                  <w:hideMark/>
                </w:tcPr>
                <w:p w14:paraId="412B5EF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c>
                <w:tcPr>
                  <w:tcW w:w="974" w:type="dxa"/>
                  <w:tcBorders>
                    <w:top w:val="single" w:sz="4" w:space="0" w:color="auto"/>
                    <w:left w:val="nil"/>
                    <w:bottom w:val="nil"/>
                    <w:right w:val="single" w:sz="4" w:space="0" w:color="auto"/>
                  </w:tcBorders>
                  <w:shd w:val="clear" w:color="9999FF" w:fill="C0C0C0"/>
                  <w:noWrap/>
                  <w:vAlign w:val="bottom"/>
                  <w:hideMark/>
                </w:tcPr>
                <w:p w14:paraId="37E69C8B"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Times New Roman" w:hAnsi="Arial" w:cs="Arial"/>
                      <w:color w:val="000000"/>
                      <w:sz w:val="20"/>
                      <w:szCs w:val="20"/>
                      <w:lang w:eastAsia="nl-NL"/>
                    </w:rPr>
                    <w:t> </w:t>
                  </w:r>
                </w:p>
              </w:tc>
            </w:tr>
            <w:tr w:rsidR="009C0540" w:rsidRPr="009C0540" w14:paraId="6C81F749"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7F9464D7"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15</w:t>
                  </w:r>
                </w:p>
              </w:tc>
              <w:tc>
                <w:tcPr>
                  <w:tcW w:w="2166" w:type="dxa"/>
                  <w:tcBorders>
                    <w:top w:val="nil"/>
                    <w:left w:val="nil"/>
                    <w:bottom w:val="nil"/>
                    <w:right w:val="nil"/>
                  </w:tcBorders>
                  <w:shd w:val="clear" w:color="9999FF" w:fill="FFFFFF"/>
                  <w:noWrap/>
                  <w:vAlign w:val="bottom"/>
                </w:tcPr>
                <w:p w14:paraId="7AED96A5"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5,63</w:t>
                  </w:r>
                </w:p>
              </w:tc>
              <w:tc>
                <w:tcPr>
                  <w:tcW w:w="146" w:type="dxa"/>
                  <w:tcBorders>
                    <w:top w:val="nil"/>
                    <w:left w:val="nil"/>
                    <w:bottom w:val="nil"/>
                    <w:right w:val="nil"/>
                  </w:tcBorders>
                </w:tcPr>
                <w:p w14:paraId="07B9329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FFFFFF"/>
                  <w:noWrap/>
                  <w:vAlign w:val="bottom"/>
                </w:tcPr>
                <w:p w14:paraId="66D6FEC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xml:space="preserve">   6,17</w:t>
                  </w:r>
                </w:p>
              </w:tc>
              <w:tc>
                <w:tcPr>
                  <w:tcW w:w="974" w:type="dxa"/>
                  <w:tcBorders>
                    <w:top w:val="nil"/>
                    <w:left w:val="nil"/>
                    <w:bottom w:val="nil"/>
                    <w:right w:val="nil"/>
                  </w:tcBorders>
                  <w:shd w:val="clear" w:color="auto" w:fill="auto"/>
                  <w:noWrap/>
                  <w:vAlign w:val="bottom"/>
                </w:tcPr>
                <w:p w14:paraId="60F836E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2D5E773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1C1016CE"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auto" w:fill="auto"/>
                  <w:noWrap/>
                  <w:vAlign w:val="bottom"/>
                </w:tcPr>
                <w:p w14:paraId="30479B8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auto" w:fill="auto"/>
                  <w:noWrap/>
                  <w:vAlign w:val="bottom"/>
                </w:tcPr>
                <w:p w14:paraId="46274B56"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1BFD7A33"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50F88B94"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16</w:t>
                  </w:r>
                </w:p>
              </w:tc>
              <w:tc>
                <w:tcPr>
                  <w:tcW w:w="2166" w:type="dxa"/>
                  <w:tcBorders>
                    <w:top w:val="nil"/>
                    <w:left w:val="nil"/>
                    <w:bottom w:val="nil"/>
                    <w:right w:val="nil"/>
                  </w:tcBorders>
                  <w:shd w:val="clear" w:color="9999FF" w:fill="C0C0C0"/>
                  <w:noWrap/>
                  <w:vAlign w:val="bottom"/>
                </w:tcPr>
                <w:p w14:paraId="6A0F8182"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sz w:val="20"/>
                      <w:szCs w:val="20"/>
                    </w:rPr>
                    <w:t>6,95</w:t>
                  </w:r>
                </w:p>
              </w:tc>
              <w:tc>
                <w:tcPr>
                  <w:tcW w:w="146" w:type="dxa"/>
                  <w:tcBorders>
                    <w:top w:val="nil"/>
                    <w:left w:val="nil"/>
                    <w:bottom w:val="nil"/>
                    <w:right w:val="nil"/>
                  </w:tcBorders>
                  <w:shd w:val="clear" w:color="9999FF" w:fill="BFBFBF"/>
                </w:tcPr>
                <w:p w14:paraId="6FE842C6" w14:textId="77777777" w:rsidR="009C0540" w:rsidRPr="009C0540" w:rsidRDefault="009C0540" w:rsidP="009C0540">
                  <w:pPr>
                    <w:spacing w:after="0" w:line="240" w:lineRule="auto"/>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3C568B02"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7,55</w:t>
                  </w:r>
                </w:p>
              </w:tc>
              <w:tc>
                <w:tcPr>
                  <w:tcW w:w="974" w:type="dxa"/>
                  <w:tcBorders>
                    <w:top w:val="nil"/>
                    <w:left w:val="nil"/>
                    <w:bottom w:val="nil"/>
                    <w:right w:val="nil"/>
                  </w:tcBorders>
                  <w:shd w:val="clear" w:color="9999FF" w:fill="C0C0C0"/>
                  <w:noWrap/>
                  <w:vAlign w:val="bottom"/>
                </w:tcPr>
                <w:p w14:paraId="5F1FA6EA"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8,32</w:t>
                  </w:r>
                </w:p>
              </w:tc>
              <w:tc>
                <w:tcPr>
                  <w:tcW w:w="1030" w:type="dxa"/>
                  <w:gridSpan w:val="2"/>
                  <w:tcBorders>
                    <w:top w:val="nil"/>
                    <w:left w:val="nil"/>
                    <w:bottom w:val="nil"/>
                    <w:right w:val="nil"/>
                  </w:tcBorders>
                  <w:shd w:val="clear" w:color="9999FF" w:fill="C0C0C0"/>
                  <w:noWrap/>
                  <w:vAlign w:val="bottom"/>
                </w:tcPr>
                <w:p w14:paraId="5C533B05"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sz w:val="20"/>
                      <w:szCs w:val="20"/>
                    </w:rPr>
                    <w:t xml:space="preserve">      9,14</w:t>
                  </w:r>
                </w:p>
              </w:tc>
              <w:tc>
                <w:tcPr>
                  <w:tcW w:w="974" w:type="dxa"/>
                  <w:gridSpan w:val="2"/>
                  <w:tcBorders>
                    <w:top w:val="nil"/>
                    <w:left w:val="nil"/>
                    <w:bottom w:val="nil"/>
                    <w:right w:val="nil"/>
                  </w:tcBorders>
                  <w:shd w:val="clear" w:color="9999FF" w:fill="BFBFBF"/>
                  <w:noWrap/>
                  <w:vAlign w:val="bottom"/>
                </w:tcPr>
                <w:p w14:paraId="000C0AC2"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BFBFBF"/>
                  <w:noWrap/>
                  <w:vAlign w:val="bottom"/>
                </w:tcPr>
                <w:p w14:paraId="69056314"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nil"/>
                    <w:right w:val="single" w:sz="4" w:space="0" w:color="auto"/>
                  </w:tcBorders>
                  <w:shd w:val="clear" w:color="9999FF" w:fill="BFBFBF"/>
                  <w:noWrap/>
                  <w:vAlign w:val="bottom"/>
                </w:tcPr>
                <w:p w14:paraId="0EB6F5B9"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321974A4"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6645AEA6"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17</w:t>
                  </w:r>
                </w:p>
              </w:tc>
              <w:tc>
                <w:tcPr>
                  <w:tcW w:w="2166" w:type="dxa"/>
                  <w:tcBorders>
                    <w:top w:val="nil"/>
                    <w:left w:val="nil"/>
                    <w:bottom w:val="nil"/>
                    <w:right w:val="nil"/>
                  </w:tcBorders>
                  <w:shd w:val="clear" w:color="9999FF" w:fill="FFFFFF"/>
                  <w:noWrap/>
                  <w:vAlign w:val="bottom"/>
                </w:tcPr>
                <w:p w14:paraId="1A49F205"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8,12</w:t>
                  </w:r>
                </w:p>
              </w:tc>
              <w:tc>
                <w:tcPr>
                  <w:tcW w:w="146" w:type="dxa"/>
                  <w:tcBorders>
                    <w:top w:val="nil"/>
                    <w:left w:val="nil"/>
                    <w:bottom w:val="nil"/>
                    <w:right w:val="nil"/>
                  </w:tcBorders>
                </w:tcPr>
                <w:p w14:paraId="21D669E2"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39A8C23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xml:space="preserve">  8,96</w:t>
                  </w:r>
                </w:p>
              </w:tc>
              <w:tc>
                <w:tcPr>
                  <w:tcW w:w="974" w:type="dxa"/>
                  <w:tcBorders>
                    <w:top w:val="nil"/>
                    <w:left w:val="nil"/>
                    <w:bottom w:val="nil"/>
                    <w:right w:val="nil"/>
                  </w:tcBorders>
                  <w:shd w:val="clear" w:color="9999FF" w:fill="FFFFFF"/>
                  <w:noWrap/>
                  <w:vAlign w:val="bottom"/>
                </w:tcPr>
                <w:p w14:paraId="1A2EA96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xml:space="preserve">  9,60</w:t>
                  </w:r>
                </w:p>
              </w:tc>
              <w:tc>
                <w:tcPr>
                  <w:tcW w:w="1030" w:type="dxa"/>
                  <w:gridSpan w:val="2"/>
                  <w:tcBorders>
                    <w:top w:val="nil"/>
                    <w:left w:val="nil"/>
                    <w:bottom w:val="nil"/>
                    <w:right w:val="nil"/>
                  </w:tcBorders>
                  <w:shd w:val="clear" w:color="9999FF" w:fill="FFFFFF"/>
                  <w:noWrap/>
                  <w:vAlign w:val="bottom"/>
                </w:tcPr>
                <w:p w14:paraId="0B25482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10,35</w:t>
                  </w:r>
                </w:p>
              </w:tc>
              <w:tc>
                <w:tcPr>
                  <w:tcW w:w="974" w:type="dxa"/>
                  <w:gridSpan w:val="2"/>
                  <w:tcBorders>
                    <w:top w:val="nil"/>
                    <w:left w:val="nil"/>
                    <w:bottom w:val="nil"/>
                    <w:right w:val="nil"/>
                  </w:tcBorders>
                  <w:shd w:val="clear" w:color="9999FF" w:fill="FFFFFF"/>
                  <w:noWrap/>
                  <w:vAlign w:val="bottom"/>
                </w:tcPr>
                <w:p w14:paraId="304CFBE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11,62</w:t>
                  </w:r>
                </w:p>
              </w:tc>
              <w:tc>
                <w:tcPr>
                  <w:tcW w:w="974" w:type="dxa"/>
                  <w:gridSpan w:val="2"/>
                  <w:tcBorders>
                    <w:top w:val="nil"/>
                    <w:left w:val="nil"/>
                    <w:bottom w:val="nil"/>
                    <w:right w:val="nil"/>
                  </w:tcBorders>
                  <w:shd w:val="clear" w:color="9999FF" w:fill="FFFFFF"/>
                  <w:noWrap/>
                  <w:vAlign w:val="bottom"/>
                </w:tcPr>
                <w:p w14:paraId="14694FB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nil"/>
                    <w:right w:val="single" w:sz="8" w:space="0" w:color="auto"/>
                  </w:tcBorders>
                  <w:shd w:val="clear" w:color="9999FF" w:fill="FFFFFF"/>
                  <w:noWrap/>
                  <w:vAlign w:val="bottom"/>
                </w:tcPr>
                <w:p w14:paraId="27242E85"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 </w:t>
                  </w:r>
                </w:p>
              </w:tc>
            </w:tr>
            <w:tr w:rsidR="009C0540" w:rsidRPr="009C0540" w14:paraId="2FB779DF"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159C86A1"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18</w:t>
                  </w:r>
                </w:p>
              </w:tc>
              <w:tc>
                <w:tcPr>
                  <w:tcW w:w="2166" w:type="dxa"/>
                  <w:tcBorders>
                    <w:top w:val="nil"/>
                    <w:left w:val="nil"/>
                    <w:bottom w:val="nil"/>
                    <w:right w:val="nil"/>
                  </w:tcBorders>
                  <w:shd w:val="clear" w:color="9999FF" w:fill="C0C0C0"/>
                  <w:noWrap/>
                  <w:vAlign w:val="bottom"/>
                </w:tcPr>
                <w:p w14:paraId="30E59A2B"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sz w:val="20"/>
                      <w:szCs w:val="20"/>
                    </w:rPr>
                    <w:t>9,44</w:t>
                  </w:r>
                </w:p>
              </w:tc>
              <w:tc>
                <w:tcPr>
                  <w:tcW w:w="146" w:type="dxa"/>
                  <w:tcBorders>
                    <w:top w:val="nil"/>
                    <w:left w:val="nil"/>
                    <w:bottom w:val="nil"/>
                    <w:right w:val="nil"/>
                  </w:tcBorders>
                  <w:shd w:val="clear" w:color="9999FF" w:fill="C0C0C0"/>
                </w:tcPr>
                <w:p w14:paraId="735828A1"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181B8D7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10,36</w:t>
                  </w:r>
                </w:p>
              </w:tc>
              <w:tc>
                <w:tcPr>
                  <w:tcW w:w="974" w:type="dxa"/>
                  <w:tcBorders>
                    <w:top w:val="nil"/>
                    <w:left w:val="nil"/>
                    <w:bottom w:val="nil"/>
                    <w:right w:val="nil"/>
                  </w:tcBorders>
                  <w:shd w:val="clear" w:color="9999FF" w:fill="C0C0C0"/>
                  <w:noWrap/>
                  <w:vAlign w:val="bottom"/>
                </w:tcPr>
                <w:p w14:paraId="740FEEE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10,91</w:t>
                  </w:r>
                </w:p>
              </w:tc>
              <w:tc>
                <w:tcPr>
                  <w:tcW w:w="1030" w:type="dxa"/>
                  <w:gridSpan w:val="2"/>
                  <w:tcBorders>
                    <w:top w:val="nil"/>
                    <w:left w:val="nil"/>
                    <w:bottom w:val="nil"/>
                    <w:right w:val="nil"/>
                  </w:tcBorders>
                  <w:shd w:val="clear" w:color="9999FF" w:fill="C0C0C0"/>
                  <w:noWrap/>
                  <w:vAlign w:val="bottom"/>
                </w:tcPr>
                <w:p w14:paraId="224D868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11,50</w:t>
                  </w:r>
                </w:p>
              </w:tc>
              <w:tc>
                <w:tcPr>
                  <w:tcW w:w="974" w:type="dxa"/>
                  <w:gridSpan w:val="2"/>
                  <w:tcBorders>
                    <w:top w:val="nil"/>
                    <w:left w:val="nil"/>
                    <w:bottom w:val="nil"/>
                    <w:right w:val="nil"/>
                  </w:tcBorders>
                  <w:shd w:val="clear" w:color="9999FF" w:fill="C0C0C0"/>
                  <w:noWrap/>
                  <w:vAlign w:val="bottom"/>
                </w:tcPr>
                <w:p w14:paraId="132F159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12,56</w:t>
                  </w:r>
                </w:p>
              </w:tc>
              <w:tc>
                <w:tcPr>
                  <w:tcW w:w="974" w:type="dxa"/>
                  <w:gridSpan w:val="2"/>
                  <w:tcBorders>
                    <w:top w:val="nil"/>
                    <w:left w:val="nil"/>
                    <w:bottom w:val="nil"/>
                    <w:right w:val="nil"/>
                  </w:tcBorders>
                  <w:shd w:val="clear" w:color="9999FF" w:fill="C0C0C0"/>
                  <w:noWrap/>
                  <w:vAlign w:val="bottom"/>
                </w:tcPr>
                <w:p w14:paraId="105C9B0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14,22</w:t>
                  </w:r>
                </w:p>
              </w:tc>
              <w:tc>
                <w:tcPr>
                  <w:tcW w:w="974" w:type="dxa"/>
                  <w:tcBorders>
                    <w:top w:val="nil"/>
                    <w:left w:val="nil"/>
                    <w:bottom w:val="nil"/>
                    <w:right w:val="single" w:sz="8" w:space="0" w:color="auto"/>
                  </w:tcBorders>
                  <w:shd w:val="clear" w:color="9999FF" w:fill="C0C0C0"/>
                  <w:noWrap/>
                  <w:vAlign w:val="bottom"/>
                </w:tcPr>
                <w:p w14:paraId="4BB3119C" w14:textId="77777777" w:rsidR="009C0540" w:rsidRPr="009C0540" w:rsidRDefault="009C0540" w:rsidP="009C0540">
                  <w:pPr>
                    <w:spacing w:after="0" w:line="240" w:lineRule="auto"/>
                    <w:rPr>
                      <w:rFonts w:ascii="Arial" w:eastAsia="Times New Roman" w:hAnsi="Arial" w:cs="Arial"/>
                      <w:color w:val="0000FF"/>
                      <w:sz w:val="20"/>
                      <w:szCs w:val="20"/>
                      <w:lang w:eastAsia="nl-NL"/>
                    </w:rPr>
                  </w:pPr>
                </w:p>
              </w:tc>
            </w:tr>
            <w:tr w:rsidR="009C0540" w:rsidRPr="009C0540" w14:paraId="250A4713"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2CCB1E94"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19</w:t>
                  </w:r>
                </w:p>
              </w:tc>
              <w:tc>
                <w:tcPr>
                  <w:tcW w:w="2166" w:type="dxa"/>
                  <w:tcBorders>
                    <w:top w:val="nil"/>
                    <w:left w:val="nil"/>
                    <w:bottom w:val="nil"/>
                    <w:right w:val="nil"/>
                  </w:tcBorders>
                  <w:shd w:val="clear" w:color="9999FF" w:fill="FFFFFF"/>
                  <w:noWrap/>
                  <w:vAlign w:val="bottom"/>
                </w:tcPr>
                <w:p w14:paraId="0760E0F2"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10,60</w:t>
                  </w:r>
                </w:p>
              </w:tc>
              <w:tc>
                <w:tcPr>
                  <w:tcW w:w="146" w:type="dxa"/>
                  <w:tcBorders>
                    <w:top w:val="nil"/>
                    <w:left w:val="nil"/>
                    <w:bottom w:val="nil"/>
                    <w:right w:val="nil"/>
                  </w:tcBorders>
                </w:tcPr>
                <w:p w14:paraId="2AA25AD7" w14:textId="77777777" w:rsidR="009C0540" w:rsidRPr="009C0540" w:rsidRDefault="009C0540" w:rsidP="009C0540">
                  <w:pPr>
                    <w:spacing w:after="0" w:line="240" w:lineRule="auto"/>
                    <w:jc w:val="center"/>
                    <w:rPr>
                      <w:rFonts w:ascii="Arial" w:eastAsia="Aptos" w:hAnsi="Arial" w:cs="Arial"/>
                      <w:sz w:val="20"/>
                      <w:szCs w:val="20"/>
                    </w:rPr>
                  </w:pPr>
                </w:p>
              </w:tc>
              <w:tc>
                <w:tcPr>
                  <w:tcW w:w="974" w:type="dxa"/>
                  <w:tcBorders>
                    <w:top w:val="nil"/>
                    <w:left w:val="nil"/>
                    <w:bottom w:val="nil"/>
                    <w:right w:val="nil"/>
                  </w:tcBorders>
                  <w:shd w:val="clear" w:color="9999FF" w:fill="FFFFFF"/>
                  <w:noWrap/>
                  <w:vAlign w:val="bottom"/>
                </w:tcPr>
                <w:p w14:paraId="3183A30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11,75</w:t>
                  </w:r>
                </w:p>
              </w:tc>
              <w:tc>
                <w:tcPr>
                  <w:tcW w:w="974" w:type="dxa"/>
                  <w:tcBorders>
                    <w:top w:val="nil"/>
                    <w:left w:val="nil"/>
                    <w:bottom w:val="nil"/>
                    <w:right w:val="nil"/>
                  </w:tcBorders>
                  <w:shd w:val="clear" w:color="9999FF" w:fill="FFFFFF"/>
                  <w:noWrap/>
                  <w:vAlign w:val="bottom"/>
                </w:tcPr>
                <w:p w14:paraId="2213055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12,19</w:t>
                  </w:r>
                </w:p>
              </w:tc>
              <w:tc>
                <w:tcPr>
                  <w:tcW w:w="1030" w:type="dxa"/>
                  <w:gridSpan w:val="2"/>
                  <w:tcBorders>
                    <w:top w:val="nil"/>
                    <w:left w:val="nil"/>
                    <w:bottom w:val="nil"/>
                    <w:right w:val="nil"/>
                  </w:tcBorders>
                  <w:shd w:val="clear" w:color="9999FF" w:fill="FFFFFF"/>
                  <w:noWrap/>
                  <w:vAlign w:val="bottom"/>
                </w:tcPr>
                <w:p w14:paraId="4EC179E1"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12,72</w:t>
                  </w:r>
                </w:p>
              </w:tc>
              <w:tc>
                <w:tcPr>
                  <w:tcW w:w="974" w:type="dxa"/>
                  <w:gridSpan w:val="2"/>
                  <w:tcBorders>
                    <w:top w:val="nil"/>
                    <w:left w:val="nil"/>
                    <w:bottom w:val="nil"/>
                    <w:right w:val="nil"/>
                  </w:tcBorders>
                  <w:shd w:val="clear" w:color="9999FF" w:fill="FFFFFF"/>
                  <w:noWrap/>
                  <w:vAlign w:val="bottom"/>
                </w:tcPr>
                <w:p w14:paraId="6F6D964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13,50</w:t>
                  </w:r>
                </w:p>
              </w:tc>
              <w:tc>
                <w:tcPr>
                  <w:tcW w:w="974" w:type="dxa"/>
                  <w:gridSpan w:val="2"/>
                  <w:tcBorders>
                    <w:top w:val="nil"/>
                    <w:left w:val="nil"/>
                    <w:bottom w:val="nil"/>
                    <w:right w:val="nil"/>
                  </w:tcBorders>
                  <w:shd w:val="clear" w:color="9999FF" w:fill="FFFFFF"/>
                  <w:noWrap/>
                  <w:vAlign w:val="bottom"/>
                </w:tcPr>
                <w:p w14:paraId="5A2C524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14,72</w:t>
                  </w:r>
                </w:p>
              </w:tc>
              <w:tc>
                <w:tcPr>
                  <w:tcW w:w="974" w:type="dxa"/>
                  <w:tcBorders>
                    <w:top w:val="nil"/>
                    <w:left w:val="nil"/>
                    <w:bottom w:val="nil"/>
                    <w:right w:val="single" w:sz="8" w:space="0" w:color="auto"/>
                  </w:tcBorders>
                  <w:shd w:val="clear" w:color="9999FF" w:fill="FFFFFF"/>
                  <w:noWrap/>
                  <w:vAlign w:val="bottom"/>
                </w:tcPr>
                <w:p w14:paraId="715D581D"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color w:val="000000"/>
                      <w:sz w:val="20"/>
                      <w:szCs w:val="20"/>
                    </w:rPr>
                    <w:t xml:space="preserve">   15,04</w:t>
                  </w:r>
                </w:p>
              </w:tc>
            </w:tr>
            <w:tr w:rsidR="009C0540" w:rsidRPr="009C0540" w14:paraId="6A918E83"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1655652B"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20</w:t>
                  </w:r>
                </w:p>
              </w:tc>
              <w:tc>
                <w:tcPr>
                  <w:tcW w:w="2166" w:type="dxa"/>
                  <w:tcBorders>
                    <w:top w:val="nil"/>
                    <w:left w:val="nil"/>
                    <w:bottom w:val="nil"/>
                    <w:right w:val="nil"/>
                  </w:tcBorders>
                  <w:shd w:val="clear" w:color="9999FF" w:fill="C0C0C0"/>
                  <w:noWrap/>
                  <w:vAlign w:val="bottom"/>
                </w:tcPr>
                <w:p w14:paraId="6516DE1D" w14:textId="77777777"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sz w:val="20"/>
                      <w:szCs w:val="20"/>
                    </w:rPr>
                    <w:t>11,90</w:t>
                  </w:r>
                </w:p>
              </w:tc>
              <w:tc>
                <w:tcPr>
                  <w:tcW w:w="146" w:type="dxa"/>
                  <w:tcBorders>
                    <w:top w:val="nil"/>
                    <w:left w:val="nil"/>
                    <w:bottom w:val="nil"/>
                    <w:right w:val="nil"/>
                  </w:tcBorders>
                  <w:shd w:val="clear" w:color="9999FF" w:fill="BFBFBF"/>
                </w:tcPr>
                <w:p w14:paraId="3953E0EB"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61E85DCD"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13,13</w:t>
                  </w:r>
                </w:p>
              </w:tc>
              <w:tc>
                <w:tcPr>
                  <w:tcW w:w="974" w:type="dxa"/>
                  <w:tcBorders>
                    <w:top w:val="nil"/>
                    <w:left w:val="nil"/>
                    <w:bottom w:val="nil"/>
                    <w:right w:val="nil"/>
                  </w:tcBorders>
                  <w:shd w:val="clear" w:color="9999FF" w:fill="C0C0C0"/>
                  <w:noWrap/>
                  <w:vAlign w:val="bottom"/>
                </w:tcPr>
                <w:p w14:paraId="2A6377C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13,50</w:t>
                  </w:r>
                </w:p>
              </w:tc>
              <w:tc>
                <w:tcPr>
                  <w:tcW w:w="1030" w:type="dxa"/>
                  <w:gridSpan w:val="2"/>
                  <w:tcBorders>
                    <w:top w:val="nil"/>
                    <w:left w:val="nil"/>
                    <w:bottom w:val="nil"/>
                    <w:right w:val="nil"/>
                  </w:tcBorders>
                  <w:shd w:val="clear" w:color="9999FF" w:fill="C0C0C0"/>
                  <w:noWrap/>
                  <w:vAlign w:val="bottom"/>
                </w:tcPr>
                <w:p w14:paraId="44F72C9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13,87</w:t>
                  </w:r>
                </w:p>
              </w:tc>
              <w:tc>
                <w:tcPr>
                  <w:tcW w:w="974" w:type="dxa"/>
                  <w:gridSpan w:val="2"/>
                  <w:tcBorders>
                    <w:top w:val="nil"/>
                    <w:left w:val="nil"/>
                    <w:bottom w:val="nil"/>
                    <w:right w:val="nil"/>
                  </w:tcBorders>
                  <w:shd w:val="clear" w:color="9999FF" w:fill="C0C0C0"/>
                  <w:noWrap/>
                  <w:vAlign w:val="bottom"/>
                </w:tcPr>
                <w:p w14:paraId="59767D2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14,44</w:t>
                  </w:r>
                </w:p>
              </w:tc>
              <w:tc>
                <w:tcPr>
                  <w:tcW w:w="974" w:type="dxa"/>
                  <w:gridSpan w:val="2"/>
                  <w:tcBorders>
                    <w:top w:val="nil"/>
                    <w:left w:val="nil"/>
                    <w:bottom w:val="nil"/>
                    <w:right w:val="nil"/>
                  </w:tcBorders>
                  <w:shd w:val="clear" w:color="9999FF" w:fill="C0C0C0"/>
                  <w:noWrap/>
                  <w:vAlign w:val="bottom"/>
                </w:tcPr>
                <w:p w14:paraId="31AB913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15,28</w:t>
                  </w:r>
                </w:p>
              </w:tc>
              <w:tc>
                <w:tcPr>
                  <w:tcW w:w="974" w:type="dxa"/>
                  <w:tcBorders>
                    <w:top w:val="nil"/>
                    <w:left w:val="nil"/>
                    <w:bottom w:val="nil"/>
                    <w:right w:val="single" w:sz="8" w:space="0" w:color="auto"/>
                  </w:tcBorders>
                  <w:shd w:val="clear" w:color="9999FF" w:fill="C0C0C0"/>
                  <w:noWrap/>
                  <w:vAlign w:val="bottom"/>
                </w:tcPr>
                <w:p w14:paraId="1DEEBB3B" w14:textId="77777777" w:rsidR="009C0540" w:rsidRPr="009C0540" w:rsidRDefault="009C0540" w:rsidP="009C0540">
                  <w:pPr>
                    <w:spacing w:after="0" w:line="240" w:lineRule="auto"/>
                    <w:rPr>
                      <w:rFonts w:ascii="Arial" w:eastAsia="Times New Roman" w:hAnsi="Arial" w:cs="Arial"/>
                      <w:color w:val="0000FF"/>
                      <w:sz w:val="20"/>
                      <w:szCs w:val="20"/>
                      <w:lang w:eastAsia="nl-NL"/>
                    </w:rPr>
                  </w:pPr>
                  <w:r w:rsidRPr="009C0540">
                    <w:rPr>
                      <w:rFonts w:ascii="Arial" w:eastAsia="Aptos" w:hAnsi="Arial" w:cs="Arial"/>
                      <w:sz w:val="20"/>
                      <w:szCs w:val="20"/>
                    </w:rPr>
                    <w:t xml:space="preserve">   15,53</w:t>
                  </w:r>
                </w:p>
              </w:tc>
            </w:tr>
            <w:tr w:rsidR="009C0540" w:rsidRPr="009C0540" w14:paraId="383EDF75"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6D152DC0"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21/0</w:t>
                  </w:r>
                </w:p>
              </w:tc>
              <w:tc>
                <w:tcPr>
                  <w:tcW w:w="2166" w:type="dxa"/>
                  <w:tcBorders>
                    <w:top w:val="nil"/>
                    <w:left w:val="nil"/>
                    <w:bottom w:val="nil"/>
                    <w:right w:val="nil"/>
                  </w:tcBorders>
                  <w:shd w:val="clear" w:color="9999FF" w:fill="FFFFFF"/>
                  <w:noWrap/>
                  <w:vAlign w:val="bottom"/>
                </w:tcPr>
                <w:p w14:paraId="608909BF" w14:textId="5C5E9E8A"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color w:val="000000"/>
                      <w:sz w:val="20"/>
                      <w:szCs w:val="20"/>
                    </w:rPr>
                    <w:t>1</w:t>
                  </w:r>
                  <w:r w:rsidR="00255BCA">
                    <w:rPr>
                      <w:rFonts w:ascii="Arial" w:eastAsia="Aptos" w:hAnsi="Arial" w:cs="Arial"/>
                      <w:color w:val="000000"/>
                      <w:sz w:val="20"/>
                      <w:szCs w:val="20"/>
                    </w:rPr>
                    <w:t>4,06</w:t>
                  </w:r>
                </w:p>
              </w:tc>
              <w:tc>
                <w:tcPr>
                  <w:tcW w:w="146" w:type="dxa"/>
                  <w:tcBorders>
                    <w:top w:val="nil"/>
                    <w:left w:val="nil"/>
                    <w:bottom w:val="nil"/>
                    <w:right w:val="nil"/>
                  </w:tcBorders>
                </w:tcPr>
                <w:p w14:paraId="0447CCEA" w14:textId="77777777" w:rsidR="009C0540" w:rsidRPr="009C0540" w:rsidRDefault="009C0540" w:rsidP="009C0540">
                  <w:pPr>
                    <w:spacing w:after="0" w:line="240" w:lineRule="auto"/>
                    <w:jc w:val="center"/>
                    <w:rPr>
                      <w:rFonts w:ascii="Arial" w:eastAsia="Aptos" w:hAnsi="Arial" w:cs="Arial"/>
                      <w:color w:val="FF0000"/>
                      <w:sz w:val="20"/>
                      <w:szCs w:val="20"/>
                    </w:rPr>
                  </w:pPr>
                </w:p>
              </w:tc>
              <w:tc>
                <w:tcPr>
                  <w:tcW w:w="974" w:type="dxa"/>
                  <w:tcBorders>
                    <w:top w:val="nil"/>
                    <w:left w:val="nil"/>
                    <w:bottom w:val="nil"/>
                    <w:right w:val="nil"/>
                  </w:tcBorders>
                  <w:shd w:val="clear" w:color="9999FF" w:fill="FFFFFF"/>
                  <w:noWrap/>
                  <w:vAlign w:val="bottom"/>
                </w:tcPr>
                <w:p w14:paraId="518CEF65"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14,23</w:t>
                  </w:r>
                </w:p>
              </w:tc>
              <w:tc>
                <w:tcPr>
                  <w:tcW w:w="974" w:type="dxa"/>
                  <w:tcBorders>
                    <w:top w:val="nil"/>
                    <w:left w:val="nil"/>
                    <w:bottom w:val="nil"/>
                    <w:right w:val="nil"/>
                  </w:tcBorders>
                  <w:shd w:val="clear" w:color="9999FF" w:fill="FFFFFF"/>
                  <w:noWrap/>
                  <w:vAlign w:val="bottom"/>
                </w:tcPr>
                <w:p w14:paraId="26C8CCFC" w14:textId="77777777" w:rsidR="009C0540" w:rsidRPr="009C0540" w:rsidRDefault="009C0540" w:rsidP="009C0540">
                  <w:pPr>
                    <w:spacing w:after="0" w:line="240" w:lineRule="auto"/>
                    <w:jc w:val="center"/>
                    <w:rPr>
                      <w:rFonts w:ascii="Arial" w:eastAsia="Times New Roman" w:hAnsi="Arial" w:cs="Arial"/>
                      <w:color w:val="FF0000"/>
                      <w:sz w:val="20"/>
                      <w:szCs w:val="20"/>
                      <w:lang w:eastAsia="nl-NL"/>
                    </w:rPr>
                  </w:pPr>
                  <w:r w:rsidRPr="009C0540">
                    <w:rPr>
                      <w:rFonts w:ascii="Arial" w:eastAsia="Aptos" w:hAnsi="Arial" w:cs="Arial"/>
                      <w:color w:val="000000"/>
                      <w:sz w:val="20"/>
                      <w:szCs w:val="20"/>
                    </w:rPr>
                    <w:t>14,81</w:t>
                  </w:r>
                </w:p>
              </w:tc>
              <w:tc>
                <w:tcPr>
                  <w:tcW w:w="1030" w:type="dxa"/>
                  <w:gridSpan w:val="2"/>
                  <w:tcBorders>
                    <w:top w:val="nil"/>
                    <w:left w:val="nil"/>
                    <w:bottom w:val="nil"/>
                    <w:right w:val="nil"/>
                  </w:tcBorders>
                  <w:shd w:val="clear" w:color="9999FF" w:fill="FFFFFF"/>
                  <w:noWrap/>
                  <w:vAlign w:val="bottom"/>
                </w:tcPr>
                <w:p w14:paraId="006CAA7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15,09</w:t>
                  </w:r>
                </w:p>
              </w:tc>
              <w:tc>
                <w:tcPr>
                  <w:tcW w:w="974" w:type="dxa"/>
                  <w:gridSpan w:val="2"/>
                  <w:tcBorders>
                    <w:top w:val="nil"/>
                    <w:left w:val="nil"/>
                    <w:bottom w:val="nil"/>
                    <w:right w:val="nil"/>
                  </w:tcBorders>
                  <w:shd w:val="clear" w:color="9999FF" w:fill="FFFFFF"/>
                  <w:noWrap/>
                  <w:vAlign w:val="bottom"/>
                </w:tcPr>
                <w:p w14:paraId="63D4D65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15,38</w:t>
                  </w:r>
                </w:p>
              </w:tc>
              <w:tc>
                <w:tcPr>
                  <w:tcW w:w="974" w:type="dxa"/>
                  <w:gridSpan w:val="2"/>
                  <w:tcBorders>
                    <w:top w:val="nil"/>
                    <w:left w:val="nil"/>
                    <w:bottom w:val="nil"/>
                    <w:right w:val="nil"/>
                  </w:tcBorders>
                  <w:shd w:val="clear" w:color="9999FF" w:fill="FFFFFF"/>
                  <w:noWrap/>
                  <w:vAlign w:val="bottom"/>
                </w:tcPr>
                <w:p w14:paraId="7730E25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15,70</w:t>
                  </w:r>
                </w:p>
              </w:tc>
              <w:tc>
                <w:tcPr>
                  <w:tcW w:w="974" w:type="dxa"/>
                  <w:tcBorders>
                    <w:top w:val="nil"/>
                    <w:left w:val="nil"/>
                    <w:bottom w:val="nil"/>
                    <w:right w:val="single" w:sz="8" w:space="0" w:color="auto"/>
                  </w:tcBorders>
                  <w:shd w:val="clear" w:color="9999FF" w:fill="FFFFFF"/>
                  <w:noWrap/>
                  <w:vAlign w:val="bottom"/>
                </w:tcPr>
                <w:p w14:paraId="2968E5A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16,00</w:t>
                  </w:r>
                </w:p>
              </w:tc>
            </w:tr>
            <w:tr w:rsidR="009C0540" w:rsidRPr="009C0540" w14:paraId="55539F0E"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5F0F5049"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1</w:t>
                  </w:r>
                </w:p>
              </w:tc>
              <w:tc>
                <w:tcPr>
                  <w:tcW w:w="2166" w:type="dxa"/>
                  <w:tcBorders>
                    <w:top w:val="nil"/>
                    <w:left w:val="nil"/>
                    <w:bottom w:val="nil"/>
                    <w:right w:val="nil"/>
                  </w:tcBorders>
                  <w:shd w:val="clear" w:color="9999FF" w:fill="C0C0C0"/>
                  <w:noWrap/>
                  <w:vAlign w:val="bottom"/>
                </w:tcPr>
                <w:p w14:paraId="6987F6FB" w14:textId="34F50A4C" w:rsidR="009C0540" w:rsidRPr="009C0540" w:rsidRDefault="009C0540" w:rsidP="009C0540">
                  <w:pPr>
                    <w:spacing w:after="0" w:line="240" w:lineRule="auto"/>
                    <w:jc w:val="right"/>
                    <w:rPr>
                      <w:rFonts w:ascii="Arial" w:eastAsia="Times New Roman" w:hAnsi="Arial" w:cs="Arial"/>
                      <w:color w:val="FF0000"/>
                      <w:sz w:val="20"/>
                      <w:szCs w:val="20"/>
                      <w:lang w:eastAsia="nl-NL"/>
                    </w:rPr>
                  </w:pPr>
                  <w:r w:rsidRPr="009C0540">
                    <w:rPr>
                      <w:rFonts w:ascii="Arial" w:eastAsia="Aptos" w:hAnsi="Arial" w:cs="Arial"/>
                      <w:sz w:val="20"/>
                      <w:szCs w:val="20"/>
                    </w:rPr>
                    <w:t>1</w:t>
                  </w:r>
                  <w:r w:rsidR="00255BCA">
                    <w:rPr>
                      <w:rFonts w:ascii="Arial" w:eastAsia="Aptos" w:hAnsi="Arial" w:cs="Arial"/>
                      <w:sz w:val="20"/>
                      <w:szCs w:val="20"/>
                    </w:rPr>
                    <w:t>4,06</w:t>
                  </w:r>
                </w:p>
              </w:tc>
              <w:tc>
                <w:tcPr>
                  <w:tcW w:w="146" w:type="dxa"/>
                  <w:tcBorders>
                    <w:top w:val="nil"/>
                    <w:left w:val="nil"/>
                    <w:bottom w:val="nil"/>
                    <w:right w:val="nil"/>
                  </w:tcBorders>
                  <w:shd w:val="clear" w:color="9999FF" w:fill="BFBFBF"/>
                </w:tcPr>
                <w:p w14:paraId="201ADBB2"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416AED57"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14,56</w:t>
                  </w:r>
                </w:p>
              </w:tc>
              <w:tc>
                <w:tcPr>
                  <w:tcW w:w="974" w:type="dxa"/>
                  <w:tcBorders>
                    <w:top w:val="nil"/>
                    <w:left w:val="nil"/>
                    <w:bottom w:val="nil"/>
                    <w:right w:val="nil"/>
                  </w:tcBorders>
                  <w:shd w:val="clear" w:color="9999FF" w:fill="C0C0C0"/>
                  <w:noWrap/>
                  <w:vAlign w:val="bottom"/>
                </w:tcPr>
                <w:p w14:paraId="3E200CD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15,17</w:t>
                  </w:r>
                </w:p>
              </w:tc>
              <w:tc>
                <w:tcPr>
                  <w:tcW w:w="1030" w:type="dxa"/>
                  <w:gridSpan w:val="2"/>
                  <w:tcBorders>
                    <w:top w:val="nil"/>
                    <w:left w:val="nil"/>
                    <w:bottom w:val="nil"/>
                    <w:right w:val="nil"/>
                  </w:tcBorders>
                  <w:shd w:val="clear" w:color="9999FF" w:fill="C0C0C0"/>
                  <w:noWrap/>
                  <w:vAlign w:val="bottom"/>
                </w:tcPr>
                <w:p w14:paraId="6E99F6C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15,48</w:t>
                  </w:r>
                </w:p>
              </w:tc>
              <w:tc>
                <w:tcPr>
                  <w:tcW w:w="974" w:type="dxa"/>
                  <w:gridSpan w:val="2"/>
                  <w:tcBorders>
                    <w:top w:val="nil"/>
                    <w:left w:val="nil"/>
                    <w:bottom w:val="nil"/>
                    <w:right w:val="nil"/>
                  </w:tcBorders>
                  <w:shd w:val="clear" w:color="9999FF" w:fill="C0C0C0"/>
                  <w:noWrap/>
                  <w:vAlign w:val="bottom"/>
                </w:tcPr>
                <w:p w14:paraId="239C827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15,77</w:t>
                  </w:r>
                </w:p>
              </w:tc>
              <w:tc>
                <w:tcPr>
                  <w:tcW w:w="974" w:type="dxa"/>
                  <w:gridSpan w:val="2"/>
                  <w:tcBorders>
                    <w:top w:val="nil"/>
                    <w:left w:val="nil"/>
                    <w:bottom w:val="nil"/>
                    <w:right w:val="nil"/>
                  </w:tcBorders>
                  <w:shd w:val="clear" w:color="9999FF" w:fill="C0C0C0"/>
                  <w:noWrap/>
                  <w:vAlign w:val="bottom"/>
                </w:tcPr>
                <w:p w14:paraId="4644D63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16,22</w:t>
                  </w:r>
                </w:p>
              </w:tc>
              <w:tc>
                <w:tcPr>
                  <w:tcW w:w="974" w:type="dxa"/>
                  <w:tcBorders>
                    <w:top w:val="nil"/>
                    <w:left w:val="nil"/>
                    <w:bottom w:val="nil"/>
                    <w:right w:val="single" w:sz="8" w:space="0" w:color="auto"/>
                  </w:tcBorders>
                  <w:shd w:val="clear" w:color="9999FF" w:fill="C0C0C0"/>
                  <w:noWrap/>
                  <w:vAlign w:val="bottom"/>
                </w:tcPr>
                <w:p w14:paraId="59DB839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16,75</w:t>
                  </w:r>
                </w:p>
              </w:tc>
            </w:tr>
            <w:tr w:rsidR="009C0540" w:rsidRPr="009C0540" w14:paraId="725ACBB9"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0409B135"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2</w:t>
                  </w:r>
                </w:p>
              </w:tc>
              <w:tc>
                <w:tcPr>
                  <w:tcW w:w="2166" w:type="dxa"/>
                  <w:tcBorders>
                    <w:top w:val="nil"/>
                    <w:left w:val="nil"/>
                    <w:bottom w:val="nil"/>
                    <w:right w:val="nil"/>
                  </w:tcBorders>
                  <w:shd w:val="clear" w:color="9999FF" w:fill="FFFFFF"/>
                  <w:noWrap/>
                  <w:vAlign w:val="bottom"/>
                </w:tcPr>
                <w:p w14:paraId="02DFFEEC" w14:textId="3798CA3F" w:rsidR="009C0540" w:rsidRPr="009C0540" w:rsidRDefault="009C0540" w:rsidP="009C0540">
                  <w:pPr>
                    <w:spacing w:after="0" w:line="240" w:lineRule="auto"/>
                    <w:jc w:val="right"/>
                    <w:rPr>
                      <w:rFonts w:ascii="Arial" w:eastAsia="Times New Roman" w:hAnsi="Arial" w:cs="Arial"/>
                      <w:color w:val="000000"/>
                      <w:sz w:val="20"/>
                      <w:szCs w:val="20"/>
                      <w:lang w:eastAsia="nl-NL"/>
                    </w:rPr>
                  </w:pPr>
                  <w:r w:rsidRPr="009C0540">
                    <w:rPr>
                      <w:rFonts w:ascii="Arial" w:eastAsia="Aptos" w:hAnsi="Arial" w:cs="Arial"/>
                      <w:color w:val="000000"/>
                      <w:sz w:val="20"/>
                      <w:szCs w:val="20"/>
                    </w:rPr>
                    <w:t>1</w:t>
                  </w:r>
                  <w:r w:rsidR="00255BCA">
                    <w:rPr>
                      <w:rFonts w:ascii="Arial" w:eastAsia="Aptos" w:hAnsi="Arial" w:cs="Arial"/>
                      <w:color w:val="000000"/>
                      <w:sz w:val="20"/>
                      <w:szCs w:val="20"/>
                    </w:rPr>
                    <w:t>4,06</w:t>
                  </w:r>
                </w:p>
              </w:tc>
              <w:tc>
                <w:tcPr>
                  <w:tcW w:w="146" w:type="dxa"/>
                  <w:tcBorders>
                    <w:top w:val="nil"/>
                    <w:left w:val="nil"/>
                    <w:bottom w:val="nil"/>
                    <w:right w:val="nil"/>
                  </w:tcBorders>
                </w:tcPr>
                <w:p w14:paraId="66434DD8"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FFFFFF"/>
                  <w:noWrap/>
                  <w:vAlign w:val="bottom"/>
                </w:tcPr>
                <w:p w14:paraId="3F0E347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14,87</w:t>
                  </w:r>
                </w:p>
              </w:tc>
              <w:tc>
                <w:tcPr>
                  <w:tcW w:w="974" w:type="dxa"/>
                  <w:tcBorders>
                    <w:top w:val="nil"/>
                    <w:left w:val="nil"/>
                    <w:bottom w:val="nil"/>
                    <w:right w:val="nil"/>
                  </w:tcBorders>
                  <w:shd w:val="clear" w:color="9999FF" w:fill="FFFFFF"/>
                  <w:noWrap/>
                  <w:vAlign w:val="bottom"/>
                </w:tcPr>
                <w:p w14:paraId="1EFF46F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15,53</w:t>
                  </w:r>
                </w:p>
              </w:tc>
              <w:tc>
                <w:tcPr>
                  <w:tcW w:w="1030" w:type="dxa"/>
                  <w:gridSpan w:val="2"/>
                  <w:tcBorders>
                    <w:top w:val="nil"/>
                    <w:left w:val="nil"/>
                    <w:bottom w:val="nil"/>
                    <w:right w:val="nil"/>
                  </w:tcBorders>
                  <w:shd w:val="clear" w:color="9999FF" w:fill="FFFFFF"/>
                  <w:noWrap/>
                  <w:vAlign w:val="bottom"/>
                </w:tcPr>
                <w:p w14:paraId="42516E9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15,84</w:t>
                  </w:r>
                </w:p>
              </w:tc>
              <w:tc>
                <w:tcPr>
                  <w:tcW w:w="974" w:type="dxa"/>
                  <w:gridSpan w:val="2"/>
                  <w:tcBorders>
                    <w:top w:val="nil"/>
                    <w:left w:val="nil"/>
                    <w:bottom w:val="nil"/>
                    <w:right w:val="nil"/>
                  </w:tcBorders>
                  <w:shd w:val="clear" w:color="9999FF" w:fill="FFFFFF"/>
                  <w:noWrap/>
                  <w:vAlign w:val="bottom"/>
                </w:tcPr>
                <w:p w14:paraId="490D0F18"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16,17</w:t>
                  </w:r>
                </w:p>
              </w:tc>
              <w:tc>
                <w:tcPr>
                  <w:tcW w:w="974" w:type="dxa"/>
                  <w:gridSpan w:val="2"/>
                  <w:tcBorders>
                    <w:top w:val="nil"/>
                    <w:left w:val="nil"/>
                    <w:bottom w:val="nil"/>
                    <w:right w:val="nil"/>
                  </w:tcBorders>
                  <w:shd w:val="clear" w:color="9999FF" w:fill="FFFFFF"/>
                  <w:noWrap/>
                  <w:vAlign w:val="bottom"/>
                </w:tcPr>
                <w:p w14:paraId="1508DCF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16,80</w:t>
                  </w:r>
                </w:p>
              </w:tc>
              <w:tc>
                <w:tcPr>
                  <w:tcW w:w="974" w:type="dxa"/>
                  <w:tcBorders>
                    <w:top w:val="nil"/>
                    <w:left w:val="nil"/>
                    <w:bottom w:val="nil"/>
                    <w:right w:val="single" w:sz="8" w:space="0" w:color="auto"/>
                  </w:tcBorders>
                  <w:shd w:val="clear" w:color="9999FF" w:fill="FFFFFF"/>
                  <w:noWrap/>
                  <w:vAlign w:val="bottom"/>
                </w:tcPr>
                <w:p w14:paraId="1010DF7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17,45</w:t>
                  </w:r>
                </w:p>
              </w:tc>
            </w:tr>
            <w:tr w:rsidR="009C0540" w:rsidRPr="009C0540" w14:paraId="33793E1B" w14:textId="77777777" w:rsidTr="00F845C5">
              <w:trPr>
                <w:trHeight w:val="255"/>
              </w:trPr>
              <w:tc>
                <w:tcPr>
                  <w:tcW w:w="1722" w:type="dxa"/>
                  <w:gridSpan w:val="3"/>
                  <w:tcBorders>
                    <w:top w:val="nil"/>
                    <w:left w:val="single" w:sz="4" w:space="0" w:color="008080"/>
                    <w:bottom w:val="nil"/>
                    <w:right w:val="nil"/>
                  </w:tcBorders>
                  <w:shd w:val="clear" w:color="9999FF" w:fill="BFBFBF"/>
                  <w:noWrap/>
                  <w:vAlign w:val="bottom"/>
                  <w:hideMark/>
                </w:tcPr>
                <w:p w14:paraId="20466814"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3</w:t>
                  </w:r>
                </w:p>
              </w:tc>
              <w:tc>
                <w:tcPr>
                  <w:tcW w:w="2166" w:type="dxa"/>
                  <w:tcBorders>
                    <w:top w:val="nil"/>
                    <w:left w:val="nil"/>
                    <w:bottom w:val="nil"/>
                    <w:right w:val="nil"/>
                  </w:tcBorders>
                  <w:shd w:val="clear" w:color="9999FF" w:fill="BFBFBF"/>
                  <w:noWrap/>
                  <w:vAlign w:val="bottom"/>
                </w:tcPr>
                <w:p w14:paraId="48138216"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BFBFBF"/>
                </w:tcPr>
                <w:p w14:paraId="2F725006"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BFBFBF"/>
                  <w:noWrap/>
                  <w:vAlign w:val="bottom"/>
                </w:tcPr>
                <w:p w14:paraId="4F74BB5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4C43C52F"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1030" w:type="dxa"/>
                  <w:gridSpan w:val="2"/>
                  <w:tcBorders>
                    <w:top w:val="nil"/>
                    <w:left w:val="nil"/>
                    <w:bottom w:val="nil"/>
                    <w:right w:val="nil"/>
                  </w:tcBorders>
                  <w:shd w:val="clear" w:color="9999FF" w:fill="C0C0C0"/>
                  <w:noWrap/>
                  <w:vAlign w:val="bottom"/>
                </w:tcPr>
                <w:p w14:paraId="5EF067FA"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16,22</w:t>
                  </w:r>
                </w:p>
              </w:tc>
              <w:tc>
                <w:tcPr>
                  <w:tcW w:w="974" w:type="dxa"/>
                  <w:gridSpan w:val="2"/>
                  <w:tcBorders>
                    <w:top w:val="nil"/>
                    <w:left w:val="nil"/>
                    <w:bottom w:val="nil"/>
                    <w:right w:val="nil"/>
                  </w:tcBorders>
                  <w:shd w:val="clear" w:color="9999FF" w:fill="C0C0C0"/>
                  <w:noWrap/>
                  <w:vAlign w:val="bottom"/>
                </w:tcPr>
                <w:p w14:paraId="47D1BBBC"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16,54</w:t>
                  </w:r>
                </w:p>
              </w:tc>
              <w:tc>
                <w:tcPr>
                  <w:tcW w:w="974" w:type="dxa"/>
                  <w:gridSpan w:val="2"/>
                  <w:tcBorders>
                    <w:top w:val="nil"/>
                    <w:left w:val="nil"/>
                    <w:bottom w:val="nil"/>
                    <w:right w:val="nil"/>
                  </w:tcBorders>
                  <w:shd w:val="clear" w:color="9999FF" w:fill="C0C0C0"/>
                  <w:noWrap/>
                  <w:vAlign w:val="bottom"/>
                </w:tcPr>
                <w:p w14:paraId="541BF3F0"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17,38</w:t>
                  </w:r>
                </w:p>
              </w:tc>
              <w:tc>
                <w:tcPr>
                  <w:tcW w:w="974" w:type="dxa"/>
                  <w:tcBorders>
                    <w:top w:val="nil"/>
                    <w:left w:val="nil"/>
                    <w:bottom w:val="nil"/>
                    <w:right w:val="single" w:sz="8" w:space="0" w:color="auto"/>
                  </w:tcBorders>
                  <w:shd w:val="clear" w:color="9999FF" w:fill="C0C0C0"/>
                  <w:noWrap/>
                  <w:vAlign w:val="bottom"/>
                </w:tcPr>
                <w:p w14:paraId="4F6A137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18,23</w:t>
                  </w:r>
                </w:p>
              </w:tc>
            </w:tr>
            <w:tr w:rsidR="009C0540" w:rsidRPr="009C0540" w14:paraId="162AC103" w14:textId="77777777" w:rsidTr="00F845C5">
              <w:trPr>
                <w:trHeight w:val="255"/>
              </w:trPr>
              <w:tc>
                <w:tcPr>
                  <w:tcW w:w="1722" w:type="dxa"/>
                  <w:gridSpan w:val="3"/>
                  <w:tcBorders>
                    <w:top w:val="nil"/>
                    <w:left w:val="single" w:sz="4" w:space="0" w:color="008080"/>
                    <w:bottom w:val="nil"/>
                    <w:right w:val="nil"/>
                  </w:tcBorders>
                  <w:shd w:val="clear" w:color="9999FF" w:fill="FFFFFF"/>
                  <w:noWrap/>
                  <w:vAlign w:val="bottom"/>
                  <w:hideMark/>
                </w:tcPr>
                <w:p w14:paraId="4D505A0A"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4</w:t>
                  </w:r>
                </w:p>
              </w:tc>
              <w:tc>
                <w:tcPr>
                  <w:tcW w:w="2166" w:type="dxa"/>
                  <w:tcBorders>
                    <w:top w:val="nil"/>
                    <w:left w:val="nil"/>
                    <w:bottom w:val="nil"/>
                    <w:right w:val="nil"/>
                  </w:tcBorders>
                  <w:shd w:val="clear" w:color="auto" w:fill="auto"/>
                  <w:noWrap/>
                  <w:vAlign w:val="bottom"/>
                </w:tcPr>
                <w:p w14:paraId="1E9B0F5F" w14:textId="77777777" w:rsidR="009C0540" w:rsidRPr="009C0540" w:rsidRDefault="009C0540" w:rsidP="009C0540">
                  <w:pPr>
                    <w:spacing w:after="0" w:line="240" w:lineRule="auto"/>
                    <w:jc w:val="right"/>
                    <w:rPr>
                      <w:rFonts w:ascii="Arial" w:eastAsia="Times New Roman" w:hAnsi="Arial" w:cs="Arial"/>
                      <w:color w:val="000000"/>
                      <w:sz w:val="20"/>
                      <w:szCs w:val="20"/>
                      <w:lang w:eastAsia="nl-NL"/>
                    </w:rPr>
                  </w:pPr>
                </w:p>
              </w:tc>
              <w:tc>
                <w:tcPr>
                  <w:tcW w:w="146" w:type="dxa"/>
                  <w:tcBorders>
                    <w:top w:val="nil"/>
                    <w:left w:val="nil"/>
                    <w:bottom w:val="nil"/>
                    <w:right w:val="nil"/>
                  </w:tcBorders>
                </w:tcPr>
                <w:p w14:paraId="3DA96BE8"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auto" w:fill="auto"/>
                  <w:noWrap/>
                  <w:vAlign w:val="bottom"/>
                </w:tcPr>
                <w:p w14:paraId="279D663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auto" w:fill="auto"/>
                  <w:noWrap/>
                  <w:vAlign w:val="bottom"/>
                </w:tcPr>
                <w:p w14:paraId="5C66478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auto" w:fill="auto"/>
                  <w:noWrap/>
                  <w:vAlign w:val="bottom"/>
                </w:tcPr>
                <w:p w14:paraId="5AD21AAB"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FFFFFF"/>
                  <w:noWrap/>
                  <w:vAlign w:val="bottom"/>
                </w:tcPr>
                <w:p w14:paraId="4956072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16,96</w:t>
                  </w:r>
                </w:p>
              </w:tc>
              <w:tc>
                <w:tcPr>
                  <w:tcW w:w="974" w:type="dxa"/>
                  <w:gridSpan w:val="2"/>
                  <w:tcBorders>
                    <w:top w:val="nil"/>
                    <w:left w:val="nil"/>
                    <w:bottom w:val="nil"/>
                    <w:right w:val="nil"/>
                  </w:tcBorders>
                  <w:shd w:val="clear" w:color="9999FF" w:fill="FFFFFF"/>
                  <w:noWrap/>
                  <w:vAlign w:val="bottom"/>
                </w:tcPr>
                <w:p w14:paraId="045D7F1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17,97</w:t>
                  </w:r>
                </w:p>
              </w:tc>
              <w:tc>
                <w:tcPr>
                  <w:tcW w:w="974" w:type="dxa"/>
                  <w:tcBorders>
                    <w:top w:val="nil"/>
                    <w:left w:val="nil"/>
                    <w:bottom w:val="nil"/>
                    <w:right w:val="single" w:sz="8" w:space="0" w:color="auto"/>
                  </w:tcBorders>
                  <w:shd w:val="clear" w:color="9999FF" w:fill="FFFFFF"/>
                  <w:noWrap/>
                  <w:vAlign w:val="bottom"/>
                </w:tcPr>
                <w:p w14:paraId="11E19556"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18,94</w:t>
                  </w:r>
                </w:p>
              </w:tc>
            </w:tr>
            <w:tr w:rsidR="009C0540" w:rsidRPr="009C0540" w14:paraId="30AAF91C" w14:textId="77777777" w:rsidTr="00F845C5">
              <w:trPr>
                <w:trHeight w:val="255"/>
              </w:trPr>
              <w:tc>
                <w:tcPr>
                  <w:tcW w:w="1722" w:type="dxa"/>
                  <w:gridSpan w:val="3"/>
                  <w:tcBorders>
                    <w:top w:val="nil"/>
                    <w:left w:val="single" w:sz="4" w:space="0" w:color="008080"/>
                    <w:bottom w:val="nil"/>
                    <w:right w:val="nil"/>
                  </w:tcBorders>
                  <w:shd w:val="clear" w:color="9999FF" w:fill="C0C0C0"/>
                  <w:noWrap/>
                  <w:vAlign w:val="bottom"/>
                  <w:hideMark/>
                </w:tcPr>
                <w:p w14:paraId="013B4F7C"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5</w:t>
                  </w:r>
                </w:p>
              </w:tc>
              <w:tc>
                <w:tcPr>
                  <w:tcW w:w="2166" w:type="dxa"/>
                  <w:tcBorders>
                    <w:top w:val="nil"/>
                    <w:left w:val="nil"/>
                    <w:bottom w:val="nil"/>
                    <w:right w:val="nil"/>
                  </w:tcBorders>
                  <w:shd w:val="clear" w:color="9999FF" w:fill="BFBFBF"/>
                  <w:noWrap/>
                  <w:vAlign w:val="bottom"/>
                </w:tcPr>
                <w:p w14:paraId="5B64EEC9"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46" w:type="dxa"/>
                  <w:tcBorders>
                    <w:top w:val="nil"/>
                    <w:left w:val="nil"/>
                    <w:bottom w:val="nil"/>
                    <w:right w:val="nil"/>
                  </w:tcBorders>
                  <w:shd w:val="clear" w:color="9999FF" w:fill="C0C0C0"/>
                </w:tcPr>
                <w:p w14:paraId="4A296B56" w14:textId="77777777" w:rsidR="009C0540" w:rsidRPr="009C0540" w:rsidRDefault="009C0540" w:rsidP="009C0540">
                  <w:pPr>
                    <w:spacing w:after="0" w:line="240" w:lineRule="auto"/>
                    <w:jc w:val="center"/>
                    <w:rPr>
                      <w:rFonts w:ascii="Arial" w:eastAsia="Aptos" w:hAnsi="Arial" w:cs="Arial"/>
                      <w:color w:val="000000"/>
                      <w:sz w:val="20"/>
                      <w:szCs w:val="20"/>
                    </w:rPr>
                  </w:pPr>
                </w:p>
              </w:tc>
              <w:tc>
                <w:tcPr>
                  <w:tcW w:w="974" w:type="dxa"/>
                  <w:tcBorders>
                    <w:top w:val="nil"/>
                    <w:left w:val="nil"/>
                    <w:bottom w:val="nil"/>
                    <w:right w:val="nil"/>
                  </w:tcBorders>
                  <w:shd w:val="clear" w:color="9999FF" w:fill="C0C0C0"/>
                  <w:noWrap/>
                  <w:vAlign w:val="bottom"/>
                </w:tcPr>
                <w:p w14:paraId="3207B123"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tcBorders>
                    <w:top w:val="nil"/>
                    <w:left w:val="nil"/>
                    <w:bottom w:val="nil"/>
                    <w:right w:val="nil"/>
                  </w:tcBorders>
                  <w:shd w:val="clear" w:color="9999FF" w:fill="C0C0C0"/>
                  <w:noWrap/>
                  <w:vAlign w:val="bottom"/>
                </w:tcPr>
                <w:p w14:paraId="6C235EF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1030" w:type="dxa"/>
                  <w:gridSpan w:val="2"/>
                  <w:tcBorders>
                    <w:top w:val="nil"/>
                    <w:left w:val="nil"/>
                    <w:bottom w:val="nil"/>
                    <w:right w:val="nil"/>
                  </w:tcBorders>
                  <w:shd w:val="clear" w:color="9999FF" w:fill="C0C0C0"/>
                  <w:noWrap/>
                  <w:vAlign w:val="bottom"/>
                </w:tcPr>
                <w:p w14:paraId="23FED5A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974" w:type="dxa"/>
                  <w:gridSpan w:val="2"/>
                  <w:tcBorders>
                    <w:top w:val="nil"/>
                    <w:left w:val="nil"/>
                    <w:bottom w:val="nil"/>
                    <w:right w:val="nil"/>
                  </w:tcBorders>
                  <w:shd w:val="clear" w:color="9999FF" w:fill="C0C0C0"/>
                  <w:noWrap/>
                  <w:vAlign w:val="bottom"/>
                </w:tcPr>
                <w:p w14:paraId="0256B92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nil"/>
                    <w:right w:val="nil"/>
                  </w:tcBorders>
                  <w:shd w:val="clear" w:color="9999FF" w:fill="C0C0C0"/>
                  <w:noWrap/>
                  <w:vAlign w:val="bottom"/>
                </w:tcPr>
                <w:p w14:paraId="54095545"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18,61</w:t>
                  </w:r>
                </w:p>
              </w:tc>
              <w:tc>
                <w:tcPr>
                  <w:tcW w:w="974" w:type="dxa"/>
                  <w:tcBorders>
                    <w:top w:val="nil"/>
                    <w:left w:val="nil"/>
                    <w:bottom w:val="nil"/>
                    <w:right w:val="single" w:sz="8" w:space="0" w:color="auto"/>
                  </w:tcBorders>
                  <w:shd w:val="clear" w:color="9999FF" w:fill="C0C0C0"/>
                  <w:noWrap/>
                  <w:vAlign w:val="bottom"/>
                </w:tcPr>
                <w:p w14:paraId="051924F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sz w:val="20"/>
                      <w:szCs w:val="20"/>
                    </w:rPr>
                    <w:t>19,68</w:t>
                  </w:r>
                </w:p>
              </w:tc>
            </w:tr>
            <w:tr w:rsidR="009C0540" w:rsidRPr="009C0540" w14:paraId="110A0D5B" w14:textId="77777777" w:rsidTr="00F845C5">
              <w:trPr>
                <w:trHeight w:val="270"/>
              </w:trPr>
              <w:tc>
                <w:tcPr>
                  <w:tcW w:w="1722" w:type="dxa"/>
                  <w:gridSpan w:val="3"/>
                  <w:tcBorders>
                    <w:top w:val="nil"/>
                    <w:left w:val="single" w:sz="4" w:space="0" w:color="008080"/>
                    <w:bottom w:val="single" w:sz="12" w:space="0" w:color="008080"/>
                    <w:right w:val="nil"/>
                  </w:tcBorders>
                  <w:shd w:val="clear" w:color="9999FF" w:fill="FFFFFF"/>
                  <w:noWrap/>
                  <w:vAlign w:val="bottom"/>
                  <w:hideMark/>
                </w:tcPr>
                <w:p w14:paraId="2A236C8F" w14:textId="77777777" w:rsidR="009C0540" w:rsidRPr="009C0540" w:rsidRDefault="009C0540" w:rsidP="009C0540">
                  <w:pPr>
                    <w:spacing w:after="0" w:line="240" w:lineRule="auto"/>
                    <w:jc w:val="right"/>
                    <w:rPr>
                      <w:rFonts w:ascii="Arial" w:eastAsia="Times New Roman" w:hAnsi="Arial" w:cs="Arial"/>
                      <w:b/>
                      <w:bCs/>
                      <w:color w:val="000000"/>
                      <w:sz w:val="20"/>
                      <w:szCs w:val="20"/>
                      <w:lang w:eastAsia="nl-NL"/>
                    </w:rPr>
                  </w:pPr>
                  <w:r w:rsidRPr="009C0540">
                    <w:rPr>
                      <w:rFonts w:ascii="Arial" w:eastAsia="Times New Roman" w:hAnsi="Arial" w:cs="Arial"/>
                      <w:b/>
                      <w:bCs/>
                      <w:color w:val="000000"/>
                      <w:sz w:val="20"/>
                      <w:szCs w:val="20"/>
                      <w:lang w:eastAsia="nl-NL"/>
                    </w:rPr>
                    <w:t>6</w:t>
                  </w:r>
                </w:p>
              </w:tc>
              <w:tc>
                <w:tcPr>
                  <w:tcW w:w="2166" w:type="dxa"/>
                  <w:tcBorders>
                    <w:top w:val="nil"/>
                    <w:left w:val="nil"/>
                    <w:bottom w:val="single" w:sz="12" w:space="0" w:color="008080"/>
                    <w:right w:val="nil"/>
                  </w:tcBorders>
                  <w:shd w:val="clear" w:color="9999FF" w:fill="FFFFFF"/>
                  <w:noWrap/>
                  <w:vAlign w:val="bottom"/>
                </w:tcPr>
                <w:p w14:paraId="2C086512"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146" w:type="dxa"/>
                  <w:tcBorders>
                    <w:top w:val="nil"/>
                    <w:left w:val="nil"/>
                    <w:bottom w:val="single" w:sz="12" w:space="0" w:color="008080"/>
                    <w:right w:val="nil"/>
                  </w:tcBorders>
                  <w:shd w:val="clear" w:color="9999FF" w:fill="FFFFFF"/>
                </w:tcPr>
                <w:p w14:paraId="591A2314"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5AC0914D"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tcBorders>
                    <w:top w:val="nil"/>
                    <w:left w:val="nil"/>
                    <w:bottom w:val="single" w:sz="12" w:space="0" w:color="008080"/>
                    <w:right w:val="nil"/>
                  </w:tcBorders>
                  <w:shd w:val="clear" w:color="9999FF" w:fill="FFFFFF"/>
                  <w:noWrap/>
                  <w:vAlign w:val="bottom"/>
                </w:tcPr>
                <w:p w14:paraId="28932B6A"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1030" w:type="dxa"/>
                  <w:gridSpan w:val="2"/>
                  <w:tcBorders>
                    <w:top w:val="nil"/>
                    <w:left w:val="nil"/>
                    <w:bottom w:val="single" w:sz="12" w:space="0" w:color="008080"/>
                    <w:right w:val="nil"/>
                  </w:tcBorders>
                  <w:shd w:val="clear" w:color="9999FF" w:fill="FFFFFF"/>
                  <w:noWrap/>
                  <w:vAlign w:val="bottom"/>
                </w:tcPr>
                <w:p w14:paraId="30F53F53" w14:textId="77777777" w:rsidR="009C0540" w:rsidRPr="009C0540" w:rsidRDefault="009C0540" w:rsidP="009C0540">
                  <w:pPr>
                    <w:spacing w:after="0" w:line="240" w:lineRule="auto"/>
                    <w:rPr>
                      <w:rFonts w:ascii="Arial" w:eastAsia="Times New Roman" w:hAnsi="Arial" w:cs="Arial"/>
                      <w:color w:val="000000"/>
                      <w:sz w:val="20"/>
                      <w:szCs w:val="20"/>
                      <w:lang w:eastAsia="nl-NL"/>
                    </w:rPr>
                  </w:pPr>
                </w:p>
              </w:tc>
              <w:tc>
                <w:tcPr>
                  <w:tcW w:w="974" w:type="dxa"/>
                  <w:gridSpan w:val="2"/>
                  <w:tcBorders>
                    <w:top w:val="nil"/>
                    <w:left w:val="nil"/>
                    <w:bottom w:val="single" w:sz="12" w:space="0" w:color="008080"/>
                    <w:right w:val="nil"/>
                  </w:tcBorders>
                  <w:shd w:val="clear" w:color="9999FF" w:fill="FFFFFF"/>
                  <w:noWrap/>
                  <w:vAlign w:val="bottom"/>
                </w:tcPr>
                <w:p w14:paraId="4B8B275F"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gridSpan w:val="2"/>
                  <w:tcBorders>
                    <w:top w:val="nil"/>
                    <w:left w:val="nil"/>
                    <w:bottom w:val="single" w:sz="12" w:space="0" w:color="008080"/>
                    <w:right w:val="nil"/>
                  </w:tcBorders>
                  <w:shd w:val="clear" w:color="9999FF" w:fill="FFFFFF"/>
                  <w:noWrap/>
                  <w:vAlign w:val="bottom"/>
                </w:tcPr>
                <w:p w14:paraId="347247A5" w14:textId="77777777" w:rsidR="009C0540" w:rsidRPr="009C0540" w:rsidRDefault="009C0540" w:rsidP="009C0540">
                  <w:pPr>
                    <w:spacing w:after="0" w:line="240" w:lineRule="auto"/>
                    <w:rPr>
                      <w:rFonts w:ascii="Arial" w:eastAsia="Times New Roman" w:hAnsi="Arial" w:cs="Arial"/>
                      <w:color w:val="000000"/>
                      <w:sz w:val="20"/>
                      <w:szCs w:val="20"/>
                      <w:lang w:eastAsia="nl-NL"/>
                    </w:rPr>
                  </w:pPr>
                  <w:r w:rsidRPr="009C0540">
                    <w:rPr>
                      <w:rFonts w:ascii="Arial" w:eastAsia="Aptos" w:hAnsi="Arial" w:cs="Arial"/>
                      <w:color w:val="000000"/>
                      <w:sz w:val="20"/>
                      <w:szCs w:val="20"/>
                    </w:rPr>
                    <w:t> </w:t>
                  </w:r>
                </w:p>
              </w:tc>
              <w:tc>
                <w:tcPr>
                  <w:tcW w:w="974" w:type="dxa"/>
                  <w:tcBorders>
                    <w:top w:val="nil"/>
                    <w:left w:val="nil"/>
                    <w:bottom w:val="single" w:sz="12" w:space="0" w:color="008080"/>
                    <w:right w:val="single" w:sz="8" w:space="0" w:color="auto"/>
                  </w:tcBorders>
                  <w:shd w:val="clear" w:color="9999FF" w:fill="FFFFFF"/>
                  <w:noWrap/>
                  <w:vAlign w:val="bottom"/>
                </w:tcPr>
                <w:p w14:paraId="1F336082"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r w:rsidRPr="009C0540">
                    <w:rPr>
                      <w:rFonts w:ascii="Arial" w:eastAsia="Aptos" w:hAnsi="Arial" w:cs="Arial"/>
                      <w:color w:val="000000"/>
                      <w:sz w:val="20"/>
                      <w:szCs w:val="20"/>
                    </w:rPr>
                    <w:t>20,43</w:t>
                  </w:r>
                </w:p>
              </w:tc>
            </w:tr>
            <w:tr w:rsidR="009C0540" w:rsidRPr="009C0540" w14:paraId="6788C055" w14:textId="77777777" w:rsidTr="00F845C5">
              <w:trPr>
                <w:trHeight w:val="270"/>
              </w:trPr>
              <w:tc>
                <w:tcPr>
                  <w:tcW w:w="1722" w:type="dxa"/>
                  <w:gridSpan w:val="3"/>
                  <w:tcBorders>
                    <w:top w:val="nil"/>
                    <w:left w:val="nil"/>
                    <w:bottom w:val="nil"/>
                    <w:right w:val="nil"/>
                  </w:tcBorders>
                  <w:shd w:val="clear" w:color="auto" w:fill="auto"/>
                  <w:noWrap/>
                  <w:vAlign w:val="bottom"/>
                  <w:hideMark/>
                </w:tcPr>
                <w:p w14:paraId="49AF2364" w14:textId="77777777" w:rsidR="009C0540" w:rsidRPr="009C0540" w:rsidRDefault="009C0540" w:rsidP="009C0540">
                  <w:pPr>
                    <w:spacing w:after="0" w:line="240" w:lineRule="auto"/>
                    <w:jc w:val="center"/>
                    <w:rPr>
                      <w:rFonts w:ascii="Arial" w:eastAsia="Times New Roman" w:hAnsi="Arial" w:cs="Arial"/>
                      <w:color w:val="000000"/>
                      <w:sz w:val="20"/>
                      <w:szCs w:val="20"/>
                      <w:lang w:eastAsia="nl-NL"/>
                    </w:rPr>
                  </w:pPr>
                </w:p>
              </w:tc>
              <w:tc>
                <w:tcPr>
                  <w:tcW w:w="2166" w:type="dxa"/>
                  <w:tcBorders>
                    <w:top w:val="nil"/>
                    <w:left w:val="nil"/>
                    <w:bottom w:val="nil"/>
                    <w:right w:val="nil"/>
                  </w:tcBorders>
                  <w:shd w:val="clear" w:color="auto" w:fill="auto"/>
                  <w:noWrap/>
                  <w:vAlign w:val="bottom"/>
                  <w:hideMark/>
                </w:tcPr>
                <w:p w14:paraId="5EED8A2B" w14:textId="77777777" w:rsidR="009C0540" w:rsidRPr="009C0540" w:rsidRDefault="009C0540" w:rsidP="009C0540">
                  <w:pPr>
                    <w:spacing w:after="0" w:line="240" w:lineRule="auto"/>
                    <w:rPr>
                      <w:rFonts w:ascii="Times New Roman" w:eastAsia="Times New Roman" w:hAnsi="Times New Roman" w:cs="Times New Roman"/>
                      <w:sz w:val="20"/>
                      <w:szCs w:val="20"/>
                      <w:lang w:eastAsia="nl-NL"/>
                    </w:rPr>
                  </w:pPr>
                </w:p>
              </w:tc>
              <w:tc>
                <w:tcPr>
                  <w:tcW w:w="146" w:type="dxa"/>
                  <w:tcBorders>
                    <w:top w:val="nil"/>
                    <w:left w:val="nil"/>
                    <w:bottom w:val="nil"/>
                    <w:right w:val="nil"/>
                  </w:tcBorders>
                </w:tcPr>
                <w:p w14:paraId="59DA8177"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EA59703"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219F0D55"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1030" w:type="dxa"/>
                  <w:gridSpan w:val="2"/>
                  <w:tcBorders>
                    <w:top w:val="nil"/>
                    <w:left w:val="nil"/>
                    <w:bottom w:val="nil"/>
                    <w:right w:val="nil"/>
                  </w:tcBorders>
                  <w:shd w:val="clear" w:color="auto" w:fill="auto"/>
                  <w:noWrap/>
                  <w:vAlign w:val="bottom"/>
                  <w:hideMark/>
                </w:tcPr>
                <w:p w14:paraId="6DCF350A"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4132C58E"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gridSpan w:val="2"/>
                  <w:tcBorders>
                    <w:top w:val="nil"/>
                    <w:left w:val="nil"/>
                    <w:bottom w:val="nil"/>
                    <w:right w:val="nil"/>
                  </w:tcBorders>
                  <w:shd w:val="clear" w:color="auto" w:fill="auto"/>
                  <w:noWrap/>
                  <w:vAlign w:val="bottom"/>
                  <w:hideMark/>
                </w:tcPr>
                <w:p w14:paraId="53D1BB6A"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hideMark/>
                </w:tcPr>
                <w:p w14:paraId="300FC1C0" w14:textId="77777777" w:rsidR="009C0540" w:rsidRPr="009C0540" w:rsidRDefault="009C0540" w:rsidP="009C0540">
                  <w:pPr>
                    <w:spacing w:after="0" w:line="240" w:lineRule="auto"/>
                    <w:jc w:val="center"/>
                    <w:rPr>
                      <w:rFonts w:ascii="Times New Roman" w:eastAsia="Times New Roman" w:hAnsi="Times New Roman" w:cs="Times New Roman"/>
                      <w:sz w:val="20"/>
                      <w:szCs w:val="20"/>
                      <w:lang w:eastAsia="nl-NL"/>
                    </w:rPr>
                  </w:pPr>
                </w:p>
              </w:tc>
            </w:tr>
          </w:tbl>
          <w:p w14:paraId="04477811" w14:textId="77777777" w:rsidR="009C0540" w:rsidRPr="009C0540" w:rsidRDefault="009C0540" w:rsidP="009C0540">
            <w:pPr>
              <w:spacing w:after="160" w:line="278" w:lineRule="auto"/>
              <w:rPr>
                <w:rFonts w:ascii="Calibri" w:eastAsia="Times New Roman" w:hAnsi="Calibri" w:cs="Arial"/>
                <w:b/>
                <w:sz w:val="24"/>
                <w:szCs w:val="24"/>
                <w:lang w:eastAsia="nl-NL"/>
              </w:rPr>
            </w:pPr>
          </w:p>
          <w:p w14:paraId="17898035" w14:textId="77777777" w:rsidR="00E93029" w:rsidRPr="00884192" w:rsidRDefault="00E93029" w:rsidP="00E26D49">
            <w:pPr>
              <w:rPr>
                <w:rFonts w:ascii="Times New Roman" w:eastAsia="Times New Roman" w:hAnsi="Times New Roman" w:cs="Times New Roman"/>
                <w:sz w:val="24"/>
                <w:szCs w:val="24"/>
                <w:lang w:eastAsia="nl-NL"/>
              </w:rPr>
            </w:pPr>
          </w:p>
        </w:tc>
        <w:tc>
          <w:tcPr>
            <w:tcW w:w="2166" w:type="dxa"/>
            <w:tcBorders>
              <w:top w:val="nil"/>
              <w:left w:val="nil"/>
              <w:bottom w:val="nil"/>
              <w:right w:val="nil"/>
            </w:tcBorders>
            <w:shd w:val="clear" w:color="auto" w:fill="auto"/>
            <w:noWrap/>
            <w:vAlign w:val="bottom"/>
          </w:tcPr>
          <w:p w14:paraId="110822DC" w14:textId="531150A8" w:rsidR="00E93029" w:rsidRPr="00884192" w:rsidRDefault="00E93029" w:rsidP="00884192">
            <w:pPr>
              <w:spacing w:after="0" w:line="240" w:lineRule="auto"/>
              <w:jc w:val="center"/>
              <w:rPr>
                <w:rFonts w:ascii="Arial" w:eastAsia="Times New Roman" w:hAnsi="Arial" w:cs="Arial"/>
                <w:b/>
                <w:bCs/>
                <w:sz w:val="20"/>
                <w:szCs w:val="20"/>
                <w:lang w:eastAsia="nl-NL"/>
              </w:rPr>
            </w:pPr>
          </w:p>
        </w:tc>
        <w:tc>
          <w:tcPr>
            <w:tcW w:w="146" w:type="dxa"/>
            <w:tcBorders>
              <w:top w:val="nil"/>
              <w:left w:val="nil"/>
              <w:bottom w:val="nil"/>
              <w:right w:val="nil"/>
            </w:tcBorders>
          </w:tcPr>
          <w:p w14:paraId="546B2C64" w14:textId="77777777" w:rsidR="00E93029" w:rsidRPr="00884192" w:rsidRDefault="00E93029" w:rsidP="00884192">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tcPr>
          <w:p w14:paraId="002E0ED8" w14:textId="25D76C87" w:rsidR="00E93029" w:rsidRPr="00884192" w:rsidRDefault="00E93029" w:rsidP="00884192">
            <w:pPr>
              <w:spacing w:after="0" w:line="240" w:lineRule="auto"/>
              <w:jc w:val="center"/>
              <w:rPr>
                <w:rFonts w:ascii="Arial" w:eastAsia="Times New Roman" w:hAnsi="Arial" w:cs="Arial"/>
                <w:b/>
                <w:bCs/>
                <w:sz w:val="20"/>
                <w:szCs w:val="20"/>
                <w:lang w:eastAsia="nl-NL"/>
              </w:rPr>
            </w:pPr>
          </w:p>
        </w:tc>
        <w:tc>
          <w:tcPr>
            <w:tcW w:w="974" w:type="dxa"/>
            <w:tcBorders>
              <w:top w:val="nil"/>
              <w:left w:val="nil"/>
              <w:bottom w:val="nil"/>
              <w:right w:val="nil"/>
            </w:tcBorders>
            <w:shd w:val="clear" w:color="auto" w:fill="auto"/>
            <w:noWrap/>
            <w:vAlign w:val="bottom"/>
          </w:tcPr>
          <w:p w14:paraId="01FC1B70" w14:textId="77777777" w:rsidR="00E93029" w:rsidRPr="00884192" w:rsidRDefault="00E93029" w:rsidP="00884192">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tcPr>
          <w:p w14:paraId="3FB5362F" w14:textId="77777777" w:rsidR="00E93029" w:rsidRPr="00884192" w:rsidRDefault="00E93029" w:rsidP="00884192">
            <w:pPr>
              <w:spacing w:after="0" w:line="240" w:lineRule="auto"/>
              <w:jc w:val="center"/>
              <w:rPr>
                <w:rFonts w:ascii="Times New Roman" w:eastAsia="Times New Roman" w:hAnsi="Times New Roman" w:cs="Times New Roman"/>
                <w:sz w:val="20"/>
                <w:szCs w:val="20"/>
                <w:lang w:eastAsia="nl-NL"/>
              </w:rPr>
            </w:pPr>
          </w:p>
        </w:tc>
        <w:tc>
          <w:tcPr>
            <w:tcW w:w="1034" w:type="dxa"/>
            <w:tcBorders>
              <w:top w:val="nil"/>
              <w:left w:val="nil"/>
              <w:bottom w:val="nil"/>
              <w:right w:val="nil"/>
            </w:tcBorders>
            <w:shd w:val="clear" w:color="auto" w:fill="auto"/>
            <w:noWrap/>
            <w:vAlign w:val="bottom"/>
          </w:tcPr>
          <w:p w14:paraId="25EC8E84" w14:textId="77777777" w:rsidR="00E93029" w:rsidRPr="00884192" w:rsidRDefault="00E93029" w:rsidP="00884192">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tcPr>
          <w:p w14:paraId="7F24359E" w14:textId="77777777" w:rsidR="00E93029" w:rsidRPr="00884192" w:rsidRDefault="00E93029" w:rsidP="00884192">
            <w:pPr>
              <w:spacing w:after="0" w:line="240" w:lineRule="auto"/>
              <w:jc w:val="center"/>
              <w:rPr>
                <w:rFonts w:ascii="Times New Roman" w:eastAsia="Times New Roman" w:hAnsi="Times New Roman" w:cs="Times New Roman"/>
                <w:sz w:val="20"/>
                <w:szCs w:val="20"/>
                <w:lang w:eastAsia="nl-NL"/>
              </w:rPr>
            </w:pPr>
          </w:p>
        </w:tc>
        <w:tc>
          <w:tcPr>
            <w:tcW w:w="974" w:type="dxa"/>
            <w:tcBorders>
              <w:top w:val="nil"/>
              <w:left w:val="nil"/>
              <w:bottom w:val="nil"/>
              <w:right w:val="nil"/>
            </w:tcBorders>
            <w:shd w:val="clear" w:color="auto" w:fill="auto"/>
            <w:noWrap/>
            <w:vAlign w:val="bottom"/>
          </w:tcPr>
          <w:p w14:paraId="2B29DC2C" w14:textId="77777777" w:rsidR="00E93029" w:rsidRPr="00884192" w:rsidRDefault="00E93029" w:rsidP="00884192">
            <w:pPr>
              <w:spacing w:after="0" w:line="240" w:lineRule="auto"/>
              <w:jc w:val="center"/>
              <w:rPr>
                <w:rFonts w:ascii="Times New Roman" w:eastAsia="Times New Roman" w:hAnsi="Times New Roman" w:cs="Times New Roman"/>
                <w:sz w:val="20"/>
                <w:szCs w:val="20"/>
                <w:lang w:eastAsia="nl-NL"/>
              </w:rPr>
            </w:pPr>
          </w:p>
        </w:tc>
      </w:tr>
    </w:tbl>
    <w:p w14:paraId="4BA63A99" w14:textId="77777777" w:rsidR="00C34BF6" w:rsidRDefault="00C34BF6" w:rsidP="00546319">
      <w:pPr>
        <w:spacing w:after="0" w:line="240" w:lineRule="auto"/>
        <w:rPr>
          <w:rFonts w:ascii="Calibri" w:eastAsia="Times New Roman" w:hAnsi="Calibri" w:cs="Arial"/>
          <w:b/>
          <w:sz w:val="24"/>
          <w:szCs w:val="24"/>
          <w:lang w:eastAsia="nl-NL"/>
        </w:rPr>
      </w:pPr>
    </w:p>
    <w:p w14:paraId="31A270CE" w14:textId="57914096" w:rsidR="00904320" w:rsidRDefault="00904320">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6E93257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lastRenderedPageBreak/>
        <w:t>BIJLAGE II</w:t>
      </w:r>
    </w:p>
    <w:p w14:paraId="1E11B5C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511E422C" w14:textId="6E89D7DF" w:rsidR="00046235" w:rsidRPr="00546319" w:rsidRDefault="00046235" w:rsidP="00046235">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ARBEIDSTIJDEN</w:t>
      </w:r>
      <w:r>
        <w:rPr>
          <w:rFonts w:ascii="Calibri" w:eastAsia="Times New Roman" w:hAnsi="Calibri" w:cs="Arial"/>
          <w:b/>
          <w:sz w:val="24"/>
          <w:szCs w:val="24"/>
          <w:lang w:eastAsia="nl-NL"/>
        </w:rPr>
        <w:t>REGELING VOOR WERKNEMERS IN DIENST VOOR 1 JANUARI 2024</w:t>
      </w:r>
    </w:p>
    <w:p w14:paraId="10DD7E2F" w14:textId="064A48DE" w:rsidR="00046235" w:rsidRDefault="00695950" w:rsidP="00046235">
      <w:pPr>
        <w:keepLines/>
        <w:suppressLineNumbers/>
        <w:suppressAutoHyphens/>
        <w:spacing w:after="0" w:line="240" w:lineRule="auto"/>
        <w:ind w:left="567" w:hanging="567"/>
        <w:rPr>
          <w:rFonts w:ascii="Calibri" w:eastAsia="Times New Roman" w:hAnsi="Calibri" w:cs="Arial"/>
          <w:b/>
          <w:sz w:val="24"/>
          <w:szCs w:val="24"/>
          <w:lang w:eastAsia="nl-NL"/>
        </w:rPr>
      </w:pPr>
      <w:r>
        <w:rPr>
          <w:rFonts w:ascii="Calibri" w:eastAsia="Times New Roman" w:hAnsi="Calibri" w:cs="Arial"/>
          <w:b/>
          <w:sz w:val="24"/>
          <w:szCs w:val="24"/>
          <w:lang w:eastAsia="nl-NL"/>
        </w:rPr>
        <w:t>(hierbij is aangesloten bij de oude artikelnummering</w:t>
      </w:r>
      <w:r w:rsidR="00170420">
        <w:rPr>
          <w:rFonts w:ascii="Calibri" w:eastAsia="Times New Roman" w:hAnsi="Calibri" w:cs="Arial"/>
          <w:b/>
          <w:sz w:val="24"/>
          <w:szCs w:val="24"/>
          <w:lang w:eastAsia="nl-NL"/>
        </w:rPr>
        <w:t xml:space="preserve"> cao </w:t>
      </w:r>
      <w:r w:rsidR="00F31FE7">
        <w:rPr>
          <w:rFonts w:ascii="Calibri" w:eastAsia="Times New Roman" w:hAnsi="Calibri" w:cs="Arial"/>
          <w:b/>
          <w:sz w:val="24"/>
          <w:szCs w:val="24"/>
          <w:lang w:eastAsia="nl-NL"/>
        </w:rPr>
        <w:t>2022-</w:t>
      </w:r>
      <w:r w:rsidR="00170420">
        <w:rPr>
          <w:rFonts w:ascii="Calibri" w:eastAsia="Times New Roman" w:hAnsi="Calibri" w:cs="Arial"/>
          <w:b/>
          <w:sz w:val="24"/>
          <w:szCs w:val="24"/>
          <w:lang w:eastAsia="nl-NL"/>
        </w:rPr>
        <w:t>2023</w:t>
      </w:r>
      <w:r>
        <w:rPr>
          <w:rFonts w:ascii="Calibri" w:eastAsia="Times New Roman" w:hAnsi="Calibri" w:cs="Arial"/>
          <w:b/>
          <w:sz w:val="24"/>
          <w:szCs w:val="24"/>
          <w:lang w:eastAsia="nl-NL"/>
        </w:rPr>
        <w:t>)</w:t>
      </w:r>
    </w:p>
    <w:p w14:paraId="177BB761" w14:textId="77777777" w:rsidR="00695950" w:rsidRPr="00546319" w:rsidRDefault="00695950" w:rsidP="00046235">
      <w:pPr>
        <w:keepLines/>
        <w:suppressLineNumbers/>
        <w:suppressAutoHyphens/>
        <w:spacing w:after="0" w:line="240" w:lineRule="auto"/>
        <w:ind w:left="567" w:hanging="567"/>
        <w:rPr>
          <w:rFonts w:ascii="Calibri" w:eastAsia="Times New Roman" w:hAnsi="Calibri" w:cs="Arial"/>
          <w:b/>
          <w:sz w:val="24"/>
          <w:szCs w:val="24"/>
          <w:lang w:eastAsia="nl-NL"/>
        </w:rPr>
      </w:pPr>
    </w:p>
    <w:p w14:paraId="1C3E8FA4" w14:textId="008F4B96" w:rsidR="00046235" w:rsidRPr="00546319" w:rsidRDefault="00046235" w:rsidP="00046235">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16</w:t>
      </w:r>
      <w:r w:rsidR="00170420">
        <w:rPr>
          <w:rFonts w:ascii="Calibri" w:eastAsia="Times New Roman" w:hAnsi="Calibri" w:cs="Arial"/>
          <w:b/>
          <w:sz w:val="24"/>
          <w:szCs w:val="24"/>
          <w:lang w:eastAsia="nl-NL"/>
        </w:rPr>
        <w:t xml:space="preserve"> (nu artikel 17)</w:t>
      </w:r>
      <w:r w:rsidRPr="00546319">
        <w:rPr>
          <w:rFonts w:ascii="Calibri" w:eastAsia="Times New Roman" w:hAnsi="Calibri" w:cs="Arial"/>
          <w:b/>
          <w:sz w:val="24"/>
          <w:szCs w:val="24"/>
          <w:lang w:eastAsia="nl-NL"/>
        </w:rPr>
        <w:tab/>
        <w:t>Werkvensters</w:t>
      </w:r>
    </w:p>
    <w:p w14:paraId="271953C2"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b/>
          <w:sz w:val="24"/>
          <w:szCs w:val="24"/>
          <w:lang w:eastAsia="nl-NL"/>
        </w:rPr>
      </w:pPr>
    </w:p>
    <w:p w14:paraId="11AEF067" w14:textId="77777777" w:rsidR="00046235" w:rsidRPr="00546319" w:rsidRDefault="00046235" w:rsidP="00046235">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Voor de bedienings</w:t>
      </w:r>
      <w:r w:rsidRPr="00546319">
        <w:rPr>
          <w:rFonts w:ascii="Calibri" w:eastAsia="Times New Roman" w:hAnsi="Calibri" w:cs="Arial"/>
          <w:sz w:val="24"/>
          <w:szCs w:val="24"/>
          <w:lang w:eastAsia="nl-NL"/>
        </w:rPr>
        <w:softHyphen/>
        <w:t>groothandel en de zelfbedieningsgroothandel gelden vier werktijdenregelingen te weten Regeling I, Regeling II, Regeling III en Regeling IV. Bij de aanstelling wordt door de werkgever met de werknemer één van de vier regelingen overeengekomen. Hierbij geldt dat:</w:t>
      </w:r>
    </w:p>
    <w:p w14:paraId="7F49585C" w14:textId="77777777" w:rsidR="00046235" w:rsidRPr="00546319" w:rsidRDefault="00046235" w:rsidP="00046235">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Regeling I is van toepassing op de werknemer die in beginsel overdag zijn arbeid verricht en is automatisch van toepassing tenzij anders is overeengekomen. </w:t>
      </w:r>
    </w:p>
    <w:p w14:paraId="3BCFC36C" w14:textId="77777777" w:rsidR="00046235" w:rsidRPr="00546319" w:rsidRDefault="00046235" w:rsidP="00046235">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Regeling II is van toepassing op de werknemer die in wisselende roosters of in ploegendiensten zijn arbeid verricht;</w:t>
      </w:r>
    </w:p>
    <w:p w14:paraId="2C88E5C5" w14:textId="77777777" w:rsidR="00046235" w:rsidRPr="00546319" w:rsidRDefault="00046235" w:rsidP="00046235">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Regeling III is van toepassing op de werknemer met een overeengekomen wekelijkse arbeidsduur van 18 uur of minder, die zijn arbeid in beginsel verricht binnen het in Regeling III genoemde ochtend- of avondwerkvenster.</w:t>
      </w:r>
    </w:p>
    <w:p w14:paraId="1AE380BF" w14:textId="77777777" w:rsidR="00046235" w:rsidRPr="00546319" w:rsidRDefault="00046235" w:rsidP="00046235">
      <w:pPr>
        <w:keepLines/>
        <w:suppressLineNumbers/>
        <w:tabs>
          <w:tab w:val="left" w:pos="567"/>
        </w:tab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Regeling IV is van toepassing op de werknemer die zijn arbeid kan verrichten in diensten op zaterdag tot 19.00 uur en/of in diensten die de nachtelijke uren tussen 0.00 en 04.00 uur omvatten. </w:t>
      </w:r>
    </w:p>
    <w:p w14:paraId="24CEF27C" w14:textId="77777777" w:rsidR="00046235" w:rsidRPr="00546319" w:rsidRDefault="00046235" w:rsidP="00046235">
      <w:pPr>
        <w:keepLines/>
        <w:suppressLineNumbers/>
        <w:tabs>
          <w:tab w:val="left" w:pos="567"/>
        </w:tab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Voor de </w:t>
      </w:r>
      <w:proofErr w:type="spellStart"/>
      <w:r w:rsidRPr="00546319">
        <w:rPr>
          <w:rFonts w:ascii="Calibri" w:eastAsia="Times New Roman" w:hAnsi="Calibri" w:cs="Arial"/>
          <w:sz w:val="24"/>
          <w:szCs w:val="24"/>
          <w:lang w:eastAsia="nl-NL"/>
        </w:rPr>
        <w:t>dagverscentrales</w:t>
      </w:r>
      <w:proofErr w:type="spellEnd"/>
      <w:r w:rsidRPr="00546319">
        <w:rPr>
          <w:rFonts w:ascii="Calibri" w:eastAsia="Times New Roman" w:hAnsi="Calibri" w:cs="Arial"/>
          <w:sz w:val="24"/>
          <w:szCs w:val="24"/>
          <w:lang w:eastAsia="nl-NL"/>
        </w:rPr>
        <w:t xml:space="preserve"> gelden dezelfde regelingen als voor de zelfbedieningsgroothandel indien geen andere dan verse producten of goederen worden verwerkt, anders gelden de regelingen voor de bedieningsgroothandel. </w:t>
      </w:r>
    </w:p>
    <w:p w14:paraId="32394362" w14:textId="77777777" w:rsidR="00046235" w:rsidRPr="00546319" w:rsidRDefault="00046235" w:rsidP="00046235">
      <w:pPr>
        <w:keepLines/>
        <w:suppressLineNumbers/>
        <w:tabs>
          <w:tab w:val="left" w:pos="567"/>
          <w:tab w:val="left" w:pos="851"/>
          <w:tab w:val="left" w:pos="1134"/>
        </w:tabs>
        <w:spacing w:after="0" w:line="240" w:lineRule="auto"/>
        <w:ind w:left="567" w:hanging="567"/>
        <w:rPr>
          <w:rFonts w:ascii="Calibri" w:eastAsia="Times New Roman" w:hAnsi="Calibri" w:cs="Arial"/>
          <w:sz w:val="24"/>
          <w:szCs w:val="24"/>
          <w:lang w:eastAsia="nl-NL"/>
        </w:rPr>
      </w:pPr>
    </w:p>
    <w:p w14:paraId="59DAD341"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Voor de bedieningsgroothandel luiden de hiervoor bedoelde vier regelingen als volgt:</w:t>
      </w:r>
    </w:p>
    <w:p w14:paraId="3AE7377C"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534865D7"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 xml:space="preserve">Regeling I: </w:t>
      </w:r>
    </w:p>
    <w:p w14:paraId="1B77C21F"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Werkvenster: </w:t>
      </w:r>
    </w:p>
    <w:p w14:paraId="5C5EF102"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maandag tot en met vrijdag van 06.00 tot 19.00 uur</w:t>
      </w:r>
    </w:p>
    <w:p w14:paraId="4150BA16"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p>
    <w:p w14:paraId="50FFA818"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u w:val="single"/>
          <w:lang w:eastAsia="nl-NL"/>
        </w:rPr>
        <w:t>Regeling II</w:t>
      </w:r>
    </w:p>
    <w:p w14:paraId="7AE09335"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Werkvenster: </w:t>
      </w:r>
    </w:p>
    <w:p w14:paraId="147C4713"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 maandag tot en met vrijdag van 04.00 tot 22.00 uur; en/of</w:t>
      </w:r>
    </w:p>
    <w:p w14:paraId="7EBF7040"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b) zaterdag van 04.00 tot 14.00 uur</w:t>
      </w:r>
    </w:p>
    <w:p w14:paraId="11424AFA"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u w:val="single"/>
          <w:lang w:eastAsia="nl-NL"/>
        </w:rPr>
      </w:pPr>
    </w:p>
    <w:p w14:paraId="374318E3"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u w:val="single"/>
          <w:lang w:eastAsia="nl-NL"/>
        </w:rPr>
        <w:t>Regeling III</w:t>
      </w:r>
    </w:p>
    <w:p w14:paraId="241E7B8E"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Werkvenster:</w:t>
      </w:r>
    </w:p>
    <w:p w14:paraId="4076CE2D"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 maandag tot en met vrijdag van 04.00 tot 10.00 uur; en/of</w:t>
      </w:r>
    </w:p>
    <w:p w14:paraId="28D07B27"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b) maandag tot en met vrijdag van 17.00 tot 24.00 uur; en/of</w:t>
      </w:r>
    </w:p>
    <w:p w14:paraId="611142BC" w14:textId="77777777" w:rsidR="00046235" w:rsidRPr="00546319" w:rsidRDefault="00046235" w:rsidP="00046235">
      <w:pPr>
        <w:keepLines/>
        <w:suppressLineNumbers/>
        <w:suppressAutoHyphens/>
        <w:spacing w:after="0" w:line="240" w:lineRule="auto"/>
        <w:ind w:left="851"/>
        <w:rPr>
          <w:rFonts w:ascii="Calibri" w:eastAsia="Times New Roman" w:hAnsi="Calibri" w:cs="Arial"/>
          <w:sz w:val="24"/>
          <w:szCs w:val="24"/>
          <w:lang w:eastAsia="nl-NL"/>
        </w:rPr>
      </w:pPr>
      <w:r w:rsidRPr="00546319">
        <w:rPr>
          <w:rFonts w:ascii="Calibri" w:eastAsia="Times New Roman" w:hAnsi="Calibri" w:cs="Arial"/>
          <w:sz w:val="24"/>
          <w:szCs w:val="24"/>
          <w:lang w:eastAsia="nl-NL"/>
        </w:rPr>
        <w:t>c) zaterdag van 04.00 tot 19.00 uur.</w:t>
      </w:r>
    </w:p>
    <w:p w14:paraId="6E3A0FA5" w14:textId="77777777" w:rsidR="00046235" w:rsidRPr="00546319" w:rsidRDefault="00046235" w:rsidP="00046235">
      <w:pPr>
        <w:keepLines/>
        <w:suppressLineNumbers/>
        <w:spacing w:after="0" w:line="280" w:lineRule="atLeast"/>
        <w:outlineLvl w:val="4"/>
        <w:rPr>
          <w:rFonts w:ascii="Calibri" w:eastAsia="Times New Roman" w:hAnsi="Calibri" w:cs="Arial"/>
          <w:b/>
          <w:sz w:val="24"/>
          <w:szCs w:val="24"/>
          <w:lang w:eastAsia="nl-NL"/>
        </w:rPr>
      </w:pPr>
    </w:p>
    <w:p w14:paraId="4477159E" w14:textId="77777777" w:rsidR="00046235" w:rsidRPr="00546319" w:rsidRDefault="00046235" w:rsidP="00046235">
      <w:pPr>
        <w:keepLines/>
        <w:suppressLineNumbers/>
        <w:spacing w:after="0" w:line="280" w:lineRule="atLeast"/>
        <w:ind w:left="284" w:firstLine="567"/>
        <w:outlineLvl w:val="4"/>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Regeling IV</w:t>
      </w:r>
    </w:p>
    <w:p w14:paraId="27851ECC"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Werkvenster:</w:t>
      </w:r>
    </w:p>
    <w:p w14:paraId="38FB4E21"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zondag 22.00 uur tot zaterdag 19.00 uur.</w:t>
      </w:r>
    </w:p>
    <w:p w14:paraId="09EE333F" w14:textId="77777777" w:rsidR="00046235" w:rsidRDefault="00046235" w:rsidP="00046235">
      <w:pPr>
        <w:rPr>
          <w:rFonts w:ascii="Calibri" w:eastAsia="Times New Roman" w:hAnsi="Calibri" w:cs="Arial"/>
          <w:sz w:val="24"/>
          <w:szCs w:val="24"/>
          <w:lang w:eastAsia="nl-NL"/>
        </w:rPr>
      </w:pPr>
      <w:r>
        <w:rPr>
          <w:rFonts w:ascii="Calibri" w:eastAsia="Times New Roman" w:hAnsi="Calibri" w:cs="Arial"/>
          <w:sz w:val="24"/>
          <w:szCs w:val="24"/>
          <w:lang w:eastAsia="nl-NL"/>
        </w:rPr>
        <w:br w:type="page"/>
      </w:r>
    </w:p>
    <w:p w14:paraId="1230B302" w14:textId="77777777" w:rsidR="00046235" w:rsidRPr="00546319" w:rsidRDefault="00046235" w:rsidP="00046235">
      <w:pPr>
        <w:keepLines/>
        <w:suppressLineNumbers/>
        <w:tabs>
          <w:tab w:val="left" w:pos="851"/>
        </w:tab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Voor de zelfbedieningsgroothandel luiden de hiervoor bedoelde vier regelingen als volgt:</w:t>
      </w:r>
    </w:p>
    <w:p w14:paraId="71501343"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u w:val="single"/>
          <w:lang w:eastAsia="nl-NL"/>
        </w:rPr>
      </w:pPr>
    </w:p>
    <w:p w14:paraId="27FFF2BE"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u w:val="single"/>
          <w:lang w:eastAsia="nl-NL"/>
        </w:rPr>
      </w:pPr>
      <w:r w:rsidRPr="00546319">
        <w:rPr>
          <w:rFonts w:ascii="Calibri" w:eastAsia="Times New Roman" w:hAnsi="Calibri" w:cs="Arial"/>
          <w:sz w:val="24"/>
          <w:szCs w:val="24"/>
          <w:u w:val="single"/>
          <w:lang w:eastAsia="nl-NL"/>
        </w:rPr>
        <w:t>Regeling I</w:t>
      </w:r>
    </w:p>
    <w:p w14:paraId="2110312D"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Werkvenster: </w:t>
      </w:r>
    </w:p>
    <w:p w14:paraId="053B5023"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maandag tot en met zaterdag van 06.00 tot 19.00 uur</w:t>
      </w:r>
    </w:p>
    <w:p w14:paraId="4F7DF873" w14:textId="77777777" w:rsidR="00046235" w:rsidRPr="00546319" w:rsidRDefault="00046235" w:rsidP="00046235">
      <w:pPr>
        <w:keepLines/>
        <w:suppressLineNumbers/>
        <w:suppressAutoHyphens/>
        <w:spacing w:after="0" w:line="240" w:lineRule="auto"/>
        <w:rPr>
          <w:rFonts w:ascii="Calibri" w:eastAsia="Times New Roman" w:hAnsi="Calibri" w:cs="Arial"/>
          <w:sz w:val="24"/>
          <w:szCs w:val="24"/>
          <w:u w:val="single"/>
          <w:lang w:eastAsia="nl-NL"/>
        </w:rPr>
      </w:pPr>
    </w:p>
    <w:p w14:paraId="2EB13449"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u w:val="single"/>
          <w:lang w:eastAsia="nl-NL"/>
        </w:rPr>
        <w:t>Regeling II</w:t>
      </w:r>
    </w:p>
    <w:p w14:paraId="5F2FAC8F"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Werkvenster:</w:t>
      </w:r>
    </w:p>
    <w:p w14:paraId="42FBD433"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 maandag tot en met vrijdag van 04.00 tot 24.00 uur; en/of</w:t>
      </w:r>
    </w:p>
    <w:p w14:paraId="520871BB"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b) zaterdag 04.00 tot 19.00 uur</w:t>
      </w:r>
    </w:p>
    <w:p w14:paraId="28FFFE88"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p>
    <w:p w14:paraId="7FD47AF3"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u w:val="single"/>
          <w:lang w:eastAsia="nl-NL"/>
        </w:rPr>
        <w:t>Regeling III</w:t>
      </w:r>
    </w:p>
    <w:p w14:paraId="157DAA6D"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Werkvenster:</w:t>
      </w:r>
    </w:p>
    <w:p w14:paraId="10FFCBAD"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a) maandag tot en met vrijdag van 04.00 tot 10.00 uur; en/of</w:t>
      </w:r>
    </w:p>
    <w:p w14:paraId="4035688A" w14:textId="77777777" w:rsidR="00046235" w:rsidRPr="00546319" w:rsidRDefault="00046235" w:rsidP="00046235">
      <w:pPr>
        <w:keepLines/>
        <w:suppressLineNumbers/>
        <w:suppressAutoHyphens/>
        <w:spacing w:after="0" w:line="240" w:lineRule="auto"/>
        <w:ind w:left="567" w:firstLine="284"/>
        <w:rPr>
          <w:rFonts w:ascii="Calibri" w:eastAsia="Times New Roman" w:hAnsi="Calibri" w:cs="Arial"/>
          <w:sz w:val="24"/>
          <w:szCs w:val="24"/>
          <w:lang w:eastAsia="nl-NL"/>
        </w:rPr>
      </w:pPr>
      <w:r w:rsidRPr="00546319">
        <w:rPr>
          <w:rFonts w:ascii="Calibri" w:eastAsia="Times New Roman" w:hAnsi="Calibri" w:cs="Arial"/>
          <w:sz w:val="24"/>
          <w:szCs w:val="24"/>
          <w:lang w:eastAsia="nl-NL"/>
        </w:rPr>
        <w:t>b) maandag tot en met vrijdag van 17.00 tot 24.00 uur; en/of</w:t>
      </w:r>
    </w:p>
    <w:p w14:paraId="5BF854EA" w14:textId="77777777" w:rsidR="00046235" w:rsidRPr="00546319" w:rsidRDefault="00046235" w:rsidP="00046235">
      <w:pPr>
        <w:keepLines/>
        <w:suppressLineNumbers/>
        <w:suppressAutoHyphens/>
        <w:spacing w:after="0" w:line="240" w:lineRule="auto"/>
        <w:ind w:left="284" w:firstLine="567"/>
        <w:rPr>
          <w:rFonts w:ascii="Calibri" w:eastAsia="Times New Roman" w:hAnsi="Calibri" w:cs="Arial"/>
          <w:sz w:val="24"/>
          <w:szCs w:val="24"/>
          <w:lang w:eastAsia="nl-NL"/>
        </w:rPr>
      </w:pPr>
      <w:r w:rsidRPr="00546319">
        <w:rPr>
          <w:rFonts w:ascii="Calibri" w:eastAsia="Times New Roman" w:hAnsi="Calibri" w:cs="Arial"/>
          <w:sz w:val="24"/>
          <w:szCs w:val="24"/>
          <w:lang w:eastAsia="nl-NL"/>
        </w:rPr>
        <w:t>c) zaterdag van 04.00 tot 19.00 uur.</w:t>
      </w:r>
    </w:p>
    <w:p w14:paraId="60DE8C97" w14:textId="77777777" w:rsidR="00046235" w:rsidRPr="00546319" w:rsidRDefault="00046235" w:rsidP="00046235">
      <w:pPr>
        <w:keepLines/>
        <w:suppressLineNumbers/>
        <w:spacing w:after="0" w:line="280" w:lineRule="atLeast"/>
        <w:outlineLvl w:val="4"/>
        <w:rPr>
          <w:rFonts w:ascii="Calibri" w:eastAsia="Times New Roman" w:hAnsi="Calibri" w:cs="Arial"/>
          <w:b/>
          <w:sz w:val="24"/>
          <w:szCs w:val="24"/>
          <w:lang w:eastAsia="nl-NL"/>
        </w:rPr>
      </w:pPr>
    </w:p>
    <w:p w14:paraId="54C47929" w14:textId="77777777" w:rsidR="00046235" w:rsidRPr="00E60560" w:rsidRDefault="00046235" w:rsidP="00046235">
      <w:pPr>
        <w:keepLines/>
        <w:suppressLineNumbers/>
        <w:tabs>
          <w:tab w:val="left" w:pos="851"/>
        </w:tabs>
        <w:spacing w:after="0" w:line="240" w:lineRule="auto"/>
        <w:ind w:firstLine="567"/>
        <w:outlineLvl w:val="4"/>
        <w:rPr>
          <w:rFonts w:ascii="Calibri" w:eastAsia="Times New Roman" w:hAnsi="Calibri" w:cs="Arial"/>
          <w:bCs/>
          <w:sz w:val="24"/>
          <w:szCs w:val="24"/>
          <w:u w:val="single"/>
          <w:lang w:eastAsia="nl-NL"/>
        </w:rPr>
      </w:pPr>
      <w:r w:rsidRPr="00D152B6">
        <w:rPr>
          <w:rFonts w:ascii="Calibri" w:eastAsia="Times New Roman" w:hAnsi="Calibri" w:cs="Arial"/>
          <w:bCs/>
          <w:sz w:val="24"/>
          <w:szCs w:val="24"/>
          <w:lang w:eastAsia="nl-NL"/>
        </w:rPr>
        <w:tab/>
      </w:r>
      <w:r w:rsidRPr="00E60560">
        <w:rPr>
          <w:rFonts w:ascii="Calibri" w:eastAsia="Times New Roman" w:hAnsi="Calibri" w:cs="Arial"/>
          <w:bCs/>
          <w:sz w:val="24"/>
          <w:szCs w:val="24"/>
          <w:u w:val="single"/>
          <w:lang w:eastAsia="nl-NL"/>
        </w:rPr>
        <w:t>Regeling IV</w:t>
      </w:r>
    </w:p>
    <w:p w14:paraId="106900D9" w14:textId="77777777" w:rsidR="00046235" w:rsidRPr="00546319" w:rsidRDefault="00046235" w:rsidP="00046235">
      <w:pPr>
        <w:keepLines/>
        <w:suppressLineNumbers/>
        <w:tabs>
          <w:tab w:val="left" w:pos="851"/>
        </w:tabs>
        <w:suppressAutoHyphens/>
        <w:spacing w:after="0" w:line="240" w:lineRule="auto"/>
        <w:ind w:firstLine="567"/>
        <w:rPr>
          <w:rFonts w:ascii="Calibri" w:eastAsia="Times New Roman" w:hAnsi="Calibri" w:cs="Arial"/>
          <w:sz w:val="24"/>
          <w:szCs w:val="24"/>
          <w:lang w:eastAsia="nl-NL"/>
        </w:rPr>
      </w:pPr>
      <w:r w:rsidRPr="00546319">
        <w:rPr>
          <w:rFonts w:ascii="Calibri" w:eastAsia="Times New Roman" w:hAnsi="Calibri" w:cs="Arial"/>
          <w:i/>
          <w:sz w:val="24"/>
          <w:szCs w:val="24"/>
          <w:lang w:eastAsia="nl-NL"/>
        </w:rPr>
        <w:tab/>
      </w:r>
      <w:r w:rsidRPr="00546319">
        <w:rPr>
          <w:rFonts w:ascii="Calibri" w:eastAsia="Times New Roman" w:hAnsi="Calibri" w:cs="Arial"/>
          <w:sz w:val="24"/>
          <w:szCs w:val="24"/>
          <w:lang w:eastAsia="nl-NL"/>
        </w:rPr>
        <w:t>Werkvenster:</w:t>
      </w:r>
    </w:p>
    <w:p w14:paraId="27524E57" w14:textId="77777777" w:rsidR="00046235" w:rsidRPr="00546319" w:rsidRDefault="00046235" w:rsidP="00046235">
      <w:pPr>
        <w:keepLines/>
        <w:suppressLineNumbers/>
        <w:tabs>
          <w:tab w:val="left" w:pos="851"/>
        </w:tabs>
        <w:suppressAutoHyphens/>
        <w:spacing w:after="0" w:line="240" w:lineRule="auto"/>
        <w:ind w:firstLine="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zondag 22.00 uur tot zaterdag 19.00 uur.</w:t>
      </w:r>
    </w:p>
    <w:p w14:paraId="1B941A5A" w14:textId="77777777" w:rsidR="00046235" w:rsidRPr="00546319" w:rsidRDefault="00046235" w:rsidP="00046235">
      <w:pPr>
        <w:keepLines/>
        <w:suppressLineNumbers/>
        <w:suppressAutoHyphens/>
        <w:spacing w:after="0" w:line="240" w:lineRule="auto"/>
        <w:rPr>
          <w:rFonts w:ascii="Calibri" w:eastAsia="Times New Roman" w:hAnsi="Calibri" w:cs="Arial"/>
          <w:sz w:val="24"/>
          <w:szCs w:val="24"/>
          <w:lang w:eastAsia="nl-NL"/>
        </w:rPr>
      </w:pPr>
    </w:p>
    <w:p w14:paraId="1BC3B1C2"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i/>
          <w:sz w:val="24"/>
          <w:szCs w:val="24"/>
          <w:lang w:eastAsia="nl-NL"/>
        </w:rPr>
      </w:pPr>
      <w:r w:rsidRPr="00546319">
        <w:rPr>
          <w:rFonts w:ascii="Calibri" w:eastAsia="Times New Roman" w:hAnsi="Calibri" w:cs="Arial"/>
          <w:noProof/>
          <w:sz w:val="24"/>
          <w:szCs w:val="24"/>
          <w:lang w:eastAsia="nl-NL"/>
        </w:rPr>
        <w:t>2.</w:t>
      </w:r>
      <w:r w:rsidRPr="00546319">
        <w:rPr>
          <w:rFonts w:ascii="Calibri" w:eastAsia="Times New Roman" w:hAnsi="Calibri" w:cs="Arial"/>
          <w:noProof/>
          <w:sz w:val="24"/>
          <w:szCs w:val="24"/>
          <w:lang w:eastAsia="nl-NL"/>
        </w:rPr>
        <w:tab/>
        <w:t>a.</w:t>
      </w:r>
      <w:r w:rsidRPr="00546319">
        <w:rPr>
          <w:rFonts w:ascii="Calibri" w:eastAsia="Times New Roman" w:hAnsi="Calibri" w:cs="Arial"/>
          <w:sz w:val="24"/>
          <w:szCs w:val="24"/>
          <w:lang w:eastAsia="nl-NL"/>
        </w:rPr>
        <w:tab/>
        <w:t xml:space="preserve">De werknemer met wie het werkvenster I, II of III is overeengekomen kan alleen op vrijwillige basis in werkvenster IV worden geplaatst, dus als de werknemer hiermee instemt. Er zal geen benadeling zijn van de werknemer als die aangeeft niet bereid te zijn over te stappen naar regeling IV. </w:t>
      </w:r>
    </w:p>
    <w:p w14:paraId="3D8728C2"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Bij Regeling III is het toegestaan om tijdelijk, dat wil zeggen voor uiterlijk 12 weken, gedurende de vakantieperiode werkzaamheden te verrichten welke onder een werkvenster van Regeling I, Regeling II of Regeling IV vallen. Na deze periode valt de werknemer weer onder Regeling III;</w:t>
      </w:r>
    </w:p>
    <w:p w14:paraId="053366AF"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 xml:space="preserve">Een individuele tussentijdse wijziging van de overeengekomen Regeling - dat wil zeggen voordat de overeengekomen periode van één jaar is verstreken - is mogelijk in geval hiermee zowel de werknemer als de werkgever instemmen. Een groepsgewijze tussentijdse wijziging van de met de werknemers overeengekomen Regeling(en) is slechts mogelijk bij een aanpassing in de onderneming van de werkgever indien de werkgever hiertoe een onderbouwd verzoek heeft gedaan bij de ondernemingsraad of personeelsvertegenwoordiging en deze hiermee heeft ingestemd; </w:t>
      </w:r>
    </w:p>
    <w:p w14:paraId="1FF6F0A3" w14:textId="77777777" w:rsidR="00046235" w:rsidRPr="00546319" w:rsidRDefault="00046235" w:rsidP="00046235">
      <w:pPr>
        <w:keepLines/>
        <w:suppressLineNumbers/>
        <w:suppressAutoHyphens/>
        <w:spacing w:after="0" w:line="240" w:lineRule="auto"/>
        <w:rPr>
          <w:rFonts w:ascii="Calibri" w:eastAsia="Times New Roman" w:hAnsi="Calibri" w:cs="Arial"/>
          <w:sz w:val="24"/>
          <w:szCs w:val="24"/>
          <w:lang w:eastAsia="nl-NL"/>
        </w:rPr>
      </w:pPr>
    </w:p>
    <w:p w14:paraId="5F7A655F" w14:textId="77777777" w:rsidR="00046235" w:rsidRPr="00546319" w:rsidRDefault="00046235" w:rsidP="00046235">
      <w:pPr>
        <w:keepLines/>
        <w:suppressLineNumbers/>
        <w:suppressAutoHyphens/>
        <w:spacing w:after="0" w:line="240" w:lineRule="auto"/>
        <w:ind w:left="570" w:hanging="570"/>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Werkgevers kunnen kiezen voor deelname aan een pilot “Zeggenschap en Flexibilisering”. Voor informatie over de pilot en aanmelding zie op www.groothandelinlevensmiddelen.nl.</w:t>
      </w:r>
      <w:r>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br/>
      </w:r>
    </w:p>
    <w:p w14:paraId="758FC447"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2769BEAC" w14:textId="77777777" w:rsidR="00046235" w:rsidRDefault="00046235" w:rsidP="00046235">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1EC48F19" w14:textId="24FCCF6E"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Artikel 17</w:t>
      </w:r>
      <w:r w:rsidR="00F31FE7">
        <w:rPr>
          <w:rFonts w:ascii="Calibri" w:eastAsia="Times New Roman" w:hAnsi="Calibri" w:cs="Arial"/>
          <w:b/>
          <w:sz w:val="24"/>
          <w:szCs w:val="24"/>
          <w:lang w:eastAsia="nl-NL"/>
        </w:rPr>
        <w:t xml:space="preserve"> (nu artikel 18)</w:t>
      </w:r>
      <w:r w:rsidRPr="00546319">
        <w:rPr>
          <w:rFonts w:ascii="Calibri" w:eastAsia="Times New Roman" w:hAnsi="Calibri" w:cs="Arial"/>
          <w:b/>
          <w:sz w:val="24"/>
          <w:szCs w:val="24"/>
          <w:lang w:eastAsia="nl-NL"/>
        </w:rPr>
        <w:tab/>
        <w:t>Inroosteringsvoorwaarden</w:t>
      </w:r>
      <w:r w:rsidRPr="00546319">
        <w:rPr>
          <w:rFonts w:ascii="Calibri" w:eastAsia="Times New Roman" w:hAnsi="Calibri" w:cs="Arial"/>
          <w:b/>
          <w:sz w:val="24"/>
          <w:szCs w:val="24"/>
          <w:lang w:eastAsia="nl-NL"/>
        </w:rPr>
        <w:tab/>
      </w:r>
      <w:r w:rsidRPr="00546319">
        <w:rPr>
          <w:rFonts w:ascii="Calibri" w:eastAsia="Times New Roman" w:hAnsi="Calibri" w:cs="Arial"/>
          <w:b/>
          <w:sz w:val="24"/>
          <w:szCs w:val="24"/>
          <w:lang w:eastAsia="nl-NL"/>
        </w:rPr>
        <w:tab/>
      </w:r>
    </w:p>
    <w:p w14:paraId="75B277EA"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5AAF30EF" w14:textId="77777777" w:rsidR="00046235" w:rsidRPr="00546319" w:rsidRDefault="00046235" w:rsidP="00046235">
      <w:pPr>
        <w:keepLines/>
        <w:suppressLineNumbers/>
        <w:suppressAutoHyphens/>
        <w:spacing w:after="0" w:line="240" w:lineRule="auto"/>
        <w:ind w:left="284"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xml:space="preserve">De gemiddelde arbeidsduur bedraagt 144 uur per periode van 4 weken. </w:t>
      </w:r>
    </w:p>
    <w:p w14:paraId="0DF53471"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12E990F2" w14:textId="77777777" w:rsidR="00046235" w:rsidRPr="00546319" w:rsidRDefault="00046235" w:rsidP="00046235">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 xml:space="preserve">De werktijden dienen volgens rooster te zijn verdeeld over een 4- of 5-daagse werkweek. </w:t>
      </w:r>
    </w:p>
    <w:p w14:paraId="256A48BE" w14:textId="77777777" w:rsidR="00046235" w:rsidRPr="00546319" w:rsidRDefault="00046235" w:rsidP="00046235">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Voor alle regelingen, zowel bedienings- als zelfbedieningsgroothandel, gelden de tijden van de werkvensters niet alleen ter bepaling van toeslagen, maar tevens als bandbreedte voor de werktijden. Incidenteel kan er buiten de werkvensters arbeid worden verricht, maar structurele inroostering buiten de werkvensters behoeft instemming van de werknemer en de ondernemingsraad / personeelsvertegenwoordiging. </w:t>
      </w:r>
    </w:p>
    <w:p w14:paraId="797556AB" w14:textId="257DD596" w:rsidR="00046235" w:rsidRPr="00546319" w:rsidRDefault="00046235" w:rsidP="00046235">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Voor elk rooster of werktijdenpatroon dient conform de Wet op de Ondernemingsraden instemming van de Ondernemingsraad/Personeelsvertegenwoordiging te worden verkregen. Het werken in de nachtelijke uren tussen 00.00 – 04.00 wordt zoveel mogelijk voorkomen. Bij de inroostering van de medewerkers die de nachtelijke uren tussen 00.00 – 04.00 uur omvatten moet de OR/PV</w:t>
      </w:r>
      <w:r w:rsidR="00291F03">
        <w:rPr>
          <w:rFonts w:ascii="Calibri" w:eastAsia="Times New Roman" w:hAnsi="Calibri" w:cs="Arial"/>
          <w:sz w:val="24"/>
          <w:szCs w:val="24"/>
          <w:lang w:eastAsia="nl-NL"/>
        </w:rPr>
        <w:t>T</w:t>
      </w:r>
      <w:r w:rsidRPr="00546319">
        <w:rPr>
          <w:rFonts w:ascii="Calibri" w:eastAsia="Times New Roman" w:hAnsi="Calibri" w:cs="Arial"/>
          <w:sz w:val="24"/>
          <w:szCs w:val="24"/>
          <w:lang w:eastAsia="nl-NL"/>
        </w:rPr>
        <w:t xml:space="preserve"> het desbetreffende instemmingsverzoek tevens toetsen bij (in elk geval) de betrokken werknemers of een representatieve vertegenwoordiging daarvan.</w:t>
      </w:r>
    </w:p>
    <w:p w14:paraId="258AE06C" w14:textId="79C5478C" w:rsidR="00046235" w:rsidRPr="00546319" w:rsidRDefault="00046235" w:rsidP="00046235">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Bij inroostering van medewerkers in diensten die de nachtelijke uren tussen 00.00 – 04.00 omvatten zal de werkgever de OR/PV</w:t>
      </w:r>
      <w:r w:rsidR="00291F03">
        <w:rPr>
          <w:rFonts w:ascii="Calibri" w:eastAsia="Times New Roman" w:hAnsi="Calibri" w:cs="Arial"/>
          <w:sz w:val="24"/>
          <w:szCs w:val="24"/>
          <w:lang w:eastAsia="nl-NL"/>
        </w:rPr>
        <w:t>T</w:t>
      </w:r>
      <w:r w:rsidRPr="00546319">
        <w:rPr>
          <w:rFonts w:ascii="Calibri" w:eastAsia="Times New Roman" w:hAnsi="Calibri" w:cs="Arial"/>
          <w:sz w:val="24"/>
          <w:szCs w:val="24"/>
          <w:lang w:eastAsia="nl-NL"/>
        </w:rPr>
        <w:t xml:space="preserve"> jaarlijks een evaluatierapport doen toekomen. In deze rapportage zal worden ingegaan op de noodzaak en consequenties van het werken in diensten die de nachtelijke uren tussen 00.00 – 04.00 uur omvatten. </w:t>
      </w:r>
    </w:p>
    <w:p w14:paraId="5BD06447" w14:textId="41E3E94D" w:rsidR="00046235" w:rsidRPr="00546319" w:rsidRDefault="00046235" w:rsidP="00046235">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Als de organisatie geen OR/PV</w:t>
      </w:r>
      <w:r w:rsidR="00291F03">
        <w:rPr>
          <w:rFonts w:ascii="Calibri" w:eastAsia="Times New Roman" w:hAnsi="Calibri" w:cs="Arial"/>
          <w:sz w:val="24"/>
          <w:szCs w:val="24"/>
          <w:lang w:eastAsia="nl-NL"/>
        </w:rPr>
        <w:t>T</w:t>
      </w:r>
      <w:r w:rsidRPr="00546319">
        <w:rPr>
          <w:rFonts w:ascii="Calibri" w:eastAsia="Times New Roman" w:hAnsi="Calibri" w:cs="Arial"/>
          <w:sz w:val="24"/>
          <w:szCs w:val="24"/>
          <w:lang w:eastAsia="nl-NL"/>
        </w:rPr>
        <w:t xml:space="preserve"> heeft behoeft structurele inroostering tussen 00.00 – 04.00 instemming van de Vaste Commissie, waarbij de noodzaak van het werken in nachtarbeid tussen 00.00 – 04.00 en de vraag of de medewerkers zijn betrokken bij het tot stand komen van het nieuwe rooster worden getoetst.</w:t>
      </w:r>
    </w:p>
    <w:p w14:paraId="64A3D7D9"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7C9C9AC9"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 xml:space="preserve">a. </w:t>
      </w:r>
      <w:r w:rsidRPr="00546319">
        <w:rPr>
          <w:rFonts w:ascii="Calibri" w:eastAsia="Times New Roman" w:hAnsi="Calibri" w:cs="Arial"/>
          <w:sz w:val="24"/>
          <w:szCs w:val="24"/>
          <w:lang w:eastAsia="nl-NL"/>
        </w:rPr>
        <w:tab/>
        <w:t xml:space="preserve">Bij inroostering gelden de volgende voorwaarden: </w:t>
      </w:r>
    </w:p>
    <w:p w14:paraId="1EEB13FF" w14:textId="77777777" w:rsidR="00046235" w:rsidRPr="00546319" w:rsidRDefault="00046235" w:rsidP="00046235">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Inroostering van deze gemiddelde arbeidsduur kan - met inachtneming van het bepaalde in het vijfde lid - door middel van de volgende varianten plaatsvinden:</w:t>
      </w:r>
    </w:p>
    <w:p w14:paraId="3B6AE498" w14:textId="77777777" w:rsidR="00046235" w:rsidRPr="00546319" w:rsidRDefault="00046235" w:rsidP="00046235">
      <w:pPr>
        <w:keepLines/>
        <w:suppressLineNumbers/>
        <w:tabs>
          <w:tab w:val="left" w:pos="284"/>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inroostering van 144 uur per periode van 4 weken;</w:t>
      </w:r>
    </w:p>
    <w:p w14:paraId="0ED07596" w14:textId="77777777" w:rsidR="00046235" w:rsidRPr="00546319" w:rsidRDefault="00046235" w:rsidP="00046235">
      <w:pPr>
        <w:keepLines/>
        <w:suppressLineNumbers/>
        <w:tabs>
          <w:tab w:val="left" w:pos="284"/>
          <w:tab w:val="left" w:pos="567"/>
          <w:tab w:val="left" w:pos="851"/>
        </w:tabs>
        <w:suppressAutoHyphens/>
        <w:spacing w:after="0" w:line="240" w:lineRule="auto"/>
        <w:ind w:left="1416" w:hanging="1416"/>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inroostering van een combinatie van meer dan 144 uur, doch ten hoogste 160 uur en zoveel hele of halve roostervrije dagen dat het gemiddelde daarvan 144 uur per periode van 4 weken is;</w:t>
      </w:r>
    </w:p>
    <w:p w14:paraId="6E3BB137" w14:textId="77777777" w:rsidR="00046235" w:rsidRPr="00546319" w:rsidRDefault="00046235" w:rsidP="00046235">
      <w:pPr>
        <w:keepLines/>
        <w:suppressLineNumber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 xml:space="preserve">Het roosteren gebeurt zo laag mogelijk in de organisatie door de betrokken werknemer en de (directe) chef op afdelingsniveau. </w:t>
      </w:r>
    </w:p>
    <w:p w14:paraId="030A6DE4" w14:textId="77777777" w:rsidR="00046235" w:rsidRPr="00546319" w:rsidRDefault="00046235" w:rsidP="00046235">
      <w:pPr>
        <w:keepLines/>
        <w:suppressLineNumber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 xml:space="preserve">De roosters worden gemaakt in overleg met de OR overeenkomstig artikel 27 WOR, of middels een aanvullende overeenkomst met vakorganisaties. </w:t>
      </w:r>
    </w:p>
    <w:p w14:paraId="42266E50"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Zoveel mogelijk wordt rekening gehouden met de voorkeur van de individuele werknemer voor vrije dagen, avonden, weekeinden, een vierdaagse werkweek, sociale, c.q. privé - afspraken, schooltijden van kinderen, kinderopvang, thuiszorgverplichtingen en religieuze verplichtingen. Wanneer de leidinggevende geen rekening houdt met de voorkeur van de werknemers, dient hij dit te onderbouwen. </w:t>
      </w:r>
    </w:p>
    <w:p w14:paraId="5762CC87"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highlight w:val="yellow"/>
          <w:lang w:eastAsia="nl-NL"/>
        </w:rPr>
      </w:pPr>
      <w:r w:rsidRPr="00546319">
        <w:rPr>
          <w:rFonts w:ascii="Calibri" w:eastAsia="Times New Roman" w:hAnsi="Calibri" w:cs="Arial"/>
          <w:sz w:val="24"/>
          <w:szCs w:val="24"/>
          <w:lang w:eastAsia="nl-NL"/>
        </w:rPr>
        <w:lastRenderedPageBreak/>
        <w:tab/>
        <w:t>-</w:t>
      </w:r>
      <w:r w:rsidRPr="00546319">
        <w:rPr>
          <w:rFonts w:ascii="Calibri" w:eastAsia="Times New Roman" w:hAnsi="Calibri" w:cs="Arial"/>
          <w:sz w:val="24"/>
          <w:szCs w:val="24"/>
          <w:lang w:eastAsia="nl-NL"/>
        </w:rPr>
        <w:tab/>
        <w:t xml:space="preserve">Na gestructureerd werkoverleg stelt de leidinggevende voor aanvang van de periode de ingeroosterde dagen, avonden en weekeinden in betreffende periode vast. Partijen stellen op bedrijfsniveau regels vast waaraan het werkoverleg moet voldoen. Partijen zien er vervolgens op toe dat aan de regels wordt voldaan. </w:t>
      </w:r>
    </w:p>
    <w:p w14:paraId="044D433E"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Het rooster alsmede een wijziging daarvan dient voor een termijn van 4 weken te worden vastgesteld en de roostertijden dienen één week voor de aanvang van de dienst te worden bekend gemaakt;</w:t>
      </w:r>
    </w:p>
    <w:p w14:paraId="23196017"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r w:rsidRPr="00546319">
        <w:rPr>
          <w:rFonts w:ascii="Calibri" w:eastAsia="Times New Roman" w:hAnsi="Calibri" w:cs="Arial"/>
          <w:sz w:val="24"/>
          <w:szCs w:val="24"/>
          <w:lang w:eastAsia="nl-NL"/>
        </w:rPr>
        <w:tab/>
        <w:t>Het rooster mag geen gebroken diensten inhouden;</w:t>
      </w:r>
    </w:p>
    <w:p w14:paraId="1F881F89" w14:textId="77777777" w:rsidR="00046235" w:rsidRPr="00546319" w:rsidRDefault="00046235" w:rsidP="00046235">
      <w:pPr>
        <w:keepLines/>
        <w:suppressLineNumbers/>
        <w:tabs>
          <w:tab w:val="left" w:pos="851"/>
        </w:tabs>
        <w:suppressAutoHyphens/>
        <w:spacing w:after="0" w:line="240" w:lineRule="auto"/>
        <w:ind w:left="851" w:hanging="284"/>
        <w:rPr>
          <w:rFonts w:ascii="Calibri" w:eastAsia="Times New Roman" w:hAnsi="Calibri" w:cs="Arial"/>
          <w:sz w:val="24"/>
          <w:szCs w:val="24"/>
          <w:lang w:eastAsia="nl-NL"/>
        </w:rPr>
      </w:pPr>
      <w:r w:rsidRPr="00546319">
        <w:rPr>
          <w:rFonts w:ascii="Calibri" w:eastAsia="Times New Roman" w:hAnsi="Calibri" w:cs="Arial"/>
          <w:sz w:val="24"/>
          <w:szCs w:val="24"/>
          <w:lang w:eastAsia="nl-NL"/>
        </w:rPr>
        <w:t>-</w:t>
      </w:r>
      <w:r w:rsidRPr="00546319">
        <w:rPr>
          <w:rFonts w:ascii="Calibri" w:eastAsia="Times New Roman" w:hAnsi="Calibri" w:cs="Arial"/>
          <w:sz w:val="24"/>
          <w:szCs w:val="24"/>
          <w:lang w:eastAsia="nl-NL"/>
        </w:rPr>
        <w:tab/>
        <w:t>Een zwangere vrouw kan niet verplicht worden tot het werken in nacht- en/of ploegendiensten</w:t>
      </w:r>
    </w:p>
    <w:p w14:paraId="442E81B1"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r w:rsidRPr="00546319">
        <w:rPr>
          <w:rFonts w:ascii="Calibri" w:eastAsia="Times New Roman" w:hAnsi="Calibri" w:cs="Arial"/>
          <w:sz w:val="24"/>
          <w:szCs w:val="24"/>
          <w:lang w:eastAsia="nl-NL"/>
        </w:rPr>
        <w:tab/>
        <w:t>Een ploegendienstrooster dient te voldoen aan de volgende voorwaarden:</w:t>
      </w:r>
    </w:p>
    <w:p w14:paraId="4732429C" w14:textId="77777777" w:rsidR="00046235" w:rsidRPr="00546319" w:rsidRDefault="00046235" w:rsidP="00046235">
      <w:pPr>
        <w:keepLines/>
        <w:suppressLineNumbers/>
        <w:tabs>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1. </w:t>
      </w:r>
      <w:r w:rsidRPr="00546319">
        <w:rPr>
          <w:rFonts w:ascii="Calibri" w:eastAsia="Times New Roman" w:hAnsi="Calibri" w:cs="Arial"/>
          <w:sz w:val="24"/>
          <w:szCs w:val="24"/>
          <w:lang w:eastAsia="nl-NL"/>
        </w:rPr>
        <w:tab/>
        <w:t>er worden maximaal 5 aaneengesloten werkdagen en maximaal 5 dagen per week gewerkt;</w:t>
      </w:r>
    </w:p>
    <w:p w14:paraId="6E32364F" w14:textId="77777777" w:rsidR="00046235" w:rsidRPr="00546319" w:rsidRDefault="00046235" w:rsidP="00046235">
      <w:pPr>
        <w:keepLines/>
        <w:suppressLineNumbers/>
        <w:tabs>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de roosters kennen een voorwaartse rotatierichting. Het aantal wisselingen van dienst (van ochtend, naar middag, naar nacht) binnen een reeks van aaneengesloten diensten is maximaal 1. Binnen een week mogen maximaal 2 verschillende diensten (ochtend, avond of nacht) zijn ingeroosterd;</w:t>
      </w:r>
    </w:p>
    <w:p w14:paraId="175A5429" w14:textId="77777777" w:rsidR="00046235" w:rsidRPr="00546319" w:rsidRDefault="00046235" w:rsidP="00046235">
      <w:pPr>
        <w:keepLines/>
        <w:suppressLineNumbers/>
        <w:tabs>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3. </w:t>
      </w:r>
      <w:r w:rsidRPr="00546319">
        <w:rPr>
          <w:rFonts w:ascii="Calibri" w:eastAsia="Times New Roman" w:hAnsi="Calibri" w:cs="Arial"/>
          <w:sz w:val="24"/>
          <w:szCs w:val="24"/>
          <w:lang w:eastAsia="nl-NL"/>
        </w:rPr>
        <w:tab/>
        <w:t>Rustpauzes van minder dan 15 minuten worden geacht te behoren tot de arbeidstijd;</w:t>
      </w:r>
    </w:p>
    <w:p w14:paraId="7F5B6C40" w14:textId="77777777" w:rsidR="00046235" w:rsidRPr="00546319" w:rsidRDefault="00046235" w:rsidP="00046235">
      <w:pPr>
        <w:keepLines/>
        <w:suppressLineNumbers/>
        <w:tabs>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4. </w:t>
      </w:r>
      <w:r w:rsidRPr="00546319">
        <w:rPr>
          <w:rFonts w:ascii="Calibri" w:eastAsia="Times New Roman" w:hAnsi="Calibri" w:cs="Arial"/>
          <w:sz w:val="24"/>
          <w:szCs w:val="24"/>
          <w:lang w:eastAsia="nl-NL"/>
        </w:rPr>
        <w:tab/>
        <w:t>tenminste 11 uur rust tussen einde en aanvang volgende werkdag, maximaal 1 x per periode van 7 dagen *24 uur mag de aaneengesloten rusttijd worden teruggebracht tot 8 uur.;</w:t>
      </w:r>
    </w:p>
    <w:p w14:paraId="7154DEC4" w14:textId="77777777" w:rsidR="00046235" w:rsidRPr="00546319" w:rsidRDefault="00046235" w:rsidP="00046235">
      <w:pPr>
        <w:keepLines/>
        <w:suppressLineNumbers/>
        <w:tabs>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5. </w:t>
      </w:r>
      <w:r w:rsidRPr="00546319">
        <w:rPr>
          <w:rFonts w:ascii="Calibri" w:eastAsia="Times New Roman" w:hAnsi="Calibri" w:cs="Arial"/>
          <w:sz w:val="24"/>
          <w:szCs w:val="24"/>
          <w:lang w:eastAsia="nl-NL"/>
        </w:rPr>
        <w:tab/>
        <w:t>werknemers ouder dan 55 jaar kunnen niet worden verplicht tot werken in ploegendienst c.q. vóór 06.00 uur of na 19.00 uur, op zaterdag of zondag en op algemeen erkende feestdagen;</w:t>
      </w:r>
    </w:p>
    <w:p w14:paraId="5FF2E76F" w14:textId="77777777" w:rsidR="00046235" w:rsidRPr="00546319" w:rsidRDefault="00046235" w:rsidP="00046235">
      <w:pPr>
        <w:keepLines/>
        <w:suppressLineNumbers/>
        <w:tabs>
          <w:tab w:val="left" w:pos="1134"/>
        </w:tabs>
        <w:suppressAutoHyphens/>
        <w:spacing w:after="0" w:line="240" w:lineRule="auto"/>
        <w:ind w:left="1134" w:hanging="283"/>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 xml:space="preserve">het rooster dient een voorspelbaar patroon te hebben dat aansluit bij persoonlijke verplichtingen van werknemer. </w:t>
      </w:r>
    </w:p>
    <w:p w14:paraId="04A56C43"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p>
    <w:p w14:paraId="5936FF22" w14:textId="77777777" w:rsidR="00046235" w:rsidRPr="00546319" w:rsidRDefault="00046235" w:rsidP="00046235">
      <w:pPr>
        <w:keepLines/>
        <w:suppressLineNumbers/>
        <w:tabs>
          <w:tab w:val="left" w:pos="567"/>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Voor medewerkers die zijn ingedeeld in Regeling IV geldt daarnaast:</w:t>
      </w:r>
    </w:p>
    <w:p w14:paraId="2DE6AF6B" w14:textId="77777777" w:rsidR="00046235" w:rsidRPr="00546319" w:rsidRDefault="00046235" w:rsidP="00046235">
      <w:pPr>
        <w:keepLines/>
        <w:suppressLineNumbers/>
        <w:tabs>
          <w:tab w:val="left" w:pos="567"/>
          <w:tab w:val="left" w:pos="1276"/>
        </w:tabs>
        <w:suppressAutoHyphens/>
        <w:spacing w:after="0" w:line="240" w:lineRule="auto"/>
        <w:ind w:left="1276"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7.</w:t>
      </w:r>
      <w:r w:rsidRPr="00546319">
        <w:rPr>
          <w:rFonts w:ascii="Calibri" w:eastAsia="Times New Roman" w:hAnsi="Calibri" w:cs="Arial"/>
          <w:sz w:val="24"/>
          <w:szCs w:val="24"/>
          <w:lang w:eastAsia="nl-NL"/>
        </w:rPr>
        <w:tab/>
        <w:t>Er worden maximaal 4 diensten die nachtelijke uren tussen 00.00 – 04.00 uur omvatten achtereen ingeroosterd.</w:t>
      </w:r>
    </w:p>
    <w:p w14:paraId="05E45D36" w14:textId="77777777" w:rsidR="00046235" w:rsidRPr="00546319" w:rsidRDefault="00046235" w:rsidP="00046235">
      <w:pPr>
        <w:keepLines/>
        <w:suppressLineNumbers/>
        <w:tabs>
          <w:tab w:val="left" w:pos="567"/>
          <w:tab w:val="left" w:pos="1276"/>
        </w:tabs>
        <w:suppressAutoHyphens/>
        <w:spacing w:after="0" w:line="240" w:lineRule="auto"/>
        <w:ind w:left="1276"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8.</w:t>
      </w:r>
      <w:r w:rsidRPr="00546319">
        <w:rPr>
          <w:rFonts w:ascii="Calibri" w:eastAsia="Times New Roman" w:hAnsi="Calibri" w:cs="Arial"/>
          <w:sz w:val="24"/>
          <w:szCs w:val="24"/>
          <w:lang w:eastAsia="nl-NL"/>
        </w:rPr>
        <w:tab/>
        <w:t>De rusttijd na een reeks van drie of meer diensten die de nachtelijke uren tussen 00.00 – 04.00 omvatten bedraagt minimaal 48 uur.</w:t>
      </w:r>
    </w:p>
    <w:p w14:paraId="24D8A315" w14:textId="77777777" w:rsidR="00046235" w:rsidRPr="00546319" w:rsidRDefault="00046235" w:rsidP="00046235">
      <w:pPr>
        <w:keepLines/>
        <w:suppressLineNumbers/>
        <w:tabs>
          <w:tab w:val="left" w:pos="567"/>
          <w:tab w:val="left" w:pos="1276"/>
        </w:tabs>
        <w:suppressAutoHyphens/>
        <w:spacing w:after="0" w:line="240" w:lineRule="auto"/>
        <w:ind w:left="1276"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9.</w:t>
      </w:r>
      <w:r w:rsidRPr="00546319">
        <w:rPr>
          <w:rFonts w:ascii="Calibri" w:eastAsia="Times New Roman" w:hAnsi="Calibri" w:cs="Arial"/>
          <w:sz w:val="24"/>
          <w:szCs w:val="24"/>
          <w:lang w:eastAsia="nl-NL"/>
        </w:rPr>
        <w:tab/>
        <w:t>De rusttijd na een nachtdienst bedraagt minimaal 14 uur</w:t>
      </w:r>
    </w:p>
    <w:p w14:paraId="25F51487" w14:textId="77777777" w:rsidR="00046235" w:rsidRPr="00546319" w:rsidRDefault="00046235" w:rsidP="00046235">
      <w:pPr>
        <w:keepLines/>
        <w:suppressLineNumbers/>
        <w:tabs>
          <w:tab w:val="left" w:pos="567"/>
          <w:tab w:val="left" w:pos="1276"/>
        </w:tabs>
        <w:suppressAutoHyphens/>
        <w:spacing w:after="0" w:line="240" w:lineRule="auto"/>
        <w:ind w:left="1276"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10.</w:t>
      </w:r>
      <w:r w:rsidRPr="00546319">
        <w:rPr>
          <w:rFonts w:ascii="Calibri" w:eastAsia="Times New Roman" w:hAnsi="Calibri" w:cs="Arial"/>
          <w:sz w:val="24"/>
          <w:szCs w:val="24"/>
          <w:lang w:eastAsia="nl-NL"/>
        </w:rPr>
        <w:tab/>
        <w:t>Er worden maximaal 10 diensten die nachtelijke uren tussen 00.00 – 04.00 omvatten per vier weken ingeroosterd en maximaal 25 per 13 weken.</w:t>
      </w:r>
    </w:p>
    <w:p w14:paraId="462145DA" w14:textId="77777777" w:rsidR="00046235" w:rsidRPr="00546319" w:rsidRDefault="00046235" w:rsidP="00046235">
      <w:pPr>
        <w:keepLines/>
        <w:suppressLineNumbers/>
        <w:tabs>
          <w:tab w:val="left" w:pos="567"/>
          <w:tab w:val="left" w:pos="1276"/>
        </w:tabs>
        <w:suppressAutoHyphens/>
        <w:spacing w:after="0" w:line="240" w:lineRule="auto"/>
        <w:ind w:left="1276"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11.</w:t>
      </w:r>
      <w:r w:rsidRPr="00546319">
        <w:rPr>
          <w:rFonts w:ascii="Calibri" w:eastAsia="Times New Roman" w:hAnsi="Calibri" w:cs="Arial"/>
          <w:sz w:val="24"/>
          <w:szCs w:val="24"/>
          <w:lang w:eastAsia="nl-NL"/>
        </w:rPr>
        <w:tab/>
        <w:t>De arbeidsduur in een dienst die de nachtelijke uren tussen 00.00 – 04.00 omvat bedraagt maximaal 8 uur.</w:t>
      </w:r>
    </w:p>
    <w:p w14:paraId="058188A0" w14:textId="77777777" w:rsidR="00046235" w:rsidRPr="00546319" w:rsidRDefault="00046235" w:rsidP="00046235">
      <w:pPr>
        <w:keepLines/>
        <w:suppressLineNumbers/>
        <w:tabs>
          <w:tab w:val="left" w:pos="567"/>
          <w:tab w:val="left" w:pos="1276"/>
        </w:tabs>
        <w:suppressAutoHyphens/>
        <w:spacing w:after="0" w:line="240" w:lineRule="auto"/>
        <w:ind w:left="1276" w:hanging="425"/>
        <w:rPr>
          <w:rFonts w:ascii="Calibri" w:eastAsia="Times New Roman" w:hAnsi="Calibri" w:cs="Arial"/>
          <w:sz w:val="24"/>
          <w:szCs w:val="24"/>
          <w:lang w:eastAsia="nl-NL"/>
        </w:rPr>
      </w:pPr>
      <w:r w:rsidRPr="00546319">
        <w:rPr>
          <w:rFonts w:ascii="Calibri" w:eastAsia="Times New Roman" w:hAnsi="Calibri" w:cs="Arial"/>
          <w:sz w:val="24"/>
          <w:szCs w:val="24"/>
          <w:lang w:eastAsia="nl-NL"/>
        </w:rPr>
        <w:t>12.</w:t>
      </w:r>
      <w:r w:rsidRPr="00546319">
        <w:rPr>
          <w:rFonts w:ascii="Calibri" w:eastAsia="Times New Roman" w:hAnsi="Calibri" w:cs="Arial"/>
          <w:sz w:val="24"/>
          <w:szCs w:val="24"/>
          <w:lang w:eastAsia="nl-NL"/>
        </w:rPr>
        <w:tab/>
        <w:t>Er is geen overwerk in diensten die de nachtelijke uren tussen 00.00 – 04.00 omvatten.</w:t>
      </w:r>
    </w:p>
    <w:p w14:paraId="55632017" w14:textId="77777777" w:rsidR="00046235" w:rsidRPr="00546319" w:rsidRDefault="00046235" w:rsidP="00046235">
      <w:pPr>
        <w:keepLines/>
        <w:suppressLineNumbers/>
        <w:tabs>
          <w:tab w:val="left" w:pos="567"/>
        </w:tabs>
        <w:suppressAutoHyphens/>
        <w:spacing w:after="0" w:line="240" w:lineRule="auto"/>
        <w:ind w:left="1134" w:hanging="283"/>
        <w:rPr>
          <w:rFonts w:ascii="Calibri" w:eastAsia="Times New Roman" w:hAnsi="Calibri" w:cs="Arial"/>
          <w:sz w:val="24"/>
          <w:szCs w:val="24"/>
          <w:lang w:eastAsia="nl-NL"/>
        </w:rPr>
      </w:pPr>
    </w:p>
    <w:p w14:paraId="56D2F483" w14:textId="7C864001" w:rsidR="00046235" w:rsidRPr="00546319" w:rsidRDefault="00046235" w:rsidP="00046235">
      <w:pPr>
        <w:keepLines/>
        <w:suppressLineNumbers/>
        <w:tabs>
          <w:tab w:val="left" w:pos="567"/>
        </w:tabs>
        <w:suppressAutoHyphens/>
        <w:spacing w:after="0" w:line="240" w:lineRule="auto"/>
        <w:ind w:left="851"/>
        <w:rPr>
          <w:rFonts w:ascii="Calibri" w:eastAsia="Times New Roman" w:hAnsi="Calibri" w:cs="Arial"/>
          <w:sz w:val="24"/>
          <w:szCs w:val="24"/>
          <w:lang w:eastAsia="nl-NL"/>
        </w:rPr>
      </w:pPr>
      <w:r w:rsidRPr="26A1D48E">
        <w:rPr>
          <w:rFonts w:ascii="Calibri" w:eastAsia="Times New Roman" w:hAnsi="Calibri" w:cs="Arial"/>
          <w:sz w:val="24"/>
          <w:szCs w:val="24"/>
          <w:lang w:eastAsia="nl-NL"/>
        </w:rPr>
        <w:t>Van de bovenstaande regels over ploegenroosters (1 tot en met 12 hierboven genoemd) mag in overleg met de OR / PV</w:t>
      </w:r>
      <w:r w:rsidR="00291F03">
        <w:rPr>
          <w:rFonts w:ascii="Calibri" w:eastAsia="Times New Roman" w:hAnsi="Calibri" w:cs="Arial"/>
          <w:sz w:val="24"/>
          <w:szCs w:val="24"/>
          <w:lang w:eastAsia="nl-NL"/>
        </w:rPr>
        <w:t>T</w:t>
      </w:r>
      <w:r w:rsidRPr="26A1D48E">
        <w:rPr>
          <w:rFonts w:ascii="Calibri" w:eastAsia="Times New Roman" w:hAnsi="Calibri" w:cs="Arial"/>
          <w:sz w:val="24"/>
          <w:szCs w:val="24"/>
          <w:lang w:eastAsia="nl-NL"/>
        </w:rPr>
        <w:t xml:space="preserve"> worden afgeweken, mits de Vaste Commissie daar niet tegen is. Een afwijking van de bovenstaande regels dient te worden gemeld aan de Vaste Commissie.</w:t>
      </w:r>
    </w:p>
    <w:p w14:paraId="75FB1D7A"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3DA6D3FF"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b)</w:t>
      </w:r>
      <w:r w:rsidRPr="00546319">
        <w:rPr>
          <w:rFonts w:ascii="Calibri" w:eastAsia="Times New Roman" w:hAnsi="Calibri" w:cs="Arial"/>
          <w:sz w:val="24"/>
          <w:szCs w:val="24"/>
          <w:lang w:eastAsia="nl-NL"/>
        </w:rPr>
        <w:tab/>
        <w:t>Voorts geldt voor zowel de bedienings- als de zelfbedieningsgroothandel voor de werknemer met Regeling I, II of IV dat de minimale werktijd 3 uur per dag bedraagt;</w:t>
      </w:r>
    </w:p>
    <w:p w14:paraId="441FAF15"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p>
    <w:p w14:paraId="0E8CA37B" w14:textId="77777777" w:rsidR="00046235" w:rsidRPr="00546319" w:rsidRDefault="00046235" w:rsidP="00046235">
      <w:pPr>
        <w:keepLines/>
        <w:suppressLineNumbers/>
        <w:tabs>
          <w:tab w:val="left" w:pos="284"/>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c) </w:t>
      </w:r>
      <w:r w:rsidRPr="00546319">
        <w:rPr>
          <w:rFonts w:ascii="Calibri" w:eastAsia="Times New Roman" w:hAnsi="Calibri" w:cs="Arial"/>
          <w:sz w:val="24"/>
          <w:szCs w:val="24"/>
          <w:lang w:eastAsia="nl-NL"/>
        </w:rPr>
        <w:tab/>
        <w:t>Voorts gelden bij de zelfbedieningsgroothandel de volgende voorwaarden:</w:t>
      </w:r>
      <w:r w:rsidRPr="00546319">
        <w:rPr>
          <w:rFonts w:ascii="Calibri" w:eastAsia="Times New Roman" w:hAnsi="Calibri" w:cs="Arial"/>
          <w:sz w:val="24"/>
          <w:szCs w:val="24"/>
          <w:lang w:eastAsia="nl-NL"/>
        </w:rPr>
        <w:tab/>
      </w:r>
    </w:p>
    <w:p w14:paraId="446859E9" w14:textId="77777777" w:rsidR="00046235" w:rsidRPr="00546319" w:rsidRDefault="00046235" w:rsidP="00046235">
      <w:pPr>
        <w:keepLines/>
        <w:suppressLineNumbers/>
        <w:tabs>
          <w:tab w:val="left" w:pos="284"/>
          <w:tab w:val="left" w:pos="567"/>
          <w:tab w:val="left" w:pos="851"/>
        </w:tabs>
        <w:suppressAutoHyphens/>
        <w:spacing w:after="0" w:line="240" w:lineRule="auto"/>
        <w:ind w:left="851" w:hanging="851"/>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 xml:space="preserve">- </w:t>
      </w:r>
      <w:r w:rsidRPr="00546319">
        <w:rPr>
          <w:rFonts w:ascii="Calibri" w:eastAsia="Times New Roman" w:hAnsi="Calibri" w:cs="Arial"/>
          <w:sz w:val="24"/>
          <w:szCs w:val="24"/>
          <w:lang w:eastAsia="nl-NL"/>
        </w:rPr>
        <w:tab/>
        <w:t xml:space="preserve">Regeling I: Er mag maximaal 6 avonden per 4 weken worden gewerkt en maximaal 2 zaterdagen per 4 weken; </w:t>
      </w:r>
    </w:p>
    <w:p w14:paraId="724E0A45" w14:textId="77777777" w:rsidR="00046235" w:rsidRPr="00546319" w:rsidRDefault="00046235" w:rsidP="00046235">
      <w:pPr>
        <w:keepLines/>
        <w:suppressLineNumbers/>
        <w:tabs>
          <w:tab w:val="left" w:pos="284"/>
          <w:tab w:val="left" w:pos="567"/>
          <w:tab w:val="left" w:pos="851"/>
        </w:tabs>
        <w:suppressAutoHyphens/>
        <w:spacing w:after="0" w:line="240" w:lineRule="auto"/>
        <w:ind w:left="851"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r w:rsidRPr="00546319">
        <w:rPr>
          <w:rFonts w:ascii="Calibri" w:eastAsia="Times New Roman" w:hAnsi="Calibri" w:cs="Arial"/>
          <w:sz w:val="24"/>
          <w:szCs w:val="24"/>
          <w:lang w:eastAsia="nl-NL"/>
        </w:rPr>
        <w:tab/>
        <w:t>Regeling II: Er mag maximaal 12 avonden per 4 weken worden gewerkt en maximaal 4 avonden per week. Werknemers die voor 1 juni 1999 in dienst waren en ingevolge de voorgaande CAO maximaal twee zaterdagen per 4 weken konden worden ingeroosterd, houden dit recht. Werknemers, in dienst vanaf 1 juni 1999, kunnen wel 4 zaterdagen per 4 weken worden ingezet.</w:t>
      </w:r>
    </w:p>
    <w:p w14:paraId="36ECF5F9"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3BA52381"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In afwijking van het eerste lid kunnen directie en O.R. c.q. personeelsvertegenwoordiging ook roosters opstellen, waarbij 12 weken van 39 uur wordt gewerkt en 1 week van 36 uur roostervrij wordt genoten. Invoering is afhankelijk van de volgende voorwaarden:</w:t>
      </w:r>
    </w:p>
    <w:p w14:paraId="494FE1BB"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er is een vast rooster voor een jaar;</w:t>
      </w:r>
    </w:p>
    <w:p w14:paraId="1893A2EB"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vakorganisaties en O.R. dienen op ondernemingsniveau in te stemmen;</w:t>
      </w:r>
    </w:p>
    <w:p w14:paraId="72DDDEFE"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er vindt melding plaats aan de Vaste Commissie;</w:t>
      </w:r>
    </w:p>
    <w:p w14:paraId="44C0BD5F"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in de roostervrije week is er geen verplichting tot overwerk.</w:t>
      </w:r>
    </w:p>
    <w:p w14:paraId="312DAC2C"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032D27A"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In afwijking van het eerste lid kunnen directie en O.R. c.q. personeelsvertegenwoordiging ook roosters opstellen die buiten de in lid 1 gedefinieerde normale arbeidsduur liggen. Invoering is afhankelijk van de volgende voorwaarden:</w:t>
      </w:r>
    </w:p>
    <w:p w14:paraId="78C15886"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er is een vast rooster voor een jaar;</w:t>
      </w:r>
    </w:p>
    <w:p w14:paraId="2C6E1474" w14:textId="77777777" w:rsidR="00046235" w:rsidRPr="00546319" w:rsidRDefault="00046235" w:rsidP="00046235">
      <w:pPr>
        <w:keepLines/>
        <w:suppressLineNumbers/>
        <w:tabs>
          <w:tab w:val="left" w:pos="567"/>
        </w:tabs>
        <w:suppressAutoHyphens/>
        <w:spacing w:after="0" w:line="240" w:lineRule="auto"/>
        <w:ind w:left="1418" w:hanging="1418"/>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met vakorganisaties is op ondernemingsniveau overeenstemming bereikt over de beloning en roosters;</w:t>
      </w:r>
    </w:p>
    <w:p w14:paraId="16135EB7"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de O.R. dient in te stemmen met de roosters;</w:t>
      </w:r>
    </w:p>
    <w:p w14:paraId="00254B48"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ab/>
        <w:t>d.</w:t>
      </w:r>
      <w:r w:rsidRPr="00546319">
        <w:rPr>
          <w:rFonts w:ascii="Calibri" w:eastAsia="Times New Roman" w:hAnsi="Calibri" w:cs="Arial"/>
          <w:sz w:val="24"/>
          <w:szCs w:val="24"/>
          <w:lang w:eastAsia="nl-NL"/>
        </w:rPr>
        <w:tab/>
        <w:t>er vindt melding plaats aan de Vaste Commissie.</w:t>
      </w:r>
    </w:p>
    <w:p w14:paraId="31C5B07F"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810B97B"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Inroostering op uren gelegen buiten de werkvensters als bedoeld in het tweede lid is op structurele basis mogelijk indien wordt voldaan aan de volgende voorwaarden:</w:t>
      </w:r>
    </w:p>
    <w:p w14:paraId="04A84E2C" w14:textId="77777777" w:rsidR="00046235" w:rsidRPr="00546319" w:rsidRDefault="00046235" w:rsidP="00046235">
      <w:pPr>
        <w:keepLines/>
        <w:suppressLineNumbers/>
        <w:tabs>
          <w:tab w:val="left" w:pos="567"/>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a. </w:t>
      </w:r>
      <w:r w:rsidRPr="00546319">
        <w:rPr>
          <w:rFonts w:ascii="Calibri" w:eastAsia="Times New Roman" w:hAnsi="Calibri" w:cs="Arial"/>
          <w:sz w:val="24"/>
          <w:szCs w:val="24"/>
          <w:lang w:eastAsia="nl-NL"/>
        </w:rPr>
        <w:tab/>
        <w:t>de O.R. of personeelsvertegenwoordiging heeft voorafgaand aan de inroostering haar instemming gegeven;</w:t>
      </w:r>
    </w:p>
    <w:p w14:paraId="47CBA116" w14:textId="77777777" w:rsidR="00046235" w:rsidRPr="00546319" w:rsidRDefault="00046235" w:rsidP="00046235">
      <w:pPr>
        <w:keepLines/>
        <w:suppressLineNumbers/>
        <w:tabs>
          <w:tab w:val="left" w:pos="567"/>
        </w:tabs>
        <w:suppressAutoHyphens/>
        <w:spacing w:after="0" w:line="240" w:lineRule="auto"/>
        <w:ind w:left="1134" w:hanging="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b. </w:t>
      </w:r>
      <w:r w:rsidRPr="00546319">
        <w:rPr>
          <w:rFonts w:ascii="Calibri" w:eastAsia="Times New Roman" w:hAnsi="Calibri" w:cs="Arial"/>
          <w:sz w:val="24"/>
          <w:szCs w:val="24"/>
          <w:lang w:eastAsia="nl-NL"/>
        </w:rPr>
        <w:tab/>
        <w:t>de individuele werknemer heeft zich bereid verklaard te werken volgens het vastgestelde rooster.</w:t>
      </w:r>
    </w:p>
    <w:p w14:paraId="69EF9E2F"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Op de uren gelegen buiten de werkvensters moeten toeslagen worden betaald conform artikel 35, tweede lid. </w:t>
      </w:r>
    </w:p>
    <w:p w14:paraId="28945F12"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5F1001E4"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7.</w:t>
      </w:r>
      <w:r w:rsidRPr="00546319">
        <w:rPr>
          <w:rFonts w:ascii="Calibri" w:eastAsia="Times New Roman" w:hAnsi="Calibri" w:cs="Arial"/>
          <w:sz w:val="24"/>
          <w:szCs w:val="24"/>
          <w:lang w:eastAsia="nl-NL"/>
        </w:rPr>
        <w:tab/>
        <w:t>Rustpauzes van minder dan 15 minuten worden geacht te behoren tot de arbeidstijd.</w:t>
      </w:r>
    </w:p>
    <w:p w14:paraId="04256531"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9A7C8B7"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8.</w:t>
      </w:r>
      <w:r w:rsidRPr="00546319">
        <w:rPr>
          <w:rFonts w:ascii="Calibri" w:eastAsia="Times New Roman" w:hAnsi="Calibri" w:cs="Arial"/>
          <w:sz w:val="24"/>
          <w:szCs w:val="24"/>
          <w:lang w:eastAsia="nl-NL"/>
        </w:rPr>
        <w:tab/>
        <w:t xml:space="preserve">Tot de betaalde arbeidstijd behoort de tijd die de werknemer was ingeroosterd, ook al is er in die tijd niet voortdurend werk beschikbaar. Tot de betaalde arbeidstijd behoort in de regel ook de daadwerkelijk gewerkte tijd buiten de ingeroosterde tijd. </w:t>
      </w:r>
    </w:p>
    <w:p w14:paraId="24CBEC00"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 xml:space="preserve">Deze arbeid wordt de werknemer opgedragen door de werkgever of een leidinggevende, of wordt in redelijkheid van de werknemer verwacht indien een concrete opdracht ontbreekt. Indien het arbeid betreft die regelmatig buiten het rooster plaatsvindt, dient het rooster te worden aangepast zodat met deze werkzaamheden rekening wordt gehouden. </w:t>
      </w:r>
    </w:p>
    <w:p w14:paraId="3E297578"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Bij een geschil over de betaling van de gewerkte tijd, kan een werknemer een uitspraak vragen aan de Vaste Commissie. </w:t>
      </w:r>
    </w:p>
    <w:p w14:paraId="578C62A5"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3FB13CEB" w14:textId="77777777" w:rsidR="00046235" w:rsidRPr="00546319" w:rsidRDefault="00046235" w:rsidP="00046235">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9. </w:t>
      </w:r>
      <w:r w:rsidRPr="00546319">
        <w:rPr>
          <w:rFonts w:ascii="Calibri" w:eastAsia="Times New Roman" w:hAnsi="Calibri" w:cs="Arial"/>
          <w:sz w:val="24"/>
          <w:szCs w:val="24"/>
          <w:lang w:eastAsia="nl-NL"/>
        </w:rPr>
        <w:tab/>
        <w:t xml:space="preserve">Arbeid op zondagen vindt uitsluitend plaats op vrijwillige basis. Als de werkgever meedoet aan de pilot, gelden de regels van de pilot over arbeid op zondag. </w:t>
      </w:r>
    </w:p>
    <w:p w14:paraId="0D7AC935" w14:textId="77777777" w:rsidR="00046235" w:rsidRPr="00546319" w:rsidRDefault="00046235" w:rsidP="00046235">
      <w:pPr>
        <w:keepLines/>
        <w:suppressLineNumbers/>
        <w:suppressAutoHyphens/>
        <w:spacing w:after="0" w:line="240" w:lineRule="auto"/>
        <w:rPr>
          <w:rFonts w:ascii="Calibri" w:eastAsia="Times New Roman" w:hAnsi="Calibri" w:cs="Arial"/>
          <w:b/>
          <w:sz w:val="24"/>
          <w:szCs w:val="24"/>
          <w:lang w:eastAsia="nl-NL"/>
        </w:rPr>
      </w:pPr>
    </w:p>
    <w:p w14:paraId="3A85B4D2" w14:textId="2EF39C49"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18</w:t>
      </w:r>
      <w:r w:rsidR="008F0819">
        <w:rPr>
          <w:rFonts w:ascii="Calibri" w:eastAsia="Times New Roman" w:hAnsi="Calibri" w:cs="Arial"/>
          <w:b/>
          <w:sz w:val="24"/>
          <w:szCs w:val="24"/>
          <w:lang w:eastAsia="nl-NL"/>
        </w:rPr>
        <w:t xml:space="preserve"> (nu artikel 19)</w:t>
      </w:r>
      <w:r w:rsidRPr="00546319">
        <w:rPr>
          <w:rFonts w:ascii="Calibri" w:eastAsia="Times New Roman" w:hAnsi="Calibri" w:cs="Arial"/>
          <w:b/>
          <w:sz w:val="24"/>
          <w:szCs w:val="24"/>
          <w:lang w:eastAsia="nl-NL"/>
        </w:rPr>
        <w:tab/>
        <w:t>Meerwerk en overwerk</w:t>
      </w:r>
    </w:p>
    <w:p w14:paraId="3676A977"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01501785"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Onder overwerk voor werknemers (zowel fulltimers als parttimers) wordt verstaan een werktijd van:</w:t>
      </w:r>
    </w:p>
    <w:p w14:paraId="78A30242"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 xml:space="preserve">meer dan 144 uur per periode van 4 weken, of </w:t>
      </w:r>
    </w:p>
    <w:p w14:paraId="209A9FFB"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meer dan 45 uur per week</w:t>
      </w:r>
      <w:r w:rsidRPr="00546319">
        <w:rPr>
          <w:rFonts w:ascii="Calibri" w:eastAsia="Times New Roman" w:hAnsi="Calibri" w:cs="Arial"/>
          <w:i/>
          <w:sz w:val="24"/>
          <w:szCs w:val="24"/>
          <w:lang w:eastAsia="nl-NL"/>
        </w:rPr>
        <w:t>,</w:t>
      </w:r>
      <w:r w:rsidRPr="00546319">
        <w:rPr>
          <w:rFonts w:ascii="Calibri" w:eastAsia="Times New Roman" w:hAnsi="Calibri" w:cs="Arial"/>
          <w:sz w:val="24"/>
          <w:szCs w:val="24"/>
          <w:lang w:eastAsia="nl-NL"/>
        </w:rPr>
        <w:t xml:space="preserve"> of </w:t>
      </w:r>
    </w:p>
    <w:p w14:paraId="66F824E4"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meer dan 10 uur per dag.</w:t>
      </w:r>
    </w:p>
    <w:p w14:paraId="58AC2E52"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In uitzondering op het voorafgaande wordt onder overwerk voor chauffeurs (zowel fulltimers als parttimers) verstaan een werktijd van:</w:t>
      </w:r>
    </w:p>
    <w:p w14:paraId="6079E46B"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meer dan 9 uur per dag;</w:t>
      </w:r>
    </w:p>
    <w:p w14:paraId="3F3CB48A"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meer dan 144 uur per periode van 4 weken.</w:t>
      </w:r>
    </w:p>
    <w:p w14:paraId="16E6D98B"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In geval van overwerk ontvangt de werknemer een toeslag overeenkomstig het bepaalde in artikel 35, eerste lid.</w:t>
      </w:r>
    </w:p>
    <w:p w14:paraId="313460F2"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4177E746"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Overwerk / extra werk wordt zoveel mogelijk voorkomen, doch is, indien dit naar het oordeel van de werkgever in het bedrijfsbelang noodzakelijk is, verplicht</w:t>
      </w:r>
    </w:p>
    <w:p w14:paraId="2FF04D96" w14:textId="77777777" w:rsidR="00046235" w:rsidRPr="00546319" w:rsidRDefault="00046235" w:rsidP="00046235">
      <w:pPr>
        <w:keepLines/>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 werknemer is in geen geval verplicht tot het ver</w:t>
      </w:r>
      <w:r w:rsidRPr="00546319">
        <w:rPr>
          <w:rFonts w:ascii="Calibri" w:eastAsia="Times New Roman" w:hAnsi="Calibri" w:cs="Arial"/>
          <w:sz w:val="24"/>
          <w:szCs w:val="24"/>
          <w:lang w:eastAsia="nl-NL"/>
        </w:rPr>
        <w:softHyphen/>
        <w:t>richten van overwerk indien de arbeidsduur inclusief overwerk meer be</w:t>
      </w:r>
      <w:r w:rsidRPr="00546319">
        <w:rPr>
          <w:rFonts w:ascii="Calibri" w:eastAsia="Times New Roman" w:hAnsi="Calibri" w:cs="Arial"/>
          <w:sz w:val="24"/>
          <w:szCs w:val="24"/>
          <w:lang w:eastAsia="nl-NL"/>
        </w:rPr>
        <w:softHyphen/>
        <w:t>draagt dan 10 uur per dag of 45 uur per week of 164 uur per periode van 4 weken of 177 uur per maand.</w:t>
      </w:r>
    </w:p>
    <w:p w14:paraId="30DD2F36"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3068FB8B" w14:textId="7B93950C" w:rsidR="00046235" w:rsidRPr="00546319" w:rsidRDefault="00046235" w:rsidP="00046235">
      <w:pPr>
        <w:keepLines/>
        <w:suppressLineNumbers/>
        <w:suppressAutoHyphens/>
        <w:spacing w:after="0" w:line="240" w:lineRule="auto"/>
        <w:ind w:left="567" w:hanging="567"/>
        <w:rPr>
          <w:rFonts w:ascii="Arial" w:eastAsia="Times New Roman" w:hAnsi="Arial" w:cs="Arial"/>
          <w:sz w:val="24"/>
          <w:szCs w:val="24"/>
          <w:lang w:eastAsia="nl-NL"/>
        </w:rPr>
      </w:pPr>
      <w:r w:rsidRPr="00546319">
        <w:rPr>
          <w:rFonts w:ascii="Calibri" w:eastAsia="Times New Roman" w:hAnsi="Calibri" w:cs="Calibri"/>
          <w:sz w:val="24"/>
          <w:szCs w:val="24"/>
          <w:lang w:eastAsia="nl-NL"/>
        </w:rPr>
        <w:t>3.</w:t>
      </w:r>
      <w:r w:rsidRPr="00546319">
        <w:rPr>
          <w:rFonts w:ascii="Calibri" w:eastAsia="Times New Roman" w:hAnsi="Calibri" w:cs="Calibri"/>
          <w:sz w:val="24"/>
          <w:szCs w:val="24"/>
          <w:lang w:eastAsia="nl-NL"/>
        </w:rPr>
        <w:tab/>
        <w:t>Werknemers</w:t>
      </w:r>
      <w:r w:rsidRPr="00546319">
        <w:rPr>
          <w:rFonts w:ascii="Calibri" w:eastAsia="Times New Roman" w:hAnsi="Calibri" w:cs="Arial"/>
          <w:sz w:val="24"/>
          <w:szCs w:val="24"/>
          <w:lang w:eastAsia="nl-NL"/>
        </w:rPr>
        <w:t>, die de leeftijd van 5</w:t>
      </w:r>
      <w:r w:rsidR="00B50985">
        <w:rPr>
          <w:rFonts w:ascii="Calibri" w:eastAsia="Times New Roman" w:hAnsi="Calibri" w:cs="Arial"/>
          <w:sz w:val="24"/>
          <w:szCs w:val="24"/>
          <w:lang w:eastAsia="nl-NL"/>
        </w:rPr>
        <w:t>8</w:t>
      </w:r>
      <w:r w:rsidRPr="00546319">
        <w:rPr>
          <w:rFonts w:ascii="Calibri" w:eastAsia="Times New Roman" w:hAnsi="Calibri" w:cs="Arial"/>
          <w:sz w:val="24"/>
          <w:szCs w:val="24"/>
          <w:lang w:eastAsia="nl-NL"/>
        </w:rPr>
        <w:t xml:space="preserve"> jaar hebben bereikt, alsmede zwangere werknemers, kunnen in afwijking van het in lid 2 bepaalde niet worden verplicht tot het verrichten van overwerk / extra werk. </w:t>
      </w:r>
      <w:r w:rsidR="00164935">
        <w:rPr>
          <w:rFonts w:ascii="Calibri" w:eastAsia="Times New Roman" w:hAnsi="Calibri" w:cs="Arial"/>
          <w:sz w:val="24"/>
          <w:szCs w:val="24"/>
          <w:lang w:eastAsia="nl-NL"/>
        </w:rPr>
        <w:t xml:space="preserve">Dezelfde ontziemaatregel geldt ook voor medewerkers die op 31-12-2023 </w:t>
      </w:r>
      <w:r w:rsidR="00515991">
        <w:rPr>
          <w:rFonts w:ascii="Calibri" w:eastAsia="Times New Roman" w:hAnsi="Calibri" w:cs="Arial"/>
          <w:sz w:val="24"/>
          <w:szCs w:val="24"/>
          <w:lang w:eastAsia="nl-NL"/>
        </w:rPr>
        <w:t>55 jaar of ouder wa</w:t>
      </w:r>
      <w:r w:rsidR="000A44F1">
        <w:rPr>
          <w:rFonts w:ascii="Calibri" w:eastAsia="Times New Roman" w:hAnsi="Calibri" w:cs="Arial"/>
          <w:sz w:val="24"/>
          <w:szCs w:val="24"/>
          <w:lang w:eastAsia="nl-NL"/>
        </w:rPr>
        <w:t>ren</w:t>
      </w:r>
      <w:r w:rsidR="00515991">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De werkgever houdt bij overwerk rekening met de religieuze verplichtingen van de werknemer, bijvoorbeeld tijdens de Ramadan.</w:t>
      </w:r>
      <w:r w:rsidRPr="00546319" w:rsidDel="00E906E5">
        <w:rPr>
          <w:rFonts w:ascii="Calibri" w:eastAsia="Times New Roman" w:hAnsi="Calibri" w:cs="Arial"/>
          <w:sz w:val="24"/>
          <w:szCs w:val="24"/>
          <w:lang w:eastAsia="nl-NL"/>
        </w:rPr>
        <w:t xml:space="preserve"> </w:t>
      </w:r>
    </w:p>
    <w:p w14:paraId="4686BD91"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3A2334C0" w14:textId="2EAD5F9B"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Teneinde het overwerk terug te dringen, zal de compensatie zoveel mogelijk in tijd plaatsvinden. Indien een werk</w:t>
      </w:r>
      <w:r w:rsidRPr="00546319">
        <w:rPr>
          <w:rFonts w:ascii="Calibri" w:eastAsia="Times New Roman" w:hAnsi="Calibri" w:cs="Arial"/>
          <w:sz w:val="24"/>
          <w:szCs w:val="24"/>
          <w:lang w:eastAsia="nl-NL"/>
        </w:rPr>
        <w:softHyphen/>
        <w:t>nemer verzoekt om de compensatie in tijd te verstrek</w:t>
      </w:r>
      <w:r w:rsidRPr="00546319">
        <w:rPr>
          <w:rFonts w:ascii="Calibri" w:eastAsia="Times New Roman" w:hAnsi="Calibri" w:cs="Arial"/>
          <w:sz w:val="24"/>
          <w:szCs w:val="24"/>
          <w:lang w:eastAsia="nl-NL"/>
        </w:rPr>
        <w:softHyphen/>
        <w:t>ken, zal de werkgever het verzoek honoreren.</w:t>
      </w:r>
      <w:r w:rsidRPr="00546319">
        <w:rPr>
          <w:rFonts w:ascii="Calibri" w:eastAsia="Times New Roman" w:hAnsi="Calibri" w:cs="Arial"/>
          <w:sz w:val="24"/>
          <w:szCs w:val="24"/>
          <w:lang w:eastAsia="nl-NL"/>
        </w:rPr>
        <w:br/>
        <w:t>Op verzoek van de werknemer stelt de werkgever de werk</w:t>
      </w:r>
      <w:r w:rsidRPr="00546319">
        <w:rPr>
          <w:rFonts w:ascii="Calibri" w:eastAsia="Times New Roman" w:hAnsi="Calibri" w:cs="Arial"/>
          <w:sz w:val="24"/>
          <w:szCs w:val="24"/>
          <w:lang w:eastAsia="nl-NL"/>
        </w:rPr>
        <w:softHyphen/>
        <w:t>nemer in de gelegenheid om het overwerk binnen 2 maanden te compenseren, behalve in de in overleg met de OR of personeelsvertegenwoordiging afgesproken piekperiodes per bedrijf.</w:t>
      </w:r>
    </w:p>
    <w:p w14:paraId="73AB71C1" w14:textId="77777777" w:rsidR="00046235" w:rsidRPr="00546319" w:rsidRDefault="00046235" w:rsidP="00046235">
      <w:pPr>
        <w:keepLines/>
        <w:suppressLineNumbers/>
        <w:suppressAutoHyphens/>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De werknemer heeft recht op een aaneengesloten periode van verlof op een door hem zelf te bepalen moment indien het saldo van te compenseren aantal overuren meer bedraagt dan 36 uur, behalve in de in overleg met de OR of personeels</w:t>
      </w:r>
      <w:r w:rsidRPr="00546319">
        <w:rPr>
          <w:rFonts w:ascii="Calibri" w:eastAsia="Times New Roman" w:hAnsi="Calibri" w:cs="Arial"/>
          <w:sz w:val="24"/>
          <w:szCs w:val="24"/>
          <w:lang w:eastAsia="nl-NL"/>
        </w:rPr>
        <w:softHyphen/>
        <w:t>vertegenwoordiging afgesproken piekperiodes per bedrijf.</w:t>
      </w:r>
    </w:p>
    <w:p w14:paraId="1337E84F"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62D7E774"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i/>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 xml:space="preserve">Parttimers ontvangen voor alle gewerkte uren binnen en buiten de overeengekomen arbeidsduur dezelfde beloning, inclusief toeslagen, op te bouwen rechten en emolumenten als fulltimers. </w:t>
      </w:r>
    </w:p>
    <w:p w14:paraId="0FD7354B"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b/>
          <w:sz w:val="24"/>
          <w:szCs w:val="24"/>
          <w:lang w:eastAsia="nl-NL"/>
        </w:rPr>
      </w:pPr>
    </w:p>
    <w:p w14:paraId="4E244427" w14:textId="2EE3B176"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19</w:t>
      </w:r>
      <w:r w:rsidR="008F0819">
        <w:rPr>
          <w:rFonts w:ascii="Calibri" w:eastAsia="Times New Roman" w:hAnsi="Calibri" w:cs="Arial"/>
          <w:b/>
          <w:sz w:val="24"/>
          <w:szCs w:val="24"/>
          <w:lang w:eastAsia="nl-NL"/>
        </w:rPr>
        <w:t xml:space="preserve"> (nu artikel 20)</w:t>
      </w:r>
      <w:r w:rsidRPr="00546319">
        <w:rPr>
          <w:rFonts w:ascii="Calibri" w:eastAsia="Times New Roman" w:hAnsi="Calibri" w:cs="Arial"/>
          <w:b/>
          <w:sz w:val="24"/>
          <w:szCs w:val="24"/>
          <w:lang w:eastAsia="nl-NL"/>
        </w:rPr>
        <w:tab/>
        <w:t>Arbeid op uren gelegen buiten de werkvensters</w:t>
      </w:r>
    </w:p>
    <w:p w14:paraId="60577810"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16A5ED3C" w14:textId="354D830A"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Arbeid op uren gelegen buiten de werkvensters als bedoeld in artikel 16, tweede lid, wordt zoveel mogelijk voorkomen, doch is, indien dit naar het oordeel van de werkgever in het bedrijfsbelang noodzakelijk is, verplicht. In dat geval ontvangt de werknemer een toeslag overeenkomstig het bepaalde in artikel 35</w:t>
      </w:r>
      <w:r w:rsidR="00140532">
        <w:rPr>
          <w:rFonts w:ascii="Calibri" w:eastAsia="Times New Roman" w:hAnsi="Calibri" w:cs="Arial"/>
          <w:sz w:val="24"/>
          <w:szCs w:val="24"/>
          <w:lang w:eastAsia="nl-NL"/>
        </w:rPr>
        <w:t xml:space="preserve"> van bijlage II</w:t>
      </w:r>
      <w:r w:rsidRPr="00546319">
        <w:rPr>
          <w:rFonts w:ascii="Calibri" w:eastAsia="Times New Roman" w:hAnsi="Calibri" w:cs="Arial"/>
          <w:sz w:val="24"/>
          <w:szCs w:val="24"/>
          <w:lang w:eastAsia="nl-NL"/>
        </w:rPr>
        <w:t>.</w:t>
      </w:r>
    </w:p>
    <w:p w14:paraId="768ACE17"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46114A82" w14:textId="67C9D61B"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Werknemers, die de leeftijd van </w:t>
      </w:r>
      <w:r w:rsidR="000A44F1">
        <w:rPr>
          <w:rFonts w:ascii="Calibri" w:eastAsia="Times New Roman" w:hAnsi="Calibri" w:cs="Arial"/>
          <w:sz w:val="24"/>
          <w:szCs w:val="24"/>
          <w:lang w:eastAsia="nl-NL"/>
        </w:rPr>
        <w:t>58</w:t>
      </w:r>
      <w:r w:rsidRPr="00546319">
        <w:rPr>
          <w:rFonts w:ascii="Calibri" w:eastAsia="Times New Roman" w:hAnsi="Calibri" w:cs="Arial"/>
          <w:sz w:val="24"/>
          <w:szCs w:val="24"/>
          <w:lang w:eastAsia="nl-NL"/>
        </w:rPr>
        <w:t xml:space="preserve"> jaar hebben bereikt, alsmede zwangere werknemers, kunnen in afwijking van het in lid 1 bepaalde niet worden verplicht tot het verrichten van arbeid op uren gelegen buiten de werkvensters c.q. ploegendienst. </w:t>
      </w:r>
      <w:r w:rsidR="000A44F1">
        <w:rPr>
          <w:rFonts w:ascii="Calibri" w:eastAsia="Times New Roman" w:hAnsi="Calibri" w:cs="Arial"/>
          <w:sz w:val="24"/>
          <w:szCs w:val="24"/>
          <w:lang w:eastAsia="nl-NL"/>
        </w:rPr>
        <w:t xml:space="preserve">Dezelfde ontziemaatregel geldt ook voor medewerkers die op 31-12-2023 55 jaar of ouder waren. </w:t>
      </w:r>
      <w:r w:rsidRPr="00546319">
        <w:rPr>
          <w:rFonts w:ascii="Calibri" w:eastAsia="Times New Roman" w:hAnsi="Calibri" w:cs="Arial"/>
          <w:sz w:val="24"/>
          <w:szCs w:val="24"/>
          <w:lang w:eastAsia="nl-NL"/>
        </w:rPr>
        <w:t>De werkgever houdt bij het werk op tijdstippen buiten de werkvensters rekening met de religieuze verplichtingen van de werknemer, bijvoorbeeld tijdens de Ramadan.</w:t>
      </w:r>
    </w:p>
    <w:p w14:paraId="20642456" w14:textId="77777777" w:rsidR="00046235" w:rsidRPr="00546319" w:rsidRDefault="00046235" w:rsidP="00046235">
      <w:pPr>
        <w:keepLines/>
        <w:suppressLineNumbers/>
        <w:suppressAutoHyphens/>
        <w:spacing w:after="0" w:line="240" w:lineRule="auto"/>
        <w:rPr>
          <w:rFonts w:ascii="Calibri" w:eastAsia="Times New Roman" w:hAnsi="Calibri" w:cs="Arial"/>
          <w:b/>
          <w:sz w:val="24"/>
          <w:szCs w:val="24"/>
          <w:lang w:eastAsia="nl-NL"/>
        </w:rPr>
      </w:pPr>
    </w:p>
    <w:p w14:paraId="3CD2B92E" w14:textId="51127A76"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20</w:t>
      </w:r>
      <w:r w:rsidR="008F0819">
        <w:rPr>
          <w:rFonts w:ascii="Calibri" w:eastAsia="Times New Roman" w:hAnsi="Calibri" w:cs="Arial"/>
          <w:b/>
          <w:sz w:val="24"/>
          <w:szCs w:val="24"/>
          <w:lang w:eastAsia="nl-NL"/>
        </w:rPr>
        <w:t xml:space="preserve"> (</w:t>
      </w:r>
      <w:r w:rsidR="003E5847">
        <w:rPr>
          <w:rFonts w:ascii="Calibri" w:eastAsia="Times New Roman" w:hAnsi="Calibri" w:cs="Arial"/>
          <w:b/>
          <w:sz w:val="24"/>
          <w:szCs w:val="24"/>
          <w:lang w:eastAsia="nl-NL"/>
        </w:rPr>
        <w:t>opgenomen in nieuw artikel 18</w:t>
      </w:r>
      <w:r w:rsidR="008F0819">
        <w:rPr>
          <w:rFonts w:ascii="Calibri" w:eastAsia="Times New Roman" w:hAnsi="Calibri" w:cs="Arial"/>
          <w:b/>
          <w:sz w:val="24"/>
          <w:szCs w:val="24"/>
          <w:lang w:eastAsia="nl-NL"/>
        </w:rPr>
        <w:t>)</w:t>
      </w:r>
      <w:r w:rsidRPr="00546319">
        <w:rPr>
          <w:rFonts w:ascii="Calibri" w:eastAsia="Times New Roman" w:hAnsi="Calibri" w:cs="Arial"/>
          <w:b/>
          <w:sz w:val="24"/>
          <w:szCs w:val="24"/>
          <w:lang w:eastAsia="nl-NL"/>
        </w:rPr>
        <w:tab/>
        <w:t>Arbeid op feestdagen</w:t>
      </w:r>
    </w:p>
    <w:p w14:paraId="7B16ED8D"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39A4443E" w14:textId="25775EB0"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Over Nieuwjaarsdag, tweede Paasdag, Hemelvaartsdag, tweede Pinksterdag, eerste en tweede Kerstdag, tenzij deze op zaterdag en/of zondag vallen, Koningsdag en 5 mei in een lustrumjaar op welke dag de bevrijding wordt gevierd en als nationale feestdag wordt erkend, zal, indien op deze dagen geen arbeid wordt verricht, het normale loon worden doorbetaald. Indien op deze dagen wel arbeid wordt verricht, ontvangt de werknemer een toeslag overeenkomstig het bepaalde in artikel 35</w:t>
      </w:r>
      <w:r w:rsidR="00140532">
        <w:rPr>
          <w:rFonts w:ascii="Calibri" w:eastAsia="Times New Roman" w:hAnsi="Calibri" w:cs="Arial"/>
          <w:sz w:val="24"/>
          <w:szCs w:val="24"/>
          <w:lang w:eastAsia="nl-NL"/>
        </w:rPr>
        <w:t xml:space="preserve"> van bijlage II</w:t>
      </w:r>
      <w:r w:rsidRPr="00546319">
        <w:rPr>
          <w:rFonts w:ascii="Calibri" w:eastAsia="Times New Roman" w:hAnsi="Calibri" w:cs="Arial"/>
          <w:sz w:val="24"/>
          <w:szCs w:val="24"/>
          <w:lang w:eastAsia="nl-NL"/>
        </w:rPr>
        <w:t>.</w:t>
      </w:r>
    </w:p>
    <w:p w14:paraId="6DDAC87A"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7D49D4DF"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Het verrichten van arbeid op Koningsdag is wel toegestaan indien:</w:t>
      </w:r>
    </w:p>
    <w:p w14:paraId="1478663A" w14:textId="2221AAE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a.</w:t>
      </w:r>
      <w:r w:rsidRPr="00546319">
        <w:rPr>
          <w:rFonts w:ascii="Calibri" w:eastAsia="Times New Roman" w:hAnsi="Calibri" w:cs="Arial"/>
          <w:sz w:val="24"/>
          <w:szCs w:val="24"/>
          <w:lang w:eastAsia="nl-NL"/>
        </w:rPr>
        <w:tab/>
        <w:t>de OR hiermee instemt;</w:t>
      </w:r>
    </w:p>
    <w:p w14:paraId="69F6723E"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b.</w:t>
      </w:r>
      <w:r w:rsidRPr="00546319">
        <w:rPr>
          <w:rFonts w:ascii="Calibri" w:eastAsia="Times New Roman" w:hAnsi="Calibri" w:cs="Arial"/>
          <w:sz w:val="24"/>
          <w:szCs w:val="24"/>
          <w:lang w:eastAsia="nl-NL"/>
        </w:rPr>
        <w:tab/>
        <w:t xml:space="preserve">de betrokkenen op basis van vrijwilligheid op deze Koningsdag arbeid </w:t>
      </w:r>
      <w:r>
        <w:rPr>
          <w:rFonts w:ascii="Calibri" w:eastAsia="Times New Roman" w:hAnsi="Calibri" w:cs="Arial"/>
          <w:sz w:val="24"/>
          <w:szCs w:val="24"/>
          <w:lang w:eastAsia="nl-NL"/>
        </w:rPr>
        <w:tab/>
      </w:r>
      <w:r>
        <w:rPr>
          <w:rFonts w:ascii="Calibri" w:eastAsia="Times New Roman" w:hAnsi="Calibri" w:cs="Arial"/>
          <w:sz w:val="24"/>
          <w:szCs w:val="24"/>
          <w:lang w:eastAsia="nl-NL"/>
        </w:rPr>
        <w:tab/>
      </w:r>
      <w:r>
        <w:rPr>
          <w:rFonts w:ascii="Calibri" w:eastAsia="Times New Roman" w:hAnsi="Calibri" w:cs="Arial"/>
          <w:sz w:val="24"/>
          <w:szCs w:val="24"/>
          <w:lang w:eastAsia="nl-NL"/>
        </w:rPr>
        <w:tab/>
      </w:r>
      <w:r w:rsidRPr="00546319">
        <w:rPr>
          <w:rFonts w:ascii="Calibri" w:eastAsia="Times New Roman" w:hAnsi="Calibri" w:cs="Arial"/>
          <w:sz w:val="24"/>
          <w:szCs w:val="24"/>
          <w:lang w:eastAsia="nl-NL"/>
        </w:rPr>
        <w:t>verrichten;</w:t>
      </w:r>
    </w:p>
    <w:p w14:paraId="2E89B70D" w14:textId="5415183E"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c.</w:t>
      </w:r>
      <w:r w:rsidRPr="00546319">
        <w:rPr>
          <w:rFonts w:ascii="Calibri" w:eastAsia="Times New Roman" w:hAnsi="Calibri" w:cs="Arial"/>
          <w:sz w:val="24"/>
          <w:szCs w:val="24"/>
          <w:lang w:eastAsia="nl-NL"/>
        </w:rPr>
        <w:tab/>
        <w:t>de honorering van de gewerkte tijd plaatsvindt, overeenkomstig artikel 35</w:t>
      </w:r>
      <w:r w:rsidR="00140532">
        <w:rPr>
          <w:rFonts w:ascii="Calibri" w:eastAsia="Times New Roman" w:hAnsi="Calibri" w:cs="Arial"/>
          <w:sz w:val="24"/>
          <w:szCs w:val="24"/>
          <w:lang w:eastAsia="nl-NL"/>
        </w:rPr>
        <w:t xml:space="preserve"> van bijlage II</w:t>
      </w:r>
      <w:r w:rsidRPr="00546319">
        <w:rPr>
          <w:rFonts w:ascii="Calibri" w:eastAsia="Times New Roman" w:hAnsi="Calibri" w:cs="Arial"/>
          <w:sz w:val="24"/>
          <w:szCs w:val="24"/>
          <w:lang w:eastAsia="nl-NL"/>
        </w:rPr>
        <w:t>.</w:t>
      </w:r>
    </w:p>
    <w:p w14:paraId="7440313B"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5DAD9786" w14:textId="0AEA1DCB"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 xml:space="preserve">Indien de regering een dag aanwijst waarop de bevrijding zal worden gevierd en deze dag als nationale feestdag wordt erkend, zal deze dag vallen onder één van de drie dagen genoemd in artikel 44, lid 1 van deze cao. </w:t>
      </w:r>
    </w:p>
    <w:p w14:paraId="679AC984" w14:textId="77777777" w:rsidR="00046235" w:rsidRPr="00546319" w:rsidRDefault="00046235" w:rsidP="00046235">
      <w:pPr>
        <w:keepLines/>
        <w:suppressLineNumbers/>
        <w:suppressAutoHyphens/>
        <w:spacing w:after="0" w:line="240" w:lineRule="auto"/>
        <w:ind w:left="573"/>
        <w:rPr>
          <w:rFonts w:ascii="Calibri" w:eastAsia="Times New Roman" w:hAnsi="Calibri" w:cs="Arial"/>
          <w:sz w:val="24"/>
          <w:szCs w:val="24"/>
          <w:lang w:eastAsia="nl-NL"/>
        </w:rPr>
      </w:pPr>
    </w:p>
    <w:p w14:paraId="3831C4FD"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 xml:space="preserve">Werknemers hebben het recht om, op voor hen van toepassing zijnde feestdagen die vergelijkbaar zijn met de in lid 1 genoemde feestdagen, onbetaald verlof met behoud van alle rechten op te nemen. </w:t>
      </w:r>
    </w:p>
    <w:p w14:paraId="685EF74C"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1E421333"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 xml:space="preserve">Indien de openingsuren van de onderneming of vestiging van de werkgever dit mogelijk maken, bestaat voor Moslims en Hindoes de mogelijkheid om maximaal twee christelijke feestdagen zoals genoemd in lid 1 te ruilen voor feestdagen van de eigen religie. Indien eenmaal van deze ruilmogelijkheid gebruik wordt gemaakt, kan deze gedurende het kalenderjaar niet meer worden herzien. </w:t>
      </w:r>
    </w:p>
    <w:p w14:paraId="67E75747" w14:textId="77777777" w:rsidR="00046235" w:rsidRPr="00546319" w:rsidRDefault="00046235" w:rsidP="00046235">
      <w:pPr>
        <w:keepLines/>
        <w:suppressLineNumbers/>
        <w:suppressAutoHyphens/>
        <w:spacing w:after="0" w:line="240" w:lineRule="auto"/>
        <w:rPr>
          <w:rFonts w:ascii="Calibri" w:eastAsia="Times New Roman" w:hAnsi="Calibri" w:cs="Arial"/>
          <w:sz w:val="24"/>
          <w:szCs w:val="24"/>
          <w:lang w:eastAsia="nl-NL"/>
        </w:rPr>
      </w:pPr>
    </w:p>
    <w:p w14:paraId="310C3123" w14:textId="77777777" w:rsidR="00046235" w:rsidRPr="00546319" w:rsidRDefault="00046235" w:rsidP="00046235">
      <w:pPr>
        <w:keepLines/>
        <w:suppressLineNumbers/>
        <w:suppressAutoHyphens/>
        <w:spacing w:after="0" w:line="240" w:lineRule="auto"/>
        <w:ind w:left="570" w:hanging="570"/>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 xml:space="preserve">De werkgever zal de werknemer niet belemmeren vakantiedagen op te nemen bij niet-christelijke feestdagen, wanneer deze voor de betreffende werknemer van toepassing zijn. </w:t>
      </w:r>
    </w:p>
    <w:p w14:paraId="2D52C051" w14:textId="77777777" w:rsidR="00046235" w:rsidRPr="00546319" w:rsidRDefault="00046235" w:rsidP="00046235">
      <w:pPr>
        <w:keepLines/>
        <w:suppressLineNumbers/>
        <w:suppressAutoHyphens/>
        <w:spacing w:after="0" w:line="240" w:lineRule="auto"/>
        <w:ind w:left="567" w:hanging="567"/>
        <w:rPr>
          <w:rFonts w:ascii="Calibri" w:eastAsia="Times New Roman" w:hAnsi="Calibri" w:cs="Arial"/>
          <w:sz w:val="24"/>
          <w:szCs w:val="24"/>
          <w:lang w:eastAsia="nl-NL"/>
        </w:rPr>
      </w:pPr>
    </w:p>
    <w:p w14:paraId="44E9FC09" w14:textId="77777777" w:rsidR="00FC6027" w:rsidRPr="00546319" w:rsidRDefault="00FC6027" w:rsidP="00FC6027">
      <w:pPr>
        <w:keepLines/>
        <w:suppressLineNumbers/>
        <w:spacing w:after="0" w:line="240" w:lineRule="auto"/>
        <w:outlineLvl w:val="0"/>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35</w:t>
      </w:r>
      <w:r w:rsidRPr="00546319">
        <w:rPr>
          <w:rFonts w:ascii="Calibri" w:eastAsia="Times New Roman" w:hAnsi="Calibri" w:cs="Arial"/>
          <w:b/>
          <w:sz w:val="24"/>
          <w:szCs w:val="24"/>
          <w:lang w:eastAsia="nl-NL"/>
        </w:rPr>
        <w:tab/>
        <w:t>Betaling van overwerkuren en uren gelegen buiten de werkvensters</w:t>
      </w:r>
    </w:p>
    <w:p w14:paraId="5F76D0CA" w14:textId="77777777" w:rsidR="00FC6027" w:rsidRPr="00546319" w:rsidRDefault="00FC6027" w:rsidP="00FC6027">
      <w:pPr>
        <w:keepLines/>
        <w:suppressLineNumbers/>
        <w:suppressAutoHyphens/>
        <w:spacing w:after="0" w:line="240" w:lineRule="auto"/>
        <w:ind w:left="567" w:hanging="567"/>
        <w:rPr>
          <w:rFonts w:ascii="Calibri" w:eastAsia="Times New Roman" w:hAnsi="Calibri" w:cs="Arial"/>
          <w:sz w:val="24"/>
          <w:szCs w:val="24"/>
          <w:lang w:eastAsia="nl-NL"/>
        </w:rPr>
      </w:pPr>
    </w:p>
    <w:p w14:paraId="6C34C852" w14:textId="13FA2E49"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 werknemer ontvangt voor overwerk als bedoeld in </w:t>
      </w:r>
      <w:r w:rsidRPr="00140532">
        <w:rPr>
          <w:rFonts w:ascii="Calibri" w:eastAsia="Times New Roman" w:hAnsi="Calibri" w:cs="Arial"/>
          <w:sz w:val="24"/>
          <w:szCs w:val="24"/>
          <w:lang w:eastAsia="nl-NL"/>
        </w:rPr>
        <w:t>artikel 18</w:t>
      </w:r>
      <w:r w:rsidR="00140532" w:rsidRPr="00140532">
        <w:rPr>
          <w:rFonts w:ascii="Calibri" w:eastAsia="Times New Roman" w:hAnsi="Calibri" w:cs="Arial"/>
          <w:sz w:val="24"/>
          <w:szCs w:val="24"/>
          <w:lang w:eastAsia="nl-NL"/>
        </w:rPr>
        <w:t xml:space="preserve"> van bijlage II</w:t>
      </w:r>
      <w:r w:rsidRPr="00140532">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over de eerste 16 uur een toeslag van 25% en over alle uren daarboven 50%. </w:t>
      </w:r>
    </w:p>
    <w:p w14:paraId="3FF5E40E"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w:t>
      </w:r>
    </w:p>
    <w:p w14:paraId="573AC713" w14:textId="00A623BB"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 xml:space="preserve">Voor arbeid op uren als bedoeld in artikel </w:t>
      </w:r>
      <w:r w:rsidRPr="00140532">
        <w:rPr>
          <w:rFonts w:ascii="Calibri" w:eastAsia="Times New Roman" w:hAnsi="Calibri" w:cs="Arial"/>
          <w:sz w:val="24"/>
          <w:szCs w:val="24"/>
          <w:lang w:eastAsia="nl-NL"/>
        </w:rPr>
        <w:t>19 en 20</w:t>
      </w:r>
      <w:r w:rsidR="00140532">
        <w:rPr>
          <w:rFonts w:ascii="Calibri" w:eastAsia="Times New Roman" w:hAnsi="Calibri" w:cs="Arial"/>
          <w:sz w:val="24"/>
          <w:szCs w:val="24"/>
          <w:lang w:eastAsia="nl-NL"/>
        </w:rPr>
        <w:t xml:space="preserve"> van </w:t>
      </w:r>
      <w:r w:rsidR="00175FAC">
        <w:rPr>
          <w:rFonts w:ascii="Calibri" w:eastAsia="Times New Roman" w:hAnsi="Calibri" w:cs="Arial"/>
          <w:sz w:val="24"/>
          <w:szCs w:val="24"/>
          <w:lang w:eastAsia="nl-NL"/>
        </w:rPr>
        <w:t xml:space="preserve">deze </w:t>
      </w:r>
      <w:r w:rsidR="00140532">
        <w:rPr>
          <w:rFonts w:ascii="Calibri" w:eastAsia="Times New Roman" w:hAnsi="Calibri" w:cs="Arial"/>
          <w:sz w:val="24"/>
          <w:szCs w:val="24"/>
          <w:lang w:eastAsia="nl-NL"/>
        </w:rPr>
        <w:t>bijlage</w:t>
      </w:r>
      <w:r w:rsidRPr="00546319">
        <w:rPr>
          <w:rFonts w:ascii="Calibri" w:eastAsia="Times New Roman" w:hAnsi="Calibri" w:cs="Arial"/>
          <w:sz w:val="24"/>
          <w:szCs w:val="24"/>
          <w:lang w:eastAsia="nl-NL"/>
        </w:rPr>
        <w:t>, ontvangt de werknemer, afhankelijk van de regeling, naast het basisloon de volgende toeslagen:</w:t>
      </w:r>
    </w:p>
    <w:p w14:paraId="04F40384" w14:textId="77777777" w:rsidR="00FC6027" w:rsidRPr="00546319" w:rsidRDefault="00FC6027" w:rsidP="00FC6027">
      <w:pPr>
        <w:keepLines/>
        <w:suppressLineNumbers/>
        <w:suppressAutoHyphens/>
        <w:spacing w:after="0" w:line="240" w:lineRule="auto"/>
        <w:rPr>
          <w:rFonts w:ascii="Calibri" w:eastAsia="Times New Roman" w:hAnsi="Calibri" w:cs="Arial"/>
          <w:sz w:val="24"/>
          <w:szCs w:val="24"/>
          <w:lang w:eastAsia="nl-NL"/>
        </w:rPr>
      </w:pPr>
    </w:p>
    <w:p w14:paraId="203789BD"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 a) De bedieningsgroothandel:</w:t>
      </w:r>
    </w:p>
    <w:p w14:paraId="0DABE6A3"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  </w:t>
      </w:r>
    </w:p>
    <w:p w14:paraId="16BBBFED" w14:textId="77777777" w:rsidR="00FC6027" w:rsidRPr="00546319" w:rsidRDefault="00FC6027" w:rsidP="00FC6027">
      <w:pPr>
        <w:keepLines/>
        <w:suppressLineNumbers/>
        <w:tabs>
          <w:tab w:val="left" w:pos="567"/>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Bedieningsgroothandel REGELING I ( in de regel overdag in een vast en regelmatig patroon werkzaam:</w:t>
      </w:r>
    </w:p>
    <w:p w14:paraId="3BBEB03A"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val="it-IT" w:eastAsia="nl-NL"/>
        </w:rPr>
      </w:pP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t>MA</w:t>
      </w:r>
      <w:r w:rsidRPr="00546319">
        <w:rPr>
          <w:rFonts w:ascii="Calibri" w:eastAsia="Times New Roman" w:hAnsi="Calibri" w:cs="Arial"/>
          <w:sz w:val="24"/>
          <w:szCs w:val="24"/>
          <w:lang w:val="it-IT" w:eastAsia="nl-NL"/>
        </w:rPr>
        <w:tab/>
        <w:t>DI</w:t>
      </w:r>
      <w:r w:rsidRPr="00546319">
        <w:rPr>
          <w:rFonts w:ascii="Calibri" w:eastAsia="Times New Roman" w:hAnsi="Calibri" w:cs="Arial"/>
          <w:sz w:val="24"/>
          <w:szCs w:val="24"/>
          <w:lang w:val="it-IT" w:eastAsia="nl-NL"/>
        </w:rPr>
        <w:tab/>
        <w:t>WO</w:t>
      </w:r>
      <w:r w:rsidRPr="00546319">
        <w:rPr>
          <w:rFonts w:ascii="Calibri" w:eastAsia="Times New Roman" w:hAnsi="Calibri" w:cs="Arial"/>
          <w:sz w:val="24"/>
          <w:szCs w:val="24"/>
          <w:lang w:val="it-IT" w:eastAsia="nl-NL"/>
        </w:rPr>
        <w:tab/>
        <w:t>DO</w:t>
      </w:r>
      <w:r w:rsidRPr="00546319">
        <w:rPr>
          <w:rFonts w:ascii="Calibri" w:eastAsia="Times New Roman" w:hAnsi="Calibri" w:cs="Arial"/>
          <w:sz w:val="24"/>
          <w:szCs w:val="24"/>
          <w:lang w:val="it-IT" w:eastAsia="nl-NL"/>
        </w:rPr>
        <w:tab/>
        <w:t>VR</w:t>
      </w:r>
      <w:r w:rsidRPr="00546319">
        <w:rPr>
          <w:rFonts w:ascii="Calibri" w:eastAsia="Times New Roman" w:hAnsi="Calibri" w:cs="Arial"/>
          <w:sz w:val="24"/>
          <w:szCs w:val="24"/>
          <w:lang w:val="it-IT" w:eastAsia="nl-NL"/>
        </w:rPr>
        <w:tab/>
        <w:t>ZA</w:t>
      </w:r>
      <w:r w:rsidRPr="00546319">
        <w:rPr>
          <w:rFonts w:ascii="Calibri" w:eastAsia="Times New Roman" w:hAnsi="Calibri" w:cs="Arial"/>
          <w:sz w:val="24"/>
          <w:szCs w:val="24"/>
          <w:lang w:val="it-IT" w:eastAsia="nl-NL"/>
        </w:rPr>
        <w:tab/>
        <w:t>ZO</w:t>
      </w:r>
      <w:r w:rsidRPr="00546319">
        <w:rPr>
          <w:rFonts w:ascii="Calibri" w:eastAsia="Times New Roman" w:hAnsi="Calibri" w:cs="Arial"/>
          <w:sz w:val="24"/>
          <w:szCs w:val="24"/>
          <w:lang w:val="it-IT" w:eastAsia="nl-NL"/>
        </w:rPr>
        <w:tab/>
        <w:t xml:space="preserve">FD </w:t>
      </w:r>
    </w:p>
    <w:p w14:paraId="1D7B85B4"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00.00-04.00 </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6C4FBB2"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04.00-06.00 </w:t>
      </w:r>
      <w:r w:rsidRPr="00546319">
        <w:rPr>
          <w:rFonts w:ascii="Calibri" w:eastAsia="Times New Roman" w:hAnsi="Calibri" w:cs="Arial"/>
          <w:sz w:val="24"/>
          <w:szCs w:val="24"/>
          <w:lang w:eastAsia="nl-NL"/>
        </w:rPr>
        <w:tab/>
        <w:t xml:space="preserve">25% </w:t>
      </w:r>
      <w:r w:rsidRPr="00546319">
        <w:rPr>
          <w:rFonts w:ascii="Calibri" w:eastAsia="Times New Roman" w:hAnsi="Calibri" w:cs="Arial"/>
          <w:sz w:val="24"/>
          <w:szCs w:val="24"/>
          <w:lang w:eastAsia="nl-NL"/>
        </w:rPr>
        <w:tab/>
        <w:t xml:space="preserve">25% </w:t>
      </w:r>
      <w:r w:rsidRPr="00546319">
        <w:rPr>
          <w:rFonts w:ascii="Calibri" w:eastAsia="Times New Roman" w:hAnsi="Calibri" w:cs="Arial"/>
          <w:sz w:val="24"/>
          <w:szCs w:val="24"/>
          <w:lang w:eastAsia="nl-NL"/>
        </w:rPr>
        <w:tab/>
        <w:t xml:space="preserve">25% </w:t>
      </w:r>
      <w:r w:rsidRPr="00546319">
        <w:rPr>
          <w:rFonts w:ascii="Calibri" w:eastAsia="Times New Roman" w:hAnsi="Calibri" w:cs="Arial"/>
          <w:sz w:val="24"/>
          <w:szCs w:val="24"/>
          <w:lang w:eastAsia="nl-NL"/>
        </w:rPr>
        <w:tab/>
        <w:t xml:space="preserve">25% </w:t>
      </w:r>
      <w:r w:rsidRPr="00546319">
        <w:rPr>
          <w:rFonts w:ascii="Calibri" w:eastAsia="Times New Roman" w:hAnsi="Calibri" w:cs="Arial"/>
          <w:sz w:val="24"/>
          <w:szCs w:val="24"/>
          <w:lang w:eastAsia="nl-NL"/>
        </w:rPr>
        <w:tab/>
        <w:t xml:space="preserve">25% </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6DF8A311"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06.00-12.00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7694C759"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12.00-19.00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 xml:space="preserve">100% </w:t>
      </w:r>
      <w:r>
        <w:rPr>
          <w:rFonts w:ascii="Calibri" w:eastAsia="Times New Roman" w:hAnsi="Calibri" w:cs="Arial"/>
          <w:sz w:val="24"/>
          <w:szCs w:val="24"/>
          <w:lang w:eastAsia="nl-NL"/>
        </w:rPr>
        <w:tab/>
      </w:r>
      <w:r w:rsidRPr="00546319">
        <w:rPr>
          <w:rFonts w:ascii="Calibri" w:eastAsia="Times New Roman" w:hAnsi="Calibri" w:cs="Arial"/>
          <w:sz w:val="24"/>
          <w:szCs w:val="24"/>
          <w:lang w:eastAsia="nl-NL"/>
        </w:rPr>
        <w:t>100%</w:t>
      </w:r>
    </w:p>
    <w:p w14:paraId="44B08B0E"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19.00-22.00 </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 xml:space="preserve">100% </w:t>
      </w:r>
      <w:r>
        <w:rPr>
          <w:rFonts w:ascii="Calibri" w:eastAsia="Times New Roman" w:hAnsi="Calibri" w:cs="Arial"/>
          <w:sz w:val="24"/>
          <w:szCs w:val="24"/>
          <w:lang w:eastAsia="nl-NL"/>
        </w:rPr>
        <w:tab/>
      </w:r>
      <w:r w:rsidRPr="00546319">
        <w:rPr>
          <w:rFonts w:ascii="Calibri" w:eastAsia="Times New Roman" w:hAnsi="Calibri" w:cs="Arial"/>
          <w:sz w:val="24"/>
          <w:szCs w:val="24"/>
          <w:lang w:eastAsia="nl-NL"/>
        </w:rPr>
        <w:t>100%</w:t>
      </w:r>
    </w:p>
    <w:p w14:paraId="43D37D50"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22.00-24.00</w:t>
      </w:r>
      <w:r w:rsidRPr="00546319">
        <w:rPr>
          <w:rFonts w:ascii="Calibri" w:eastAsia="Times New Roman" w:hAnsi="Calibri" w:cs="Arial"/>
          <w:sz w:val="24"/>
          <w:szCs w:val="24"/>
          <w:lang w:eastAsia="nl-NL"/>
        </w:rPr>
        <w:tab/>
        <w:t xml:space="preserve"> 50% </w:t>
      </w:r>
      <w:r w:rsidRPr="00546319">
        <w:rPr>
          <w:rFonts w:ascii="Calibri" w:eastAsia="Times New Roman" w:hAnsi="Calibri" w:cs="Arial"/>
          <w:sz w:val="24"/>
          <w:szCs w:val="24"/>
          <w:lang w:eastAsia="nl-NL"/>
        </w:rPr>
        <w:tab/>
        <w:t xml:space="preserve">50% </w:t>
      </w:r>
      <w:r w:rsidRPr="00546319">
        <w:rPr>
          <w:rFonts w:ascii="Calibri" w:eastAsia="Times New Roman" w:hAnsi="Calibri" w:cs="Arial"/>
          <w:sz w:val="24"/>
          <w:szCs w:val="24"/>
          <w:lang w:eastAsia="nl-NL"/>
        </w:rPr>
        <w:tab/>
        <w:t xml:space="preserve">50% </w:t>
      </w:r>
      <w:r w:rsidRPr="00546319">
        <w:rPr>
          <w:rFonts w:ascii="Calibri" w:eastAsia="Times New Roman" w:hAnsi="Calibri" w:cs="Arial"/>
          <w:sz w:val="24"/>
          <w:szCs w:val="24"/>
          <w:lang w:eastAsia="nl-NL"/>
        </w:rPr>
        <w:tab/>
        <w:t xml:space="preserve">50% </w:t>
      </w:r>
      <w:r w:rsidRPr="00546319">
        <w:rPr>
          <w:rFonts w:ascii="Calibri" w:eastAsia="Times New Roman" w:hAnsi="Calibri" w:cs="Arial"/>
          <w:sz w:val="24"/>
          <w:szCs w:val="24"/>
          <w:lang w:eastAsia="nl-NL"/>
        </w:rPr>
        <w:tab/>
        <w:t xml:space="preserve">50% </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37B4F1D"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p>
    <w:p w14:paraId="4C96D856"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Bedieningsgroothandel REGELING II (voor medewerkers die in wissel en ploegendienst werkzaam zijn ) met een vaste ploegentoeslag van 14% op het vaste loon</w:t>
      </w:r>
    </w:p>
    <w:p w14:paraId="51F63C0C"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val="it-IT"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val="it-IT" w:eastAsia="nl-NL"/>
        </w:rPr>
        <w:t>MA</w:t>
      </w:r>
      <w:r w:rsidRPr="00546319">
        <w:rPr>
          <w:rFonts w:ascii="Calibri" w:eastAsia="Times New Roman" w:hAnsi="Calibri" w:cs="Arial"/>
          <w:sz w:val="24"/>
          <w:szCs w:val="24"/>
          <w:lang w:val="it-IT" w:eastAsia="nl-NL"/>
        </w:rPr>
        <w:tab/>
        <w:t>DI</w:t>
      </w:r>
      <w:r w:rsidRPr="00546319">
        <w:rPr>
          <w:rFonts w:ascii="Calibri" w:eastAsia="Times New Roman" w:hAnsi="Calibri" w:cs="Arial"/>
          <w:sz w:val="24"/>
          <w:szCs w:val="24"/>
          <w:lang w:val="it-IT" w:eastAsia="nl-NL"/>
        </w:rPr>
        <w:tab/>
        <w:t>WO</w:t>
      </w:r>
      <w:r w:rsidRPr="00546319">
        <w:rPr>
          <w:rFonts w:ascii="Calibri" w:eastAsia="Times New Roman" w:hAnsi="Calibri" w:cs="Arial"/>
          <w:sz w:val="24"/>
          <w:szCs w:val="24"/>
          <w:lang w:val="it-IT" w:eastAsia="nl-NL"/>
        </w:rPr>
        <w:tab/>
        <w:t>DO</w:t>
      </w:r>
      <w:r w:rsidRPr="00546319">
        <w:rPr>
          <w:rFonts w:ascii="Calibri" w:eastAsia="Times New Roman" w:hAnsi="Calibri" w:cs="Arial"/>
          <w:sz w:val="24"/>
          <w:szCs w:val="24"/>
          <w:lang w:val="it-IT" w:eastAsia="nl-NL"/>
        </w:rPr>
        <w:tab/>
        <w:t>VR</w:t>
      </w:r>
      <w:r w:rsidRPr="00546319">
        <w:rPr>
          <w:rFonts w:ascii="Calibri" w:eastAsia="Times New Roman" w:hAnsi="Calibri" w:cs="Arial"/>
          <w:sz w:val="24"/>
          <w:szCs w:val="24"/>
          <w:lang w:val="it-IT" w:eastAsia="nl-NL"/>
        </w:rPr>
        <w:tab/>
        <w:t>ZA</w:t>
      </w:r>
      <w:r w:rsidRPr="00546319">
        <w:rPr>
          <w:rFonts w:ascii="Calibri" w:eastAsia="Times New Roman" w:hAnsi="Calibri" w:cs="Arial"/>
          <w:sz w:val="24"/>
          <w:szCs w:val="24"/>
          <w:lang w:val="it-IT" w:eastAsia="nl-NL"/>
        </w:rPr>
        <w:tab/>
        <w:t>ZO</w:t>
      </w:r>
      <w:r w:rsidRPr="00546319">
        <w:rPr>
          <w:rFonts w:ascii="Calibri" w:eastAsia="Times New Roman" w:hAnsi="Calibri" w:cs="Arial"/>
          <w:sz w:val="24"/>
          <w:szCs w:val="24"/>
          <w:lang w:val="it-IT" w:eastAsia="nl-NL"/>
        </w:rPr>
        <w:tab/>
        <w:t>FD</w:t>
      </w:r>
    </w:p>
    <w:p w14:paraId="6E6A8C4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00.00-04.00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8943333"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04.00-14.00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87CD00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14.00-22.00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74514E7"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22.00-24.00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03FA787"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p>
    <w:p w14:paraId="450AB611"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Bedieningsgroothandel REGELING III (medewerkers die niet meer dan 18 uur per week werken, ’s morgens, ’s avonds of in het weekend.</w:t>
      </w:r>
    </w:p>
    <w:p w14:paraId="46F783B7"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sz w:val="24"/>
          <w:szCs w:val="24"/>
          <w:lang w:val="it-IT" w:eastAsia="nl-NL"/>
        </w:rPr>
      </w:pP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t>MA</w:t>
      </w:r>
      <w:r w:rsidRPr="00546319">
        <w:rPr>
          <w:rFonts w:ascii="Calibri" w:eastAsia="Times New Roman" w:hAnsi="Calibri" w:cs="Arial"/>
          <w:sz w:val="24"/>
          <w:szCs w:val="24"/>
          <w:lang w:val="it-IT" w:eastAsia="nl-NL"/>
        </w:rPr>
        <w:tab/>
        <w:t>DI</w:t>
      </w:r>
      <w:r w:rsidRPr="00546319">
        <w:rPr>
          <w:rFonts w:ascii="Calibri" w:eastAsia="Times New Roman" w:hAnsi="Calibri" w:cs="Arial"/>
          <w:sz w:val="24"/>
          <w:szCs w:val="24"/>
          <w:lang w:val="it-IT" w:eastAsia="nl-NL"/>
        </w:rPr>
        <w:tab/>
        <w:t>WO</w:t>
      </w:r>
      <w:r w:rsidRPr="00546319">
        <w:rPr>
          <w:rFonts w:ascii="Calibri" w:eastAsia="Times New Roman" w:hAnsi="Calibri" w:cs="Arial"/>
          <w:sz w:val="24"/>
          <w:szCs w:val="24"/>
          <w:lang w:val="it-IT" w:eastAsia="nl-NL"/>
        </w:rPr>
        <w:tab/>
        <w:t>DO</w:t>
      </w:r>
      <w:r w:rsidRPr="00546319">
        <w:rPr>
          <w:rFonts w:ascii="Calibri" w:eastAsia="Times New Roman" w:hAnsi="Calibri" w:cs="Arial"/>
          <w:sz w:val="24"/>
          <w:szCs w:val="24"/>
          <w:lang w:val="it-IT" w:eastAsia="nl-NL"/>
        </w:rPr>
        <w:tab/>
        <w:t>VR</w:t>
      </w:r>
      <w:r w:rsidRPr="00546319">
        <w:rPr>
          <w:rFonts w:ascii="Calibri" w:eastAsia="Times New Roman" w:hAnsi="Calibri" w:cs="Arial"/>
          <w:sz w:val="24"/>
          <w:szCs w:val="24"/>
          <w:lang w:val="it-IT" w:eastAsia="nl-NL"/>
        </w:rPr>
        <w:tab/>
        <w:t>ZA</w:t>
      </w:r>
      <w:r w:rsidRPr="00546319">
        <w:rPr>
          <w:rFonts w:ascii="Calibri" w:eastAsia="Times New Roman" w:hAnsi="Calibri" w:cs="Arial"/>
          <w:sz w:val="24"/>
          <w:szCs w:val="24"/>
          <w:lang w:val="it-IT" w:eastAsia="nl-NL"/>
        </w:rPr>
        <w:tab/>
        <w:t>ZO</w:t>
      </w:r>
      <w:r w:rsidRPr="00546319">
        <w:rPr>
          <w:rFonts w:ascii="Calibri" w:eastAsia="Times New Roman" w:hAnsi="Calibri" w:cs="Arial"/>
          <w:sz w:val="24"/>
          <w:szCs w:val="24"/>
          <w:lang w:val="it-IT" w:eastAsia="nl-NL"/>
        </w:rPr>
        <w:tab/>
        <w:t>FD</w:t>
      </w:r>
    </w:p>
    <w:p w14:paraId="2084DFA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00.00-04.00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4848074"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04.00-10.00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A40AEDF"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10.00-17.00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6E81547C"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17.00-19.00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72931114"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19.00-24.00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F032C2C" w14:textId="77777777" w:rsidR="00FC6027" w:rsidRPr="00546319" w:rsidRDefault="00FC6027" w:rsidP="00FC6027">
      <w:pPr>
        <w:keepLines/>
        <w:suppressLineNumbers/>
        <w:suppressAutoHyphens/>
        <w:autoSpaceDE w:val="0"/>
        <w:autoSpaceDN w:val="0"/>
        <w:adjustRightInd w:val="0"/>
        <w:spacing w:after="0" w:line="240" w:lineRule="auto"/>
        <w:rPr>
          <w:rFonts w:ascii="Calibri" w:eastAsia="Times New Roman" w:hAnsi="Calibri" w:cs="Arial"/>
          <w:b/>
          <w:bCs/>
          <w:sz w:val="24"/>
          <w:szCs w:val="24"/>
          <w:lang w:eastAsia="nl-NL"/>
        </w:rPr>
      </w:pPr>
    </w:p>
    <w:p w14:paraId="07C249DD"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Bedieningsgroothandel REGELING IV (voor medewerkers die ingezet worden tussen zondag 22.00 uur en zaterdag 19.00 uur)</w:t>
      </w:r>
    </w:p>
    <w:p w14:paraId="43984767" w14:textId="77777777" w:rsidR="00FC6027" w:rsidRPr="00546319" w:rsidRDefault="00FC6027" w:rsidP="00FC6027">
      <w:pPr>
        <w:keepLines/>
        <w:suppressLineNumbers/>
        <w:suppressAutoHyphens/>
        <w:autoSpaceDE w:val="0"/>
        <w:autoSpaceDN w:val="0"/>
        <w:adjustRightInd w:val="0"/>
        <w:spacing w:after="0" w:line="240" w:lineRule="auto"/>
        <w:rPr>
          <w:rFonts w:ascii="Calibri" w:eastAsia="Times New Roman" w:hAnsi="Calibri" w:cs="Arial"/>
          <w:b/>
          <w:bCs/>
          <w:sz w:val="24"/>
          <w:szCs w:val="24"/>
          <w:lang w:eastAsia="nl-NL"/>
        </w:rPr>
      </w:pPr>
    </w:p>
    <w:p w14:paraId="43F80306" w14:textId="77777777" w:rsidR="00FC6027" w:rsidRPr="00546319" w:rsidRDefault="00FC6027" w:rsidP="00FC6027">
      <w:pPr>
        <w:keepLines/>
        <w:suppressLineNumbers/>
        <w:tabs>
          <w:tab w:val="left" w:pos="284"/>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De wisseltoeslag op het loon bedraagt 5%</w:t>
      </w:r>
    </w:p>
    <w:p w14:paraId="1C98D765" w14:textId="77777777" w:rsidR="00FC6027" w:rsidRPr="00546319" w:rsidRDefault="00FC6027" w:rsidP="00FC6027">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Een medewerker heeft recht op een wisseltoeslag als deze in een periode van 4 weken tenminste 6 keer is ingeroosterd ergens in het tijdsinterval tussen 04.00 – 06.59 uur EN tenminste 6 keer is ingeroosterd ergens in het tijdsinterval tussen 19.01 – 24.00 uur. Een medewerker heeft ook recht op de wisseltoeslag als in een periode van 4 weken tenminste 5 keer een dienst voorkomt die de nachtelijke uren tussen 00.00 – 04.00 uur omvat. (In gevallen dat de roostercyclus niet aansluit op de periode van vier weken wordt uitgegaan van het gemiddelde aantal diensten tussen 04.00 – 6.59 EN 19.01 – 24.00 uur en/of het gemiddelde aantal diensten tussen 04.00 uur en 6.59 en 19.01 -24.00 uur en/of het gemiddeld aantal nachtdiensten. </w:t>
      </w:r>
    </w:p>
    <w:p w14:paraId="2E8C0BD8" w14:textId="77777777" w:rsidR="00FC6027" w:rsidRPr="00546319" w:rsidRDefault="00FC6027" w:rsidP="00FC6027">
      <w:pPr>
        <w:keepLines/>
        <w:suppressLineNumbers/>
        <w:suppressAutoHyphens/>
        <w:autoSpaceDE w:val="0"/>
        <w:autoSpaceDN w:val="0"/>
        <w:adjustRightInd w:val="0"/>
        <w:spacing w:after="0" w:line="240" w:lineRule="auto"/>
        <w:ind w:left="567" w:hanging="567"/>
        <w:rPr>
          <w:rFonts w:ascii="Calibri" w:eastAsia="Times New Roman" w:hAnsi="Calibri" w:cs="Arial"/>
          <w:sz w:val="24"/>
          <w:szCs w:val="24"/>
          <w:lang w:eastAsia="nl-NL"/>
        </w:rPr>
      </w:pPr>
    </w:p>
    <w:p w14:paraId="4DAF2241" w14:textId="77777777" w:rsidR="00FC6027" w:rsidRPr="00546319" w:rsidRDefault="00FC6027" w:rsidP="00FC6027">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De medewerker die structureel in wisselende roosters werkt maar niet voldoet aan de bovenstaande criteria voor de toekenning van de wisseltoeslag kan zich wenden tot de vaste commissie en daar een beroep doen op de redelijkheid van toekenning van de wisseltoeslag.</w:t>
      </w:r>
    </w:p>
    <w:p w14:paraId="52C1E7B6" w14:textId="77777777" w:rsidR="00FC6027" w:rsidRPr="00546319" w:rsidRDefault="00FC6027" w:rsidP="00FC6027">
      <w:pPr>
        <w:keepLines/>
        <w:suppressLineNumbers/>
        <w:suppressAutoHyphens/>
        <w:autoSpaceDE w:val="0"/>
        <w:autoSpaceDN w:val="0"/>
        <w:adjustRightInd w:val="0"/>
        <w:spacing w:after="0" w:line="240" w:lineRule="auto"/>
        <w:rPr>
          <w:rFonts w:ascii="Calibri" w:eastAsia="Times New Roman" w:hAnsi="Calibri" w:cs="Arial"/>
          <w:b/>
          <w:bCs/>
          <w:sz w:val="24"/>
          <w:szCs w:val="24"/>
          <w:lang w:eastAsia="nl-NL"/>
        </w:rPr>
      </w:pPr>
    </w:p>
    <w:p w14:paraId="73E3119F"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sz w:val="24"/>
          <w:szCs w:val="24"/>
          <w:lang w:val="it-IT" w:eastAsia="nl-NL"/>
        </w:rPr>
      </w:pP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t>MA</w:t>
      </w:r>
      <w:r w:rsidRPr="00546319">
        <w:rPr>
          <w:rFonts w:ascii="Calibri" w:eastAsia="Times New Roman" w:hAnsi="Calibri" w:cs="Arial"/>
          <w:sz w:val="24"/>
          <w:szCs w:val="24"/>
          <w:lang w:val="it-IT" w:eastAsia="nl-NL"/>
        </w:rPr>
        <w:tab/>
        <w:t>DI</w:t>
      </w:r>
      <w:r w:rsidRPr="00546319">
        <w:rPr>
          <w:rFonts w:ascii="Calibri" w:eastAsia="Times New Roman" w:hAnsi="Calibri" w:cs="Arial"/>
          <w:sz w:val="24"/>
          <w:szCs w:val="24"/>
          <w:lang w:val="it-IT" w:eastAsia="nl-NL"/>
        </w:rPr>
        <w:tab/>
        <w:t>WO</w:t>
      </w:r>
      <w:r w:rsidRPr="00546319">
        <w:rPr>
          <w:rFonts w:ascii="Calibri" w:eastAsia="Times New Roman" w:hAnsi="Calibri" w:cs="Arial"/>
          <w:sz w:val="24"/>
          <w:szCs w:val="24"/>
          <w:lang w:val="it-IT" w:eastAsia="nl-NL"/>
        </w:rPr>
        <w:tab/>
        <w:t>DO</w:t>
      </w:r>
      <w:r w:rsidRPr="00546319">
        <w:rPr>
          <w:rFonts w:ascii="Calibri" w:eastAsia="Times New Roman" w:hAnsi="Calibri" w:cs="Arial"/>
          <w:sz w:val="24"/>
          <w:szCs w:val="24"/>
          <w:lang w:val="it-IT" w:eastAsia="nl-NL"/>
        </w:rPr>
        <w:tab/>
        <w:t>VR</w:t>
      </w:r>
      <w:r w:rsidRPr="00546319">
        <w:rPr>
          <w:rFonts w:ascii="Calibri" w:eastAsia="Times New Roman" w:hAnsi="Calibri" w:cs="Arial"/>
          <w:sz w:val="24"/>
          <w:szCs w:val="24"/>
          <w:lang w:val="it-IT" w:eastAsia="nl-NL"/>
        </w:rPr>
        <w:tab/>
        <w:t>ZA</w:t>
      </w:r>
      <w:r w:rsidRPr="00546319">
        <w:rPr>
          <w:rFonts w:ascii="Calibri" w:eastAsia="Times New Roman" w:hAnsi="Calibri" w:cs="Arial"/>
          <w:sz w:val="24"/>
          <w:szCs w:val="24"/>
          <w:lang w:val="it-IT" w:eastAsia="nl-NL"/>
        </w:rPr>
        <w:tab/>
        <w:t>ZO</w:t>
      </w:r>
      <w:r w:rsidRPr="00546319">
        <w:rPr>
          <w:rFonts w:ascii="Calibri" w:eastAsia="Times New Roman" w:hAnsi="Calibri" w:cs="Arial"/>
          <w:sz w:val="24"/>
          <w:szCs w:val="24"/>
          <w:lang w:val="it-IT" w:eastAsia="nl-NL"/>
        </w:rPr>
        <w:tab/>
        <w:t xml:space="preserve">FD </w:t>
      </w:r>
    </w:p>
    <w:p w14:paraId="6927FF2A"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00.00-04.00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E74D89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04.00-06.00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3A59C4E"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06.00-14.00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236A1D73"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14.00-19.00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75%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8F898B3"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19.00-22.00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406CF4A"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22.00-24.00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p>
    <w:p w14:paraId="044B0F92" w14:textId="77777777" w:rsidR="00FC6027" w:rsidRPr="00546319" w:rsidRDefault="00FC6027" w:rsidP="00FC6027">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vaste toeslag in regeling IV wordt berekend via de percentages per uur uit deze matrix. </w:t>
      </w:r>
    </w:p>
    <w:p w14:paraId="4EA104AB" w14:textId="77777777" w:rsidR="00FC6027" w:rsidRPr="00546319" w:rsidRDefault="00FC6027" w:rsidP="00FC6027">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p>
    <w:p w14:paraId="123CE98B" w14:textId="63E6503E" w:rsidR="00FC6027" w:rsidRPr="00546319" w:rsidRDefault="00FC6027" w:rsidP="00FC6027">
      <w:pPr>
        <w:keepLines/>
        <w:suppressLineNumbers/>
        <w:suppressAutoHyphens/>
        <w:autoSpaceDE w:val="0"/>
        <w:autoSpaceDN w:val="0"/>
        <w:adjustRightInd w:val="0"/>
        <w:spacing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toeslag wordt berekend op basis van het rooster van de werknemer. Aan elk gewerkt uur in het rooster wordt een toeslagpercentage toegekend. Op deze wijze wordt het aantal toeslaguren berekend. De toeslaguren worden opgeteld en gedeeld door het aantal ingeroosterde uren. Als het rooster voldoet aan de criteria voor toekenning van de wisseltoeslag wordt hierbij de wisseltoeslag opgeteld. Het aldus berekende percentage is de toeslag. De toeslag wordt uitgedrukt in procenten en afgerond op 1 decimaal achter de komma. Een voorbeeld van de berekening van de toeslag staat </w:t>
      </w:r>
      <w:r w:rsidR="003D4819">
        <w:rPr>
          <w:rFonts w:ascii="Calibri" w:eastAsia="Times New Roman" w:hAnsi="Calibri" w:cs="Arial"/>
          <w:sz w:val="24"/>
          <w:szCs w:val="24"/>
          <w:lang w:eastAsia="nl-NL"/>
        </w:rPr>
        <w:t xml:space="preserve">hierna </w:t>
      </w:r>
      <w:r w:rsidRPr="00546319">
        <w:rPr>
          <w:rFonts w:ascii="Calibri" w:eastAsia="Times New Roman" w:hAnsi="Calibri" w:cs="Arial"/>
          <w:sz w:val="24"/>
          <w:szCs w:val="24"/>
          <w:lang w:eastAsia="nl-NL"/>
        </w:rPr>
        <w:t>in bijlage II.</w:t>
      </w:r>
    </w:p>
    <w:p w14:paraId="45D82FAB" w14:textId="77777777" w:rsidR="00FC6027" w:rsidRPr="00546319" w:rsidRDefault="00FC6027" w:rsidP="00FC6027">
      <w:pPr>
        <w:keepLines/>
        <w:suppressLineNumbers/>
        <w:tabs>
          <w:tab w:val="left" w:pos="1134"/>
          <w:tab w:val="left" w:pos="1843"/>
          <w:tab w:val="left" w:pos="2552"/>
          <w:tab w:val="left" w:pos="3261"/>
          <w:tab w:val="left" w:pos="3969"/>
          <w:tab w:val="left" w:pos="4678"/>
          <w:tab w:val="left" w:pos="5387"/>
          <w:tab w:val="left" w:pos="6096"/>
        </w:tabs>
        <w:suppressAutoHyphens/>
        <w:autoSpaceDE w:val="0"/>
        <w:autoSpaceDN w:val="0"/>
        <w:adjustRightInd w:val="0"/>
        <w:spacing w:after="0" w:line="240" w:lineRule="auto"/>
        <w:rPr>
          <w:rFonts w:ascii="Calibri" w:eastAsia="Times New Roman" w:hAnsi="Calibri" w:cs="Arial"/>
          <w:sz w:val="24"/>
          <w:szCs w:val="24"/>
          <w:lang w:eastAsia="nl-NL"/>
        </w:rPr>
      </w:pPr>
    </w:p>
    <w:p w14:paraId="11A9997A" w14:textId="77777777" w:rsidR="00FC6027" w:rsidRPr="00546319" w:rsidRDefault="00FC6027" w:rsidP="00FC6027">
      <w:pPr>
        <w:keepLines/>
        <w:suppressLineNumbers/>
        <w:suppressAutoHyphens/>
        <w:spacing w:before="240" w:after="0" w:line="240" w:lineRule="auto"/>
        <w:ind w:left="567"/>
        <w:rPr>
          <w:rFonts w:ascii="Calibri" w:eastAsia="Times New Roman" w:hAnsi="Calibri" w:cs="Arial"/>
          <w:sz w:val="24"/>
          <w:szCs w:val="24"/>
          <w:lang w:eastAsia="nl-NL"/>
        </w:rPr>
      </w:pPr>
      <w:r w:rsidRPr="00546319">
        <w:rPr>
          <w:rFonts w:ascii="Calibri" w:eastAsia="Times New Roman" w:hAnsi="Calibri" w:cs="Arial"/>
          <w:sz w:val="24"/>
          <w:szCs w:val="24"/>
          <w:lang w:eastAsia="nl-NL"/>
        </w:rPr>
        <w:t>b</w:t>
      </w:r>
      <w:r>
        <w:rPr>
          <w:rFonts w:ascii="Calibri" w:eastAsia="Times New Roman" w:hAnsi="Calibri" w:cs="Arial"/>
          <w:sz w:val="24"/>
          <w:szCs w:val="24"/>
          <w:lang w:eastAsia="nl-NL"/>
        </w:rPr>
        <w:t>)</w:t>
      </w:r>
      <w:r w:rsidRPr="00546319">
        <w:rPr>
          <w:rFonts w:ascii="Calibri" w:eastAsia="Times New Roman" w:hAnsi="Calibri" w:cs="Arial"/>
          <w:sz w:val="24"/>
          <w:szCs w:val="24"/>
          <w:lang w:eastAsia="nl-NL"/>
        </w:rPr>
        <w:t xml:space="preserve"> De zelfbedieningsgroothandel: </w:t>
      </w:r>
    </w:p>
    <w:p w14:paraId="32719571" w14:textId="77777777" w:rsidR="00FC6027" w:rsidRPr="00546319" w:rsidRDefault="00FC6027" w:rsidP="00FC6027">
      <w:pPr>
        <w:keepLines/>
        <w:suppressLineNumbers/>
        <w:suppressAutoHyphens/>
        <w:spacing w:after="0" w:line="240" w:lineRule="auto"/>
        <w:ind w:left="567" w:hanging="567"/>
        <w:rPr>
          <w:rFonts w:ascii="Calibri" w:eastAsia="Times New Roman" w:hAnsi="Calibri" w:cs="Arial"/>
          <w:sz w:val="24"/>
          <w:szCs w:val="24"/>
          <w:u w:val="single"/>
          <w:lang w:eastAsia="nl-NL"/>
        </w:rPr>
      </w:pPr>
      <w:r w:rsidRPr="00546319">
        <w:rPr>
          <w:rFonts w:ascii="Calibri" w:eastAsia="Times New Roman" w:hAnsi="Calibri" w:cs="Arial"/>
          <w:sz w:val="24"/>
          <w:szCs w:val="24"/>
          <w:lang w:eastAsia="nl-NL"/>
        </w:rPr>
        <w:tab/>
      </w:r>
    </w:p>
    <w:p w14:paraId="4A7EEBC3"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REGELING I ( werkzaam volgens een vast rooster)</w:t>
      </w:r>
    </w:p>
    <w:p w14:paraId="02277E4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r>
      <w:r w:rsidRPr="00546319">
        <w:rPr>
          <w:rFonts w:ascii="Calibri" w:eastAsia="Times New Roman" w:hAnsi="Calibri" w:cs="Arial"/>
          <w:sz w:val="24"/>
          <w:szCs w:val="24"/>
          <w:lang w:eastAsia="nl-NL"/>
        </w:rPr>
        <w:tab/>
        <w:t>MA</w:t>
      </w:r>
      <w:r w:rsidRPr="00546319">
        <w:rPr>
          <w:rFonts w:ascii="Calibri" w:eastAsia="Times New Roman" w:hAnsi="Calibri" w:cs="Arial"/>
          <w:sz w:val="24"/>
          <w:szCs w:val="24"/>
          <w:lang w:eastAsia="nl-NL"/>
        </w:rPr>
        <w:tab/>
        <w:t xml:space="preserve"> DI</w:t>
      </w:r>
      <w:r w:rsidRPr="00546319">
        <w:rPr>
          <w:rFonts w:ascii="Calibri" w:eastAsia="Times New Roman" w:hAnsi="Calibri" w:cs="Arial"/>
          <w:sz w:val="24"/>
          <w:szCs w:val="24"/>
          <w:lang w:eastAsia="nl-NL"/>
        </w:rPr>
        <w:tab/>
        <w:t xml:space="preserve"> WO</w:t>
      </w:r>
      <w:r w:rsidRPr="00546319">
        <w:rPr>
          <w:rFonts w:ascii="Calibri" w:eastAsia="Times New Roman" w:hAnsi="Calibri" w:cs="Arial"/>
          <w:sz w:val="24"/>
          <w:szCs w:val="24"/>
          <w:lang w:eastAsia="nl-NL"/>
        </w:rPr>
        <w:tab/>
        <w:t xml:space="preserve"> DO</w:t>
      </w:r>
      <w:r w:rsidRPr="00546319">
        <w:rPr>
          <w:rFonts w:ascii="Calibri" w:eastAsia="Times New Roman" w:hAnsi="Calibri" w:cs="Arial"/>
          <w:sz w:val="24"/>
          <w:szCs w:val="24"/>
          <w:lang w:eastAsia="nl-NL"/>
        </w:rPr>
        <w:tab/>
        <w:t xml:space="preserve"> VR</w:t>
      </w:r>
      <w:r w:rsidRPr="00546319">
        <w:rPr>
          <w:rFonts w:ascii="Calibri" w:eastAsia="Times New Roman" w:hAnsi="Calibri" w:cs="Arial"/>
          <w:sz w:val="24"/>
          <w:szCs w:val="24"/>
          <w:lang w:eastAsia="nl-NL"/>
        </w:rPr>
        <w:tab/>
        <w:t xml:space="preserve"> ZA</w:t>
      </w:r>
      <w:r w:rsidRPr="00546319">
        <w:rPr>
          <w:rFonts w:ascii="Calibri" w:eastAsia="Times New Roman" w:hAnsi="Calibri" w:cs="Arial"/>
          <w:sz w:val="24"/>
          <w:szCs w:val="24"/>
          <w:lang w:eastAsia="nl-NL"/>
        </w:rPr>
        <w:tab/>
        <w:t xml:space="preserve"> ZO </w:t>
      </w:r>
      <w:r w:rsidRPr="00546319">
        <w:rPr>
          <w:rFonts w:ascii="Calibri" w:eastAsia="Times New Roman" w:hAnsi="Calibri" w:cs="Arial"/>
          <w:sz w:val="24"/>
          <w:szCs w:val="24"/>
          <w:lang w:eastAsia="nl-NL"/>
        </w:rPr>
        <w:tab/>
        <w:t xml:space="preserve">FD </w:t>
      </w:r>
    </w:p>
    <w:p w14:paraId="4023DC28"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00.00-04.00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AC1C220"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04.00-06.00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6411D11"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06.00-19.00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7B04EE0A"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19.00-22.00</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72CDFCF"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22.00-24.00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5F92CA82"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p>
    <w:p w14:paraId="1D6FD3EA" w14:textId="77777777" w:rsidR="00FC6027" w:rsidRPr="00546319" w:rsidRDefault="00FC6027" w:rsidP="00FC602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REGELING II ( werkzaam in ploegen- of wisseldienst)</w:t>
      </w:r>
    </w:p>
    <w:p w14:paraId="6621870E" w14:textId="77777777" w:rsidR="00FC6027" w:rsidRPr="00546319" w:rsidRDefault="00FC6027" w:rsidP="00FC602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Vaste toeslag op het loon 7%</w:t>
      </w:r>
    </w:p>
    <w:p w14:paraId="2F471621" w14:textId="77777777" w:rsidR="00FC6027" w:rsidRPr="00546319" w:rsidRDefault="00FC6027" w:rsidP="00FC602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firstLine="1134"/>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MA</w:t>
      </w:r>
      <w:r w:rsidRPr="00546319">
        <w:rPr>
          <w:rFonts w:ascii="Calibri" w:eastAsia="Times New Roman" w:hAnsi="Calibri" w:cs="Arial"/>
          <w:sz w:val="24"/>
          <w:szCs w:val="24"/>
          <w:lang w:eastAsia="nl-NL"/>
        </w:rPr>
        <w:tab/>
        <w:t xml:space="preserve">DI </w:t>
      </w:r>
      <w:r w:rsidRPr="00546319">
        <w:rPr>
          <w:rFonts w:ascii="Calibri" w:eastAsia="Times New Roman" w:hAnsi="Calibri" w:cs="Arial"/>
          <w:sz w:val="24"/>
          <w:szCs w:val="24"/>
          <w:lang w:eastAsia="nl-NL"/>
        </w:rPr>
        <w:tab/>
        <w:t xml:space="preserve">WO </w:t>
      </w:r>
      <w:r w:rsidRPr="00546319">
        <w:rPr>
          <w:rFonts w:ascii="Calibri" w:eastAsia="Times New Roman" w:hAnsi="Calibri" w:cs="Arial"/>
          <w:sz w:val="24"/>
          <w:szCs w:val="24"/>
          <w:lang w:eastAsia="nl-NL"/>
        </w:rPr>
        <w:tab/>
        <w:t xml:space="preserve">DO </w:t>
      </w:r>
      <w:r w:rsidRPr="00546319">
        <w:rPr>
          <w:rFonts w:ascii="Calibri" w:eastAsia="Times New Roman" w:hAnsi="Calibri" w:cs="Arial"/>
          <w:sz w:val="24"/>
          <w:szCs w:val="24"/>
          <w:lang w:eastAsia="nl-NL"/>
        </w:rPr>
        <w:tab/>
        <w:t xml:space="preserve">VR </w:t>
      </w:r>
      <w:r w:rsidRPr="00546319">
        <w:rPr>
          <w:rFonts w:ascii="Calibri" w:eastAsia="Times New Roman" w:hAnsi="Calibri" w:cs="Arial"/>
          <w:sz w:val="24"/>
          <w:szCs w:val="24"/>
          <w:lang w:eastAsia="nl-NL"/>
        </w:rPr>
        <w:tab/>
        <w:t xml:space="preserve">ZA </w:t>
      </w:r>
      <w:r w:rsidRPr="00546319">
        <w:rPr>
          <w:rFonts w:ascii="Calibri" w:eastAsia="Times New Roman" w:hAnsi="Calibri" w:cs="Arial"/>
          <w:sz w:val="24"/>
          <w:szCs w:val="24"/>
          <w:lang w:eastAsia="nl-NL"/>
        </w:rPr>
        <w:tab/>
        <w:t xml:space="preserve">ZO </w:t>
      </w:r>
      <w:r w:rsidRPr="00546319">
        <w:rPr>
          <w:rFonts w:ascii="Calibri" w:eastAsia="Times New Roman" w:hAnsi="Calibri" w:cs="Arial"/>
          <w:sz w:val="24"/>
          <w:szCs w:val="24"/>
          <w:lang w:eastAsia="nl-NL"/>
        </w:rPr>
        <w:tab/>
        <w:t>FD</w:t>
      </w:r>
    </w:p>
    <w:p w14:paraId="5528B4FF" w14:textId="77777777" w:rsidR="00FC6027" w:rsidRPr="00546319" w:rsidRDefault="00FC6027" w:rsidP="00FC602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00.00-04.00 </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15B47FA5" w14:textId="77777777" w:rsidR="00FC6027" w:rsidRPr="00546319" w:rsidRDefault="00FC6027" w:rsidP="00FC602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04.00-19.00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8918AB9" w14:textId="77777777" w:rsidR="00FC6027" w:rsidRPr="00546319" w:rsidRDefault="00FC6027" w:rsidP="00FC6027">
      <w:pPr>
        <w:keepNext/>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19.00-24.00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1283B460"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p>
    <w:p w14:paraId="61AB8032"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REGELING III ( minder dan 18 uur per week werkzaam, ’s morgens, ’s avonds en of op zaterdag</w:t>
      </w:r>
    </w:p>
    <w:p w14:paraId="0B61D649"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sz w:val="24"/>
          <w:szCs w:val="24"/>
          <w:lang w:val="it-IT" w:eastAsia="nl-NL"/>
        </w:rPr>
      </w:pP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t xml:space="preserve">MA </w:t>
      </w:r>
      <w:r w:rsidRPr="00546319">
        <w:rPr>
          <w:rFonts w:ascii="Calibri" w:eastAsia="Times New Roman" w:hAnsi="Calibri" w:cs="Arial"/>
          <w:sz w:val="24"/>
          <w:szCs w:val="24"/>
          <w:lang w:val="it-IT" w:eastAsia="nl-NL"/>
        </w:rPr>
        <w:tab/>
        <w:t xml:space="preserve">DI </w:t>
      </w:r>
      <w:r w:rsidRPr="00546319">
        <w:rPr>
          <w:rFonts w:ascii="Calibri" w:eastAsia="Times New Roman" w:hAnsi="Calibri" w:cs="Arial"/>
          <w:sz w:val="24"/>
          <w:szCs w:val="24"/>
          <w:lang w:val="it-IT" w:eastAsia="nl-NL"/>
        </w:rPr>
        <w:tab/>
        <w:t xml:space="preserve">WO </w:t>
      </w:r>
      <w:r w:rsidRPr="00546319">
        <w:rPr>
          <w:rFonts w:ascii="Calibri" w:eastAsia="Times New Roman" w:hAnsi="Calibri" w:cs="Arial"/>
          <w:sz w:val="24"/>
          <w:szCs w:val="24"/>
          <w:lang w:val="it-IT" w:eastAsia="nl-NL"/>
        </w:rPr>
        <w:tab/>
        <w:t xml:space="preserve">DO </w:t>
      </w:r>
      <w:r w:rsidRPr="00546319">
        <w:rPr>
          <w:rFonts w:ascii="Calibri" w:eastAsia="Times New Roman" w:hAnsi="Calibri" w:cs="Arial"/>
          <w:sz w:val="24"/>
          <w:szCs w:val="24"/>
          <w:lang w:val="it-IT" w:eastAsia="nl-NL"/>
        </w:rPr>
        <w:tab/>
        <w:t xml:space="preserve">VR </w:t>
      </w:r>
      <w:r w:rsidRPr="00546319">
        <w:rPr>
          <w:rFonts w:ascii="Calibri" w:eastAsia="Times New Roman" w:hAnsi="Calibri" w:cs="Arial"/>
          <w:sz w:val="24"/>
          <w:szCs w:val="24"/>
          <w:lang w:val="it-IT" w:eastAsia="nl-NL"/>
        </w:rPr>
        <w:tab/>
        <w:t xml:space="preserve">ZA </w:t>
      </w:r>
      <w:r w:rsidRPr="00546319">
        <w:rPr>
          <w:rFonts w:ascii="Calibri" w:eastAsia="Times New Roman" w:hAnsi="Calibri" w:cs="Arial"/>
          <w:sz w:val="24"/>
          <w:szCs w:val="24"/>
          <w:lang w:val="it-IT" w:eastAsia="nl-NL"/>
        </w:rPr>
        <w:tab/>
        <w:t xml:space="preserve">ZO </w:t>
      </w:r>
      <w:r w:rsidRPr="00546319">
        <w:rPr>
          <w:rFonts w:ascii="Calibri" w:eastAsia="Times New Roman" w:hAnsi="Calibri" w:cs="Arial"/>
          <w:sz w:val="24"/>
          <w:szCs w:val="24"/>
          <w:lang w:val="it-IT" w:eastAsia="nl-NL"/>
        </w:rPr>
        <w:tab/>
        <w:t>FD)</w:t>
      </w:r>
    </w:p>
    <w:p w14:paraId="43665302"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00.00-04.00 </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50%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78B5F2C"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04.00-10.00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8CF06F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10.00-17.00 </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25%</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494AB507"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17.00-19.00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520FA715"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 xml:space="preserve">19.00-24.00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3D89ACCB"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b/>
          <w:bCs/>
          <w:sz w:val="24"/>
          <w:szCs w:val="24"/>
          <w:lang w:eastAsia="nl-NL"/>
        </w:rPr>
      </w:pPr>
    </w:p>
    <w:p w14:paraId="65B6AB41"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567" w:hanging="567"/>
        <w:rPr>
          <w:rFonts w:ascii="Calibri" w:eastAsia="Times New Roman" w:hAnsi="Calibri" w:cs="Arial"/>
          <w:b/>
          <w:bCs/>
          <w:sz w:val="24"/>
          <w:szCs w:val="24"/>
          <w:lang w:eastAsia="nl-NL"/>
        </w:rPr>
      </w:pPr>
      <w:r w:rsidRPr="00546319">
        <w:rPr>
          <w:rFonts w:ascii="Calibri" w:eastAsia="Times New Roman" w:hAnsi="Calibri" w:cs="Arial"/>
          <w:b/>
          <w:bCs/>
          <w:sz w:val="24"/>
          <w:szCs w:val="24"/>
          <w:lang w:eastAsia="nl-NL"/>
        </w:rPr>
        <w:tab/>
        <w:t>REGELING IV (werkzaam tussen zondagavond 22.00 uur en zaterdag 19.00 uur en in de nachturen</w:t>
      </w:r>
    </w:p>
    <w:p w14:paraId="2BD4CFB4" w14:textId="77777777" w:rsidR="00FC6027" w:rsidRPr="00546319" w:rsidRDefault="00FC6027" w:rsidP="00FC6027">
      <w:pPr>
        <w:keepLines/>
        <w:suppressLineNumbers/>
        <w:tabs>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rPr>
          <w:rFonts w:ascii="Calibri" w:eastAsia="Times New Roman" w:hAnsi="Calibri" w:cs="Arial"/>
          <w:sz w:val="24"/>
          <w:szCs w:val="24"/>
          <w:lang w:val="it-IT" w:eastAsia="nl-NL"/>
        </w:rPr>
      </w:pPr>
      <w:r w:rsidRPr="00546319">
        <w:rPr>
          <w:rFonts w:ascii="Calibri" w:eastAsia="Times New Roman" w:hAnsi="Calibri" w:cs="Arial"/>
          <w:sz w:val="24"/>
          <w:szCs w:val="24"/>
          <w:lang w:val="it-IT" w:eastAsia="nl-NL"/>
        </w:rPr>
        <w:tab/>
      </w:r>
      <w:r w:rsidRPr="00546319">
        <w:rPr>
          <w:rFonts w:ascii="Calibri" w:eastAsia="Times New Roman" w:hAnsi="Calibri" w:cs="Arial"/>
          <w:sz w:val="24"/>
          <w:szCs w:val="24"/>
          <w:lang w:val="it-IT" w:eastAsia="nl-NL"/>
        </w:rPr>
        <w:tab/>
        <w:t xml:space="preserve">MA </w:t>
      </w:r>
      <w:r w:rsidRPr="00546319">
        <w:rPr>
          <w:rFonts w:ascii="Calibri" w:eastAsia="Times New Roman" w:hAnsi="Calibri" w:cs="Arial"/>
          <w:sz w:val="24"/>
          <w:szCs w:val="24"/>
          <w:lang w:val="it-IT" w:eastAsia="nl-NL"/>
        </w:rPr>
        <w:tab/>
        <w:t xml:space="preserve">DI </w:t>
      </w:r>
      <w:r w:rsidRPr="00546319">
        <w:rPr>
          <w:rFonts w:ascii="Calibri" w:eastAsia="Times New Roman" w:hAnsi="Calibri" w:cs="Arial"/>
          <w:sz w:val="24"/>
          <w:szCs w:val="24"/>
          <w:lang w:val="it-IT" w:eastAsia="nl-NL"/>
        </w:rPr>
        <w:tab/>
        <w:t xml:space="preserve">WO </w:t>
      </w:r>
      <w:r w:rsidRPr="00546319">
        <w:rPr>
          <w:rFonts w:ascii="Calibri" w:eastAsia="Times New Roman" w:hAnsi="Calibri" w:cs="Arial"/>
          <w:sz w:val="24"/>
          <w:szCs w:val="24"/>
          <w:lang w:val="it-IT" w:eastAsia="nl-NL"/>
        </w:rPr>
        <w:tab/>
        <w:t xml:space="preserve">DO </w:t>
      </w:r>
      <w:r w:rsidRPr="00546319">
        <w:rPr>
          <w:rFonts w:ascii="Calibri" w:eastAsia="Times New Roman" w:hAnsi="Calibri" w:cs="Arial"/>
          <w:sz w:val="24"/>
          <w:szCs w:val="24"/>
          <w:lang w:val="it-IT" w:eastAsia="nl-NL"/>
        </w:rPr>
        <w:tab/>
        <w:t xml:space="preserve">VR </w:t>
      </w:r>
      <w:r w:rsidRPr="00546319">
        <w:rPr>
          <w:rFonts w:ascii="Calibri" w:eastAsia="Times New Roman" w:hAnsi="Calibri" w:cs="Arial"/>
          <w:sz w:val="24"/>
          <w:szCs w:val="24"/>
          <w:lang w:val="it-IT" w:eastAsia="nl-NL"/>
        </w:rPr>
        <w:tab/>
        <w:t xml:space="preserve">ZA </w:t>
      </w:r>
      <w:r w:rsidRPr="00546319">
        <w:rPr>
          <w:rFonts w:ascii="Calibri" w:eastAsia="Times New Roman" w:hAnsi="Calibri" w:cs="Arial"/>
          <w:sz w:val="24"/>
          <w:szCs w:val="24"/>
          <w:lang w:val="it-IT" w:eastAsia="nl-NL"/>
        </w:rPr>
        <w:tab/>
        <w:t xml:space="preserve">ZO </w:t>
      </w:r>
      <w:r w:rsidRPr="00546319">
        <w:rPr>
          <w:rFonts w:ascii="Calibri" w:eastAsia="Times New Roman" w:hAnsi="Calibri" w:cs="Arial"/>
          <w:sz w:val="24"/>
          <w:szCs w:val="24"/>
          <w:lang w:val="it-IT" w:eastAsia="nl-NL"/>
        </w:rPr>
        <w:tab/>
        <w:t xml:space="preserve">FD </w:t>
      </w:r>
    </w:p>
    <w:p w14:paraId="1E31063B"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00.00-19.00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Pr>
          <w:rFonts w:ascii="Calibri" w:eastAsia="Times New Roman" w:hAnsi="Calibri" w:cs="Arial"/>
          <w:sz w:val="24"/>
          <w:szCs w:val="24"/>
          <w:lang w:eastAsia="nl-NL"/>
        </w:rPr>
        <w:tab/>
      </w:r>
      <w:r w:rsidRPr="00546319">
        <w:rPr>
          <w:rFonts w:ascii="Calibri" w:eastAsia="Times New Roman" w:hAnsi="Calibri" w:cs="Arial"/>
          <w:sz w:val="24"/>
          <w:szCs w:val="24"/>
          <w:lang w:eastAsia="nl-NL"/>
        </w:rPr>
        <w:t>100%</w:t>
      </w:r>
    </w:p>
    <w:p w14:paraId="59C8D71B"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19.00-22.00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100%</w:t>
      </w:r>
    </w:p>
    <w:p w14:paraId="08F10034" w14:textId="77777777" w:rsidR="00FC6027" w:rsidRPr="00546319" w:rsidRDefault="00FC6027" w:rsidP="00FC6027">
      <w:pPr>
        <w:keepLines/>
        <w:suppressLineNumbers/>
        <w:tabs>
          <w:tab w:val="left" w:pos="567"/>
          <w:tab w:val="left" w:pos="1701"/>
          <w:tab w:val="left" w:pos="2268"/>
          <w:tab w:val="left" w:pos="2835"/>
          <w:tab w:val="left" w:pos="3402"/>
          <w:tab w:val="left" w:pos="3969"/>
          <w:tab w:val="left" w:pos="4536"/>
          <w:tab w:val="left" w:pos="5103"/>
          <w:tab w:val="left" w:pos="5670"/>
        </w:tabs>
        <w:suppressAutoHyphens/>
        <w:autoSpaceDE w:val="0"/>
        <w:autoSpaceDN w:val="0"/>
        <w:adjustRightInd w:val="0"/>
        <w:spacing w:after="0" w:line="240" w:lineRule="auto"/>
        <w:ind w:left="1134"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22.00-24.00 </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r w:rsidRPr="00546319">
        <w:rPr>
          <w:rFonts w:ascii="Calibri" w:eastAsia="Times New Roman" w:hAnsi="Calibri" w:cs="Arial"/>
          <w:sz w:val="24"/>
          <w:szCs w:val="24"/>
          <w:lang w:eastAsia="nl-NL"/>
        </w:rPr>
        <w:tab/>
        <w:t>-</w:t>
      </w:r>
      <w:r w:rsidRPr="00546319">
        <w:rPr>
          <w:rFonts w:ascii="Calibri" w:eastAsia="Times New Roman" w:hAnsi="Calibri" w:cs="Arial"/>
          <w:sz w:val="24"/>
          <w:szCs w:val="24"/>
          <w:lang w:eastAsia="nl-NL"/>
        </w:rPr>
        <w:tab/>
        <w:t>100%</w:t>
      </w:r>
    </w:p>
    <w:p w14:paraId="20A172C1" w14:textId="77777777" w:rsidR="00FC6027" w:rsidRPr="00546319" w:rsidRDefault="00FC6027" w:rsidP="00FC6027">
      <w:pPr>
        <w:keepLines/>
        <w:suppressLineNumbers/>
        <w:tabs>
          <w:tab w:val="left" w:pos="567"/>
          <w:tab w:val="left" w:pos="1134"/>
          <w:tab w:val="left" w:pos="1843"/>
          <w:tab w:val="left" w:pos="2552"/>
          <w:tab w:val="left" w:pos="3261"/>
          <w:tab w:val="left" w:pos="3969"/>
          <w:tab w:val="left" w:pos="4678"/>
          <w:tab w:val="left" w:pos="5387"/>
          <w:tab w:val="left" w:pos="6096"/>
        </w:tabs>
        <w:suppressAutoHyphens/>
        <w:autoSpaceDE w:val="0"/>
        <w:autoSpaceDN w:val="0"/>
        <w:adjustRightInd w:val="0"/>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Vaste toeslag op het loon: 22,5%</w:t>
      </w:r>
    </w:p>
    <w:p w14:paraId="6CBC21DD" w14:textId="77777777" w:rsidR="00FC6027" w:rsidRPr="00546319" w:rsidRDefault="00FC6027" w:rsidP="00FC6027">
      <w:pPr>
        <w:keepLines/>
        <w:suppressLineNumbers/>
        <w:tabs>
          <w:tab w:val="left" w:pos="1134"/>
          <w:tab w:val="left" w:pos="1843"/>
          <w:tab w:val="left" w:pos="2552"/>
          <w:tab w:val="left" w:pos="3261"/>
          <w:tab w:val="left" w:pos="3969"/>
          <w:tab w:val="left" w:pos="4678"/>
          <w:tab w:val="left" w:pos="5387"/>
          <w:tab w:val="left" w:pos="6096"/>
        </w:tabs>
        <w:suppressAutoHyphens/>
        <w:autoSpaceDE w:val="0"/>
        <w:autoSpaceDN w:val="0"/>
        <w:adjustRightInd w:val="0"/>
        <w:spacing w:after="0" w:line="240" w:lineRule="auto"/>
        <w:rPr>
          <w:rFonts w:ascii="Calibri" w:eastAsia="Times New Roman" w:hAnsi="Calibri" w:cs="Arial"/>
          <w:sz w:val="24"/>
          <w:szCs w:val="24"/>
          <w:lang w:eastAsia="nl-NL"/>
        </w:rPr>
      </w:pPr>
    </w:p>
    <w:p w14:paraId="086C0DA1" w14:textId="3210DB2D"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De toeslag van de werknemer die werkt in regeling IV-BG en waarvan incidenteel en op verzoek van de werkgever de dienst of de begin- en eindtijden van de dienst worden aangepast verandert niet in het geval dat de toeslag voor de nieuwe dienst lager uitvalt dan de toeslag voor de oorspronkelijke dienst waarvoor de werknemer is ingeroosterd. In het geval dat de toeslag voor de nieuwe dienst hoger uitvalt dan de toeslag voor de oorspronkelijke dienst waarvoor de werknemer is ingeroosterd zal het verschil in toeslag apart worden uitgekeerd. Deze uitkering is uitgezonderd voor de betaling van overwerkbeloning</w:t>
      </w:r>
      <w:r w:rsidR="00D473F2">
        <w:rPr>
          <w:rFonts w:ascii="Calibri" w:eastAsia="Times New Roman" w:hAnsi="Calibri" w:cs="Arial"/>
          <w:sz w:val="24"/>
          <w:szCs w:val="24"/>
          <w:lang w:eastAsia="nl-NL"/>
        </w:rPr>
        <w:t>, vakantietoeslag</w:t>
      </w:r>
      <w:r w:rsidRPr="00546319">
        <w:rPr>
          <w:rFonts w:ascii="Calibri" w:eastAsia="Times New Roman" w:hAnsi="Calibri" w:cs="Arial"/>
          <w:sz w:val="24"/>
          <w:szCs w:val="24"/>
          <w:lang w:eastAsia="nl-NL"/>
        </w:rPr>
        <w:t xml:space="preserve"> </w:t>
      </w:r>
      <w:r w:rsidR="00D07EB9">
        <w:rPr>
          <w:rFonts w:ascii="Calibri" w:eastAsia="Times New Roman" w:hAnsi="Calibri" w:cs="Arial"/>
          <w:sz w:val="24"/>
          <w:szCs w:val="24"/>
          <w:lang w:eastAsia="nl-NL"/>
        </w:rPr>
        <w:t>en</w:t>
      </w:r>
      <w:r w:rsidRPr="00546319">
        <w:rPr>
          <w:rFonts w:ascii="Calibri" w:eastAsia="Times New Roman" w:hAnsi="Calibri" w:cs="Arial"/>
          <w:sz w:val="24"/>
          <w:szCs w:val="24"/>
          <w:lang w:eastAsia="nl-NL"/>
        </w:rPr>
        <w:t xml:space="preserve"> winstdelingsuitkeringen zoals genoemd in artikel 10 lid </w:t>
      </w:r>
      <w:r w:rsidR="005E4AF1">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 xml:space="preserve"> </w:t>
      </w:r>
      <w:r w:rsidR="00F63040">
        <w:rPr>
          <w:rFonts w:ascii="Calibri" w:eastAsia="Times New Roman" w:hAnsi="Calibri" w:cs="Arial"/>
          <w:sz w:val="24"/>
          <w:szCs w:val="24"/>
          <w:lang w:eastAsia="nl-NL"/>
        </w:rPr>
        <w:t xml:space="preserve">van de CAO </w:t>
      </w:r>
      <w:r w:rsidRPr="00546319">
        <w:rPr>
          <w:rFonts w:ascii="Calibri" w:eastAsia="Times New Roman" w:hAnsi="Calibri" w:cs="Arial"/>
          <w:sz w:val="24"/>
          <w:szCs w:val="24"/>
          <w:lang w:eastAsia="nl-NL"/>
        </w:rPr>
        <w:t>en pensioen.</w:t>
      </w:r>
    </w:p>
    <w:p w14:paraId="34539428"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567A4FE"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 xml:space="preserve">De vaste toeslag op het loon volgens Regeling II (BG en ZBG); de vaste toeslag op het loon volgens regeling IV-ZBG; de conform lid 2 berekende toeslag van regeling IV-BG noemen we de toeslag binnen de werkvensters. De toeslag voor arbeid op uren gelegen buiten de werkvensters van respectievelijk regeling I, II, III of IV is de toeslag buiten de werkvensters. </w:t>
      </w:r>
    </w:p>
    <w:p w14:paraId="74314B4F" w14:textId="1962E03C"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ab/>
        <w:t>De toeslag binnen de werkvensters én de toeslag buiten de werkvensters zijn uitgezonderd voor de betaling van overwerkbeloning</w:t>
      </w:r>
      <w:r w:rsidR="004B7A7E">
        <w:rPr>
          <w:rFonts w:ascii="Calibri" w:eastAsia="Times New Roman" w:hAnsi="Calibri" w:cs="Arial"/>
          <w:sz w:val="24"/>
          <w:szCs w:val="24"/>
          <w:lang w:eastAsia="nl-NL"/>
        </w:rPr>
        <w:t>, vakantiet</w:t>
      </w:r>
      <w:r w:rsidR="000A60E1">
        <w:rPr>
          <w:rFonts w:ascii="Calibri" w:eastAsia="Times New Roman" w:hAnsi="Calibri" w:cs="Arial"/>
          <w:sz w:val="24"/>
          <w:szCs w:val="24"/>
          <w:lang w:eastAsia="nl-NL"/>
        </w:rPr>
        <w:t>oeslag</w:t>
      </w:r>
      <w:r w:rsidR="00F63040">
        <w:rPr>
          <w:rFonts w:ascii="Calibri" w:eastAsia="Times New Roman" w:hAnsi="Calibri" w:cs="Arial"/>
          <w:sz w:val="24"/>
          <w:szCs w:val="24"/>
          <w:lang w:eastAsia="nl-NL"/>
        </w:rPr>
        <w:t xml:space="preserve"> en</w:t>
      </w:r>
      <w:r w:rsidRPr="00546319">
        <w:rPr>
          <w:rFonts w:ascii="Calibri" w:eastAsia="Times New Roman" w:hAnsi="Calibri" w:cs="Arial"/>
          <w:sz w:val="24"/>
          <w:szCs w:val="24"/>
          <w:lang w:eastAsia="nl-NL"/>
        </w:rPr>
        <w:t xml:space="preserve"> winstdelingsuitkeringen zoals genoemd in artikel 10 lid </w:t>
      </w:r>
      <w:r w:rsidR="00F63040">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 xml:space="preserve"> van de CAO. De toeslag binnen de werkvensters telt wel mee voor (pre)pensioen. </w:t>
      </w:r>
    </w:p>
    <w:p w14:paraId="222307E4"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lastRenderedPageBreak/>
        <w:tab/>
        <w:t xml:space="preserve">De toeslag binnen de werkvensters bij werknemers die een variabel aantal uren werken wordt betaald over alle daadwerkelijk gewerkte uren, tot het maximum van 144 gewerkte uren per periode. Daarboven geldt het gestelde in lid 6. De toeslag binnen de werkvensters wordt ook betaald bij opname van opgebouwde vakantierechten en telt mee bij de grondslag voor de </w:t>
      </w:r>
      <w:proofErr w:type="spellStart"/>
      <w:r w:rsidRPr="00546319">
        <w:rPr>
          <w:rFonts w:ascii="Calibri" w:eastAsia="Times New Roman" w:hAnsi="Calibri" w:cs="Arial"/>
          <w:sz w:val="24"/>
          <w:szCs w:val="24"/>
          <w:lang w:eastAsia="nl-NL"/>
        </w:rPr>
        <w:t>ziekteuitkering</w:t>
      </w:r>
      <w:proofErr w:type="spellEnd"/>
      <w:r w:rsidRPr="00546319">
        <w:rPr>
          <w:rFonts w:ascii="Calibri" w:eastAsia="Times New Roman" w:hAnsi="Calibri" w:cs="Arial"/>
          <w:sz w:val="24"/>
          <w:szCs w:val="24"/>
          <w:lang w:eastAsia="nl-NL"/>
        </w:rPr>
        <w:t>. De toeslag binnen de werkvensters wordt bij werknemers met een vast aantal contracturen betaald over het loon per betaalperiode.</w:t>
      </w:r>
    </w:p>
    <w:p w14:paraId="34F288C6"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5775F0B1" w14:textId="571CA26E"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 xml:space="preserve">Indien de werkgever op grond van de bepalingen van deze cao gehouden is een toeslag te betalen vanwege arbeid op uren gelegen buiten de werkvensters, dan bestaat er geen verplichting over diezelfde uren tevens een toeslag vanwege overwerk uit te betalen. In dat geval zal bij de beoordeling van de te betalen toeslag worden uitgegaan van het in het onderhavige geval geldende hoogste percentage. </w:t>
      </w:r>
    </w:p>
    <w:p w14:paraId="629F8B31"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1DABCF4A" w14:textId="38672659"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 xml:space="preserve">Indien in een onderneming voor een bepaalde categorie van het personeel een normale arbeidsduur van minder dan 144 uur geldt, is de in </w:t>
      </w:r>
      <w:r w:rsidR="00CB5766">
        <w:rPr>
          <w:rFonts w:ascii="Calibri" w:eastAsia="Times New Roman" w:hAnsi="Calibri" w:cs="Arial"/>
          <w:sz w:val="24"/>
          <w:szCs w:val="24"/>
          <w:lang w:eastAsia="nl-NL"/>
        </w:rPr>
        <w:t>a</w:t>
      </w:r>
      <w:r w:rsidRPr="00546319">
        <w:rPr>
          <w:rFonts w:ascii="Calibri" w:eastAsia="Times New Roman" w:hAnsi="Calibri" w:cs="Arial"/>
          <w:sz w:val="24"/>
          <w:szCs w:val="24"/>
          <w:lang w:eastAsia="nl-NL"/>
        </w:rPr>
        <w:t xml:space="preserve">rtikel 16 en </w:t>
      </w:r>
      <w:r w:rsidR="00017C52">
        <w:rPr>
          <w:rFonts w:ascii="Calibri" w:eastAsia="Times New Roman" w:hAnsi="Calibri" w:cs="Arial"/>
          <w:sz w:val="24"/>
          <w:szCs w:val="24"/>
          <w:lang w:eastAsia="nl-NL"/>
        </w:rPr>
        <w:t xml:space="preserve">in deze bijlage </w:t>
      </w:r>
      <w:r w:rsidRPr="00546319">
        <w:rPr>
          <w:rFonts w:ascii="Calibri" w:eastAsia="Times New Roman" w:hAnsi="Calibri" w:cs="Arial"/>
          <w:sz w:val="24"/>
          <w:szCs w:val="24"/>
          <w:lang w:eastAsia="nl-NL"/>
        </w:rPr>
        <w:t>vermelde overwerkregeling en regeling voor arbeid op uren gelegen buiten de werkvensters van toepassing, voor zover de gemiddelde arbeidsduur van 144 uur per periode wordt overschreden en binnen een voortschrijdende periode van 4 weken waarin ze gemaakt zijn, niet gecompenseerd zijn in vrije tijd.</w:t>
      </w:r>
    </w:p>
    <w:p w14:paraId="633C005B"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0FE67EED" w14:textId="78FE5C20"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7.</w:t>
      </w:r>
      <w:r w:rsidRPr="00546319">
        <w:rPr>
          <w:rFonts w:ascii="Calibri" w:eastAsia="Times New Roman" w:hAnsi="Calibri" w:cs="Arial"/>
          <w:sz w:val="24"/>
          <w:szCs w:val="24"/>
          <w:lang w:eastAsia="nl-NL"/>
        </w:rPr>
        <w:tab/>
        <w:t>Werknemers, met wie een arbeidstijd is overeengekomen, minder dan de in artikel 17</w:t>
      </w:r>
      <w:r w:rsidR="00017C52">
        <w:rPr>
          <w:rFonts w:ascii="Calibri" w:eastAsia="Times New Roman" w:hAnsi="Calibri" w:cs="Arial"/>
          <w:sz w:val="24"/>
          <w:szCs w:val="24"/>
          <w:lang w:eastAsia="nl-NL"/>
        </w:rPr>
        <w:t xml:space="preserve"> van bijlage II</w:t>
      </w:r>
      <w:r w:rsidRPr="00546319">
        <w:rPr>
          <w:rFonts w:ascii="Calibri" w:eastAsia="Times New Roman" w:hAnsi="Calibri" w:cs="Arial"/>
          <w:sz w:val="24"/>
          <w:szCs w:val="24"/>
          <w:lang w:eastAsia="nl-NL"/>
        </w:rPr>
        <w:t xml:space="preserve">, eerste lid, vermelde gemiddelde arbeidstijd, ontvangen over de </w:t>
      </w:r>
      <w:proofErr w:type="spellStart"/>
      <w:r w:rsidRPr="00546319">
        <w:rPr>
          <w:rFonts w:ascii="Calibri" w:eastAsia="Times New Roman" w:hAnsi="Calibri" w:cs="Arial"/>
          <w:sz w:val="24"/>
          <w:szCs w:val="24"/>
          <w:lang w:eastAsia="nl-NL"/>
        </w:rPr>
        <w:t>meeruren</w:t>
      </w:r>
      <w:proofErr w:type="spellEnd"/>
      <w:r w:rsidRPr="00546319">
        <w:rPr>
          <w:rFonts w:ascii="Calibri" w:eastAsia="Times New Roman" w:hAnsi="Calibri" w:cs="Arial"/>
          <w:sz w:val="24"/>
          <w:szCs w:val="24"/>
          <w:lang w:eastAsia="nl-NL"/>
        </w:rPr>
        <w:t xml:space="preserve"> (tot 144 uur per periode) boven de overeengekomen arbeidstijd, een vakantietoeslag, vakantiedagen alsmede winstdelingsuitkeringen en andere uitkeringen hoe dan ook genaamd. Deze aanvullingen worden niet toegekend, indien in overleg met de werknemer een regeling is overeengekomen inhoudende dat een gegarandeerd maand-/ jaarsalaris zal worden toegekend, op basis van in het verleden gewerkte uren.</w:t>
      </w:r>
    </w:p>
    <w:p w14:paraId="189FF1BD"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4B099682"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8.</w:t>
      </w:r>
      <w:r w:rsidRPr="00546319">
        <w:rPr>
          <w:rFonts w:ascii="Calibri" w:eastAsia="Times New Roman" w:hAnsi="Calibri" w:cs="Arial"/>
          <w:sz w:val="24"/>
          <w:szCs w:val="24"/>
          <w:lang w:eastAsia="nl-NL"/>
        </w:rPr>
        <w:tab/>
        <w:t>De toeslagen zoals bedoeld in het eerste en tweede lid kunnen - in onderling overleg met de werknemer - worden uitgekeerd in geld of in vrije tijd. Deze toeslagen gelden ongeacht of de gewerkte uren in tijd dan wel in geld worden gecompenseerd</w:t>
      </w:r>
    </w:p>
    <w:p w14:paraId="49DFD191" w14:textId="77777777"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p>
    <w:p w14:paraId="2A778770" w14:textId="736C99B1" w:rsidR="00FC6027" w:rsidRPr="00546319" w:rsidRDefault="00FC6027" w:rsidP="00FC6027">
      <w:pPr>
        <w:keepLines/>
        <w:suppressLineNumbers/>
        <w:tabs>
          <w:tab w:val="left" w:pos="567"/>
        </w:tab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9.</w:t>
      </w:r>
      <w:r w:rsidRPr="00546319">
        <w:rPr>
          <w:rFonts w:ascii="Calibri" w:eastAsia="Times New Roman" w:hAnsi="Calibri" w:cs="Arial"/>
          <w:sz w:val="24"/>
          <w:szCs w:val="24"/>
          <w:lang w:eastAsia="nl-NL"/>
        </w:rPr>
        <w:tab/>
        <w:t xml:space="preserve">Een medewerker die een beroep doet op artikel 17 lid 3a </w:t>
      </w:r>
      <w:r w:rsidR="00B61644">
        <w:rPr>
          <w:rFonts w:ascii="Calibri" w:eastAsia="Times New Roman" w:hAnsi="Calibri" w:cs="Arial"/>
          <w:sz w:val="24"/>
          <w:szCs w:val="24"/>
          <w:lang w:eastAsia="nl-NL"/>
        </w:rPr>
        <w:t xml:space="preserve">van bijlage II </w:t>
      </w:r>
      <w:r w:rsidRPr="00546319">
        <w:rPr>
          <w:rFonts w:ascii="Calibri" w:eastAsia="Times New Roman" w:hAnsi="Calibri" w:cs="Arial"/>
          <w:sz w:val="24"/>
          <w:szCs w:val="24"/>
          <w:lang w:eastAsia="nl-NL"/>
        </w:rPr>
        <w:t>voorlaatste gedachtestreepje van deze CAO behoudt de toeslag tijdens de zwangerschapsperiode.</w:t>
      </w:r>
    </w:p>
    <w:p w14:paraId="3665510B" w14:textId="77777777" w:rsidR="00FC6027" w:rsidRDefault="00FC6027" w:rsidP="00046235">
      <w:pPr>
        <w:keepLines/>
        <w:suppressLineNumbers/>
        <w:suppressAutoHyphens/>
        <w:spacing w:after="120" w:line="240" w:lineRule="auto"/>
        <w:rPr>
          <w:rFonts w:ascii="Calibri" w:eastAsia="Times New Roman" w:hAnsi="Calibri" w:cs="Arial"/>
          <w:b/>
          <w:sz w:val="24"/>
          <w:szCs w:val="24"/>
          <w:lang w:val="nl" w:eastAsia="nl-NL"/>
        </w:rPr>
      </w:pPr>
    </w:p>
    <w:p w14:paraId="5C7E2CE4" w14:textId="77777777" w:rsidR="00B61644" w:rsidRDefault="00B61644">
      <w:pPr>
        <w:rPr>
          <w:rFonts w:ascii="Calibri" w:eastAsia="Times New Roman" w:hAnsi="Calibri" w:cs="Arial"/>
          <w:b/>
          <w:sz w:val="24"/>
          <w:szCs w:val="24"/>
          <w:lang w:val="nl" w:eastAsia="nl-NL"/>
        </w:rPr>
      </w:pPr>
      <w:r>
        <w:rPr>
          <w:rFonts w:ascii="Calibri" w:eastAsia="Times New Roman" w:hAnsi="Calibri" w:cs="Arial"/>
          <w:b/>
          <w:sz w:val="24"/>
          <w:szCs w:val="24"/>
          <w:lang w:val="nl" w:eastAsia="nl-NL"/>
        </w:rPr>
        <w:br w:type="page"/>
      </w:r>
    </w:p>
    <w:p w14:paraId="287761E5" w14:textId="5AF0A1DB" w:rsidR="00546319" w:rsidRPr="00546319" w:rsidRDefault="00546319" w:rsidP="00546319">
      <w:pPr>
        <w:keepLines/>
        <w:suppressLineNumbers/>
        <w:suppressAutoHyphens/>
        <w:spacing w:after="120" w:line="240" w:lineRule="auto"/>
        <w:rPr>
          <w:rFonts w:ascii="Calibri" w:eastAsia="Times New Roman" w:hAnsi="Calibri" w:cs="Arial"/>
          <w:b/>
          <w:sz w:val="24"/>
          <w:szCs w:val="24"/>
          <w:lang w:val="nl" w:eastAsia="nl-NL"/>
        </w:rPr>
      </w:pPr>
      <w:r w:rsidRPr="00546319">
        <w:rPr>
          <w:rFonts w:ascii="Calibri" w:eastAsia="Times New Roman" w:hAnsi="Calibri" w:cs="Arial"/>
          <w:b/>
          <w:sz w:val="24"/>
          <w:szCs w:val="24"/>
          <w:lang w:val="nl" w:eastAsia="nl-NL"/>
        </w:rPr>
        <w:lastRenderedPageBreak/>
        <w:t>Voorbeeld berekening toeslag via de matrix van Regeling IV-BG</w:t>
      </w:r>
    </w:p>
    <w:p w14:paraId="06F3566D" w14:textId="77777777" w:rsidR="00546319" w:rsidRPr="00546319" w:rsidRDefault="00546319" w:rsidP="00546319">
      <w:pPr>
        <w:keepLines/>
        <w:suppressLineNumbers/>
        <w:suppressAutoHyphens/>
        <w:spacing w:after="12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Rooster 1 (met een cyclus van drie weken):</w:t>
      </w:r>
    </w:p>
    <w:p w14:paraId="40474AF8" w14:textId="77777777" w:rsidR="00546319" w:rsidRPr="00546319" w:rsidRDefault="00546319" w:rsidP="00546319">
      <w:pPr>
        <w:keepLines/>
        <w:suppressLineNumbers/>
        <w:tabs>
          <w:tab w:val="left" w:pos="1985"/>
          <w:tab w:val="left" w:pos="2552"/>
          <w:tab w:val="left" w:pos="3119"/>
          <w:tab w:val="left" w:pos="3686"/>
          <w:tab w:val="left" w:pos="4253"/>
          <w:tab w:val="left" w:pos="4820"/>
          <w:tab w:val="left" w:pos="5387"/>
        </w:tabs>
        <w:suppressAutoHyphens/>
        <w:spacing w:after="120" w:line="240" w:lineRule="auto"/>
        <w:rPr>
          <w:rFonts w:ascii="Calibri" w:eastAsia="Times New Roman" w:hAnsi="Calibri" w:cs="Arial"/>
          <w:sz w:val="24"/>
          <w:szCs w:val="24"/>
          <w:lang w:val="it-IT" w:eastAsia="nl-NL"/>
        </w:rPr>
      </w:pPr>
      <w:r w:rsidRPr="00546319">
        <w:rPr>
          <w:rFonts w:ascii="Calibri" w:eastAsia="Times New Roman" w:hAnsi="Calibri" w:cs="Arial"/>
          <w:sz w:val="24"/>
          <w:szCs w:val="24"/>
          <w:lang w:val="nl" w:eastAsia="nl-NL"/>
        </w:rPr>
        <w:tab/>
      </w:r>
      <w:r w:rsidRPr="00546319">
        <w:rPr>
          <w:rFonts w:ascii="Calibri" w:eastAsia="Times New Roman" w:hAnsi="Calibri" w:cs="Arial"/>
          <w:sz w:val="24"/>
          <w:szCs w:val="24"/>
          <w:lang w:val="it-IT" w:eastAsia="nl-NL"/>
        </w:rPr>
        <w:t>ma</w:t>
      </w:r>
      <w:r w:rsidRPr="00546319">
        <w:rPr>
          <w:rFonts w:ascii="Calibri" w:eastAsia="Times New Roman" w:hAnsi="Calibri" w:cs="Arial"/>
          <w:sz w:val="24"/>
          <w:szCs w:val="24"/>
          <w:lang w:val="it-IT" w:eastAsia="nl-NL"/>
        </w:rPr>
        <w:tab/>
        <w:t>di</w:t>
      </w:r>
      <w:r w:rsidRPr="00546319">
        <w:rPr>
          <w:rFonts w:ascii="Calibri" w:eastAsia="Times New Roman" w:hAnsi="Calibri" w:cs="Arial"/>
          <w:sz w:val="24"/>
          <w:szCs w:val="24"/>
          <w:lang w:val="it-IT" w:eastAsia="nl-NL"/>
        </w:rPr>
        <w:tab/>
        <w:t>wo</w:t>
      </w:r>
      <w:r w:rsidRPr="00546319">
        <w:rPr>
          <w:rFonts w:ascii="Calibri" w:eastAsia="Times New Roman" w:hAnsi="Calibri" w:cs="Arial"/>
          <w:sz w:val="24"/>
          <w:szCs w:val="24"/>
          <w:lang w:val="it-IT" w:eastAsia="nl-NL"/>
        </w:rPr>
        <w:tab/>
        <w:t>do</w:t>
      </w:r>
      <w:r w:rsidRPr="00546319">
        <w:rPr>
          <w:rFonts w:ascii="Calibri" w:eastAsia="Times New Roman" w:hAnsi="Calibri" w:cs="Arial"/>
          <w:sz w:val="24"/>
          <w:szCs w:val="24"/>
          <w:lang w:val="it-IT" w:eastAsia="nl-NL"/>
        </w:rPr>
        <w:tab/>
        <w:t>vr</w:t>
      </w:r>
      <w:r w:rsidRPr="00546319">
        <w:rPr>
          <w:rFonts w:ascii="Calibri" w:eastAsia="Times New Roman" w:hAnsi="Calibri" w:cs="Arial"/>
          <w:sz w:val="24"/>
          <w:szCs w:val="24"/>
          <w:lang w:val="it-IT" w:eastAsia="nl-NL"/>
        </w:rPr>
        <w:tab/>
        <w:t>za</w:t>
      </w:r>
      <w:r w:rsidRPr="00546319">
        <w:rPr>
          <w:rFonts w:ascii="Calibri" w:eastAsia="Times New Roman" w:hAnsi="Calibri" w:cs="Arial"/>
          <w:sz w:val="24"/>
          <w:szCs w:val="24"/>
          <w:lang w:val="it-IT" w:eastAsia="nl-NL"/>
        </w:rPr>
        <w:tab/>
        <w:t>zo</w:t>
      </w:r>
      <w:r w:rsidRPr="00546319">
        <w:rPr>
          <w:rFonts w:ascii="Calibri" w:eastAsia="Times New Roman" w:hAnsi="Calibri" w:cs="Arial"/>
          <w:sz w:val="24"/>
          <w:szCs w:val="24"/>
          <w:lang w:val="it-IT" w:eastAsia="nl-NL"/>
        </w:rPr>
        <w:br/>
        <w:t>eerste week</w:t>
      </w:r>
      <w:r w:rsidRPr="00546319">
        <w:rPr>
          <w:rFonts w:ascii="Calibri" w:eastAsia="Times New Roman" w:hAnsi="Calibri" w:cs="Arial"/>
          <w:sz w:val="24"/>
          <w:szCs w:val="24"/>
          <w:lang w:val="it-IT" w:eastAsia="nl-NL"/>
        </w:rPr>
        <w:tab/>
        <w:t>-</w:t>
      </w:r>
      <w:r w:rsidRPr="00546319">
        <w:rPr>
          <w:rFonts w:ascii="Calibri" w:eastAsia="Times New Roman" w:hAnsi="Calibri" w:cs="Arial"/>
          <w:sz w:val="24"/>
          <w:szCs w:val="24"/>
          <w:lang w:val="it-IT" w:eastAsia="nl-NL"/>
        </w:rPr>
        <w:tab/>
        <w:t>o</w:t>
      </w:r>
      <w:r w:rsidRPr="00546319">
        <w:rPr>
          <w:rFonts w:ascii="Calibri" w:eastAsia="Times New Roman" w:hAnsi="Calibri" w:cs="Arial"/>
          <w:sz w:val="24"/>
          <w:szCs w:val="24"/>
          <w:lang w:val="it-IT" w:eastAsia="nl-NL"/>
        </w:rPr>
        <w:tab/>
        <w:t>o</w:t>
      </w:r>
      <w:r w:rsidRPr="00546319">
        <w:rPr>
          <w:rFonts w:ascii="Calibri" w:eastAsia="Times New Roman" w:hAnsi="Calibri" w:cs="Arial"/>
          <w:sz w:val="24"/>
          <w:szCs w:val="24"/>
          <w:lang w:val="it-IT" w:eastAsia="nl-NL"/>
        </w:rPr>
        <w:tab/>
        <w:t>o</w:t>
      </w:r>
      <w:r w:rsidRPr="00546319">
        <w:rPr>
          <w:rFonts w:ascii="Calibri" w:eastAsia="Times New Roman" w:hAnsi="Calibri" w:cs="Arial"/>
          <w:sz w:val="24"/>
          <w:szCs w:val="24"/>
          <w:lang w:val="it-IT" w:eastAsia="nl-NL"/>
        </w:rPr>
        <w:tab/>
        <w:t>o</w:t>
      </w:r>
      <w:r w:rsidRPr="00546319">
        <w:rPr>
          <w:rFonts w:ascii="Calibri" w:eastAsia="Times New Roman" w:hAnsi="Calibri" w:cs="Arial"/>
          <w:sz w:val="24"/>
          <w:szCs w:val="24"/>
          <w:lang w:val="it-IT" w:eastAsia="nl-NL"/>
        </w:rPr>
        <w:tab/>
        <w:t>o</w:t>
      </w:r>
      <w:r w:rsidRPr="00546319">
        <w:rPr>
          <w:rFonts w:ascii="Calibri" w:eastAsia="Times New Roman" w:hAnsi="Calibri" w:cs="Arial"/>
          <w:sz w:val="24"/>
          <w:szCs w:val="24"/>
          <w:lang w:val="it-IT" w:eastAsia="nl-NL"/>
        </w:rPr>
        <w:tab/>
        <w:t>-</w:t>
      </w:r>
      <w:r w:rsidRPr="00546319">
        <w:rPr>
          <w:rFonts w:ascii="Calibri" w:eastAsia="Times New Roman" w:hAnsi="Calibri" w:cs="Arial"/>
          <w:sz w:val="24"/>
          <w:szCs w:val="24"/>
          <w:lang w:val="it-IT" w:eastAsia="nl-NL"/>
        </w:rPr>
        <w:br/>
        <w:t>tweede week</w:t>
      </w:r>
      <w:r w:rsidRPr="00546319">
        <w:rPr>
          <w:rFonts w:ascii="Calibri" w:eastAsia="Times New Roman" w:hAnsi="Calibri" w:cs="Arial"/>
          <w:sz w:val="24"/>
          <w:szCs w:val="24"/>
          <w:lang w:val="it-IT" w:eastAsia="nl-NL"/>
        </w:rPr>
        <w:tab/>
        <w:t>a</w:t>
      </w:r>
      <w:r w:rsidRPr="00546319">
        <w:rPr>
          <w:rFonts w:ascii="Calibri" w:eastAsia="Times New Roman" w:hAnsi="Calibri" w:cs="Arial"/>
          <w:sz w:val="24"/>
          <w:szCs w:val="24"/>
          <w:lang w:val="it-IT" w:eastAsia="nl-NL"/>
        </w:rPr>
        <w:tab/>
        <w:t>a</w:t>
      </w:r>
      <w:r w:rsidRPr="00546319">
        <w:rPr>
          <w:rFonts w:ascii="Calibri" w:eastAsia="Times New Roman" w:hAnsi="Calibri" w:cs="Arial"/>
          <w:sz w:val="24"/>
          <w:szCs w:val="24"/>
          <w:lang w:val="it-IT" w:eastAsia="nl-NL"/>
        </w:rPr>
        <w:tab/>
        <w:t>a</w:t>
      </w:r>
      <w:r w:rsidRPr="00546319">
        <w:rPr>
          <w:rFonts w:ascii="Calibri" w:eastAsia="Times New Roman" w:hAnsi="Calibri" w:cs="Arial"/>
          <w:sz w:val="24"/>
          <w:szCs w:val="24"/>
          <w:lang w:val="it-IT" w:eastAsia="nl-NL"/>
        </w:rPr>
        <w:tab/>
        <w:t>a</w:t>
      </w:r>
      <w:r w:rsidRPr="00546319">
        <w:rPr>
          <w:rFonts w:ascii="Calibri" w:eastAsia="Times New Roman" w:hAnsi="Calibri" w:cs="Arial"/>
          <w:sz w:val="24"/>
          <w:szCs w:val="24"/>
          <w:lang w:val="it-IT" w:eastAsia="nl-NL"/>
        </w:rPr>
        <w:tab/>
        <w:t>a</w:t>
      </w:r>
      <w:r w:rsidRPr="00546319">
        <w:rPr>
          <w:rFonts w:ascii="Calibri" w:eastAsia="Times New Roman" w:hAnsi="Calibri" w:cs="Arial"/>
          <w:sz w:val="24"/>
          <w:szCs w:val="24"/>
          <w:lang w:val="it-IT" w:eastAsia="nl-NL"/>
        </w:rPr>
        <w:tab/>
        <w:t>-</w:t>
      </w:r>
      <w:r w:rsidRPr="00546319">
        <w:rPr>
          <w:rFonts w:ascii="Calibri" w:eastAsia="Times New Roman" w:hAnsi="Calibri" w:cs="Arial"/>
          <w:sz w:val="24"/>
          <w:szCs w:val="24"/>
          <w:lang w:val="it-IT" w:eastAsia="nl-NL"/>
        </w:rPr>
        <w:tab/>
        <w:t>-</w:t>
      </w:r>
      <w:r w:rsidRPr="00546319">
        <w:rPr>
          <w:rFonts w:ascii="Calibri" w:eastAsia="Times New Roman" w:hAnsi="Calibri" w:cs="Arial"/>
          <w:sz w:val="24"/>
          <w:szCs w:val="24"/>
          <w:lang w:val="it-IT" w:eastAsia="nl-NL"/>
        </w:rPr>
        <w:br/>
        <w:t>derde week</w:t>
      </w:r>
      <w:r w:rsidRPr="00546319">
        <w:rPr>
          <w:rFonts w:ascii="Calibri" w:eastAsia="Times New Roman" w:hAnsi="Calibri" w:cs="Arial"/>
          <w:sz w:val="24"/>
          <w:szCs w:val="24"/>
          <w:lang w:val="it-IT" w:eastAsia="nl-NL"/>
        </w:rPr>
        <w:tab/>
        <w:t>n</w:t>
      </w:r>
      <w:r w:rsidRPr="00546319">
        <w:rPr>
          <w:rFonts w:ascii="Calibri" w:eastAsia="Times New Roman" w:hAnsi="Calibri" w:cs="Arial"/>
          <w:sz w:val="24"/>
          <w:szCs w:val="24"/>
          <w:lang w:val="it-IT" w:eastAsia="nl-NL"/>
        </w:rPr>
        <w:tab/>
        <w:t>n</w:t>
      </w:r>
      <w:r w:rsidRPr="00546319">
        <w:rPr>
          <w:rFonts w:ascii="Calibri" w:eastAsia="Times New Roman" w:hAnsi="Calibri" w:cs="Arial"/>
          <w:sz w:val="24"/>
          <w:szCs w:val="24"/>
          <w:lang w:val="it-IT" w:eastAsia="nl-NL"/>
        </w:rPr>
        <w:tab/>
        <w:t>n</w:t>
      </w:r>
      <w:r w:rsidRPr="00546319">
        <w:rPr>
          <w:rFonts w:ascii="Calibri" w:eastAsia="Times New Roman" w:hAnsi="Calibri" w:cs="Arial"/>
          <w:sz w:val="24"/>
          <w:szCs w:val="24"/>
          <w:lang w:val="it-IT" w:eastAsia="nl-NL"/>
        </w:rPr>
        <w:tab/>
        <w:t>n</w:t>
      </w:r>
      <w:r w:rsidRPr="00546319">
        <w:rPr>
          <w:rFonts w:ascii="Calibri" w:eastAsia="Times New Roman" w:hAnsi="Calibri" w:cs="Arial"/>
          <w:sz w:val="24"/>
          <w:szCs w:val="24"/>
          <w:lang w:val="it-IT" w:eastAsia="nl-NL"/>
        </w:rPr>
        <w:tab/>
        <w:t>n</w:t>
      </w:r>
      <w:r w:rsidRPr="00546319">
        <w:rPr>
          <w:rFonts w:ascii="Calibri" w:eastAsia="Times New Roman" w:hAnsi="Calibri" w:cs="Arial"/>
          <w:sz w:val="24"/>
          <w:szCs w:val="24"/>
          <w:lang w:val="it-IT" w:eastAsia="nl-NL"/>
        </w:rPr>
        <w:tab/>
        <w:t>-</w:t>
      </w:r>
      <w:r w:rsidRPr="00546319">
        <w:rPr>
          <w:rFonts w:ascii="Calibri" w:eastAsia="Times New Roman" w:hAnsi="Calibri" w:cs="Arial"/>
          <w:sz w:val="24"/>
          <w:szCs w:val="24"/>
          <w:lang w:val="it-IT" w:eastAsia="nl-NL"/>
        </w:rPr>
        <w:tab/>
        <w:t>-</w:t>
      </w:r>
    </w:p>
    <w:p w14:paraId="0A13EEDA" w14:textId="77777777" w:rsidR="00546319" w:rsidRPr="00546319" w:rsidRDefault="00546319" w:rsidP="00546319">
      <w:pPr>
        <w:keepLines/>
        <w:suppressLineNumbers/>
        <w:tabs>
          <w:tab w:val="left" w:pos="1418"/>
        </w:tabs>
        <w:suppressAutoHyphens/>
        <w:spacing w:after="120" w:line="240" w:lineRule="auto"/>
        <w:rPr>
          <w:rFonts w:ascii="Calibri" w:eastAsia="Times New Roman" w:hAnsi="Calibri" w:cs="Arial"/>
          <w:sz w:val="24"/>
          <w:szCs w:val="24"/>
          <w:lang w:val="it-IT" w:eastAsia="nl-NL"/>
        </w:rPr>
      </w:pPr>
    </w:p>
    <w:p w14:paraId="39BEE41B" w14:textId="77777777" w:rsidR="00546319" w:rsidRPr="00546319" w:rsidRDefault="00546319" w:rsidP="001B4849">
      <w:pPr>
        <w:keepLines/>
        <w:suppressLineNumbers/>
        <w:tabs>
          <w:tab w:val="left" w:pos="1418"/>
        </w:tab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o: 06.00 – 14.00, pauze van 11.30 – 12.15 uur, op zaterdag begint de dienst om 06.45 uur</w:t>
      </w:r>
    </w:p>
    <w:p w14:paraId="6B41C183" w14:textId="77777777" w:rsidR="00546319" w:rsidRPr="00546319" w:rsidRDefault="00546319" w:rsidP="001B4849">
      <w:pPr>
        <w:keepLines/>
        <w:suppressLineNumbers/>
        <w:tabs>
          <w:tab w:val="left" w:pos="1418"/>
        </w:tab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a: 14.00 – 22.00, pauze van 18.00 – 18.45 uur</w:t>
      </w:r>
    </w:p>
    <w:p w14:paraId="54A9B965" w14:textId="77777777" w:rsidR="00546319" w:rsidRPr="00546319" w:rsidRDefault="00546319" w:rsidP="001B4849">
      <w:pPr>
        <w:keepLines/>
        <w:suppressLineNumbers/>
        <w:tabs>
          <w:tab w:val="left" w:pos="1418"/>
        </w:tab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n: 22.00 – 06.00, pauze van 02.00 – 02.45 uur</w:t>
      </w:r>
    </w:p>
    <w:p w14:paraId="0E3A4CCF" w14:textId="77777777" w:rsidR="00546319" w:rsidRPr="00546319" w:rsidRDefault="00546319" w:rsidP="001B4849">
      <w:pPr>
        <w:keepLines/>
        <w:suppressLineNumbers/>
        <w:suppressAutoHyphens/>
        <w:spacing w:after="0" w:line="240" w:lineRule="auto"/>
        <w:rPr>
          <w:rFonts w:ascii="Calibri" w:eastAsia="Times New Roman" w:hAnsi="Calibri" w:cs="Arial"/>
          <w:sz w:val="24"/>
          <w:szCs w:val="24"/>
          <w:lang w:val="nl" w:eastAsia="nl-NL"/>
        </w:rPr>
      </w:pPr>
    </w:p>
    <w:p w14:paraId="6DA15100" w14:textId="77777777" w:rsidR="00546319" w:rsidRPr="00546319" w:rsidRDefault="00546319" w:rsidP="001B4849">
      <w:pPr>
        <w:keepLines/>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Stap 1: Ingeroosterde arbeidsduur.</w:t>
      </w:r>
    </w:p>
    <w:p w14:paraId="60AD68DB" w14:textId="77777777" w:rsidR="00546319" w:rsidRPr="00546319" w:rsidRDefault="00546319" w:rsidP="001B4849">
      <w:pPr>
        <w:keepLines/>
        <w:numPr>
          <w:ilvl w:val="0"/>
          <w:numId w:val="72"/>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de eerste week wordt op zaterdag 6,5 uur gewerkt, de overige dagen 7,25 uur, totaal 35,5 uur.</w:t>
      </w:r>
    </w:p>
    <w:p w14:paraId="779C7D23" w14:textId="77777777" w:rsidR="00546319" w:rsidRPr="00546319" w:rsidRDefault="00546319" w:rsidP="001B4849">
      <w:pPr>
        <w:keepLines/>
        <w:numPr>
          <w:ilvl w:val="0"/>
          <w:numId w:val="72"/>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de tweede week worden 5 diensten van 7,25 uur gewerkt, totaal 36,25 uur.</w:t>
      </w:r>
    </w:p>
    <w:p w14:paraId="497990EA" w14:textId="77777777" w:rsidR="00546319" w:rsidRPr="00546319" w:rsidRDefault="00546319" w:rsidP="001B4849">
      <w:pPr>
        <w:keepLines/>
        <w:numPr>
          <w:ilvl w:val="0"/>
          <w:numId w:val="72"/>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de derde week worden 5 diensten van 7,25 uur gewerkt, totaal 36,25 uur.</w:t>
      </w:r>
    </w:p>
    <w:p w14:paraId="57B93BBF" w14:textId="77777777" w:rsidR="00546319" w:rsidRPr="00546319" w:rsidRDefault="00546319" w:rsidP="001B4849">
      <w:pPr>
        <w:keepLines/>
        <w:numPr>
          <w:ilvl w:val="0"/>
          <w:numId w:val="72"/>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totaal wordt er in drie weken 35,5 + 36,25+ 36,25 = 108 uur gewerkt.</w:t>
      </w:r>
    </w:p>
    <w:p w14:paraId="7835E6F3" w14:textId="77777777" w:rsidR="00546319" w:rsidRPr="00546319" w:rsidRDefault="00546319" w:rsidP="001B4849">
      <w:pPr>
        <w:keepLines/>
        <w:suppressLineNumbers/>
        <w:suppressAutoHyphens/>
        <w:spacing w:after="0" w:line="240" w:lineRule="auto"/>
        <w:rPr>
          <w:rFonts w:ascii="Calibri" w:eastAsia="Times New Roman" w:hAnsi="Calibri" w:cs="Arial"/>
          <w:sz w:val="24"/>
          <w:szCs w:val="24"/>
          <w:lang w:val="nl" w:eastAsia="nl-NL"/>
        </w:rPr>
      </w:pPr>
    </w:p>
    <w:p w14:paraId="46E9ECF1" w14:textId="77777777" w:rsidR="00546319" w:rsidRPr="00546319" w:rsidRDefault="00546319" w:rsidP="001B4849">
      <w:pPr>
        <w:keepLines/>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 xml:space="preserve">Stap 2: Aantal toeslaguren </w:t>
      </w:r>
    </w:p>
    <w:p w14:paraId="1733AC59" w14:textId="77777777" w:rsidR="00546319" w:rsidRPr="00546319" w:rsidRDefault="00546319" w:rsidP="001B4849">
      <w:pPr>
        <w:keepLines/>
        <w:numPr>
          <w:ilvl w:val="0"/>
          <w:numId w:val="71"/>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de eerste week worden alleen op zaterdag toeslaguren opgebouwd. Dit zijn 6,5 uur * 50% = 3,25 uur</w:t>
      </w:r>
    </w:p>
    <w:p w14:paraId="3467A128" w14:textId="77777777" w:rsidR="00546319" w:rsidRPr="00546319" w:rsidRDefault="00546319" w:rsidP="001B4849">
      <w:pPr>
        <w:keepLines/>
        <w:numPr>
          <w:ilvl w:val="0"/>
          <w:numId w:val="71"/>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de tweede week worden toeslaguren opgebouwd van 19.00 – 22.00 uur. Het toeslagpercentage in die uren is op vrijdag hoger (50%) dan op ma – do (25%). De opgebouwde toeslag in de tweede week is:</w:t>
      </w:r>
      <w:r w:rsidRPr="00546319">
        <w:rPr>
          <w:rFonts w:ascii="Calibri" w:eastAsia="Times New Roman" w:hAnsi="Calibri" w:cs="Arial"/>
          <w:sz w:val="24"/>
          <w:szCs w:val="24"/>
          <w:lang w:val="nl" w:eastAsia="nl-NL"/>
        </w:rPr>
        <w:br/>
        <w:t>4 dagen * 3 uur * 25% + 1 dag * 3 uur * 50% = 4,5 uur.</w:t>
      </w:r>
    </w:p>
    <w:p w14:paraId="069E58AC" w14:textId="77777777" w:rsidR="00546319" w:rsidRPr="00546319" w:rsidRDefault="00546319" w:rsidP="001B4849">
      <w:pPr>
        <w:keepLines/>
        <w:numPr>
          <w:ilvl w:val="0"/>
          <w:numId w:val="71"/>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 xml:space="preserve">In de derde week is de toeslag tussen 22,00 – 04.00 uur 50% en van 04.00 – 06.00 uur 25% behalve in de nacht van vrijdag op zaterdag (dan is de toeslag tussen 04.00 – 06.00 uur 50%). De opgebouwde toeslaguren zijn: </w:t>
      </w:r>
      <w:r w:rsidRPr="00546319">
        <w:rPr>
          <w:rFonts w:ascii="Calibri" w:eastAsia="Times New Roman" w:hAnsi="Calibri" w:cs="Arial"/>
          <w:sz w:val="24"/>
          <w:szCs w:val="24"/>
          <w:lang w:val="nl" w:eastAsia="nl-NL"/>
        </w:rPr>
        <w:br/>
        <w:t>4 dagen * 5,25 uur * 50% + 4 dagen * 2 uur * 25% + 1 dag * 7,25 uur * 50% = 16,125</w:t>
      </w:r>
    </w:p>
    <w:p w14:paraId="03BC697F" w14:textId="77777777" w:rsidR="00546319" w:rsidRPr="00546319" w:rsidRDefault="00546319" w:rsidP="001B4849">
      <w:pPr>
        <w:keepLines/>
        <w:numPr>
          <w:ilvl w:val="0"/>
          <w:numId w:val="71"/>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In drie weken wordt 3,25 + 4,5 + 16,125 = 23,875 uur toeslag opgebouwd.</w:t>
      </w:r>
    </w:p>
    <w:p w14:paraId="6E27EAA6" w14:textId="77777777" w:rsidR="00546319" w:rsidRPr="00546319" w:rsidRDefault="00546319" w:rsidP="001B4849">
      <w:pPr>
        <w:keepLines/>
        <w:suppressLineNumbers/>
        <w:suppressAutoHyphens/>
        <w:spacing w:after="0" w:line="240" w:lineRule="auto"/>
        <w:ind w:left="360" w:hanging="360"/>
        <w:rPr>
          <w:rFonts w:ascii="Calibri" w:eastAsia="Times New Roman" w:hAnsi="Calibri" w:cs="Arial"/>
          <w:sz w:val="24"/>
          <w:szCs w:val="24"/>
          <w:lang w:val="nl" w:eastAsia="nl-NL"/>
        </w:rPr>
      </w:pPr>
    </w:p>
    <w:p w14:paraId="0C61E761" w14:textId="77777777" w:rsidR="00546319" w:rsidRPr="00546319" w:rsidRDefault="00546319" w:rsidP="001B4849">
      <w:pPr>
        <w:keepLines/>
        <w:suppressLineNumbers/>
        <w:suppressAutoHyphens/>
        <w:spacing w:after="0" w:line="240" w:lineRule="auto"/>
        <w:ind w:left="360" w:hanging="360"/>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Stap 3. Wisseltoeslag</w:t>
      </w:r>
    </w:p>
    <w:p w14:paraId="22F63E7F" w14:textId="77777777" w:rsidR="00546319" w:rsidRPr="00546319" w:rsidRDefault="00546319" w:rsidP="001B4849">
      <w:pPr>
        <w:keepLines/>
        <w:numPr>
          <w:ilvl w:val="0"/>
          <w:numId w:val="73"/>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De medewerker is in drie weken 5 keer ingeroosterd in een dienst die de nachtelijke uren tussen 00.00- 04.00 uur omvat. De medewerker heeft dus recht op de wisseltoeslag van 5%.</w:t>
      </w:r>
    </w:p>
    <w:p w14:paraId="5BC841D6" w14:textId="77777777" w:rsidR="00546319" w:rsidRPr="00546319" w:rsidRDefault="00546319" w:rsidP="001B4849">
      <w:pPr>
        <w:keepLines/>
        <w:suppressLineNumbers/>
        <w:suppressAutoHyphens/>
        <w:spacing w:after="0" w:line="240" w:lineRule="auto"/>
        <w:ind w:left="360" w:hanging="360"/>
        <w:rPr>
          <w:rFonts w:ascii="Calibri" w:eastAsia="Times New Roman" w:hAnsi="Calibri" w:cs="Arial"/>
          <w:sz w:val="24"/>
          <w:szCs w:val="24"/>
          <w:lang w:val="nl" w:eastAsia="nl-NL"/>
        </w:rPr>
      </w:pPr>
    </w:p>
    <w:p w14:paraId="2C929552" w14:textId="77777777" w:rsidR="00546319" w:rsidRPr="00546319" w:rsidRDefault="00546319" w:rsidP="001B4849">
      <w:pPr>
        <w:keepLines/>
        <w:suppressLineNumbers/>
        <w:suppressAutoHyphens/>
        <w:spacing w:after="0" w:line="240" w:lineRule="auto"/>
        <w:ind w:left="360" w:hanging="360"/>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Stap 4. Bepaling uiteindelijke toeslag</w:t>
      </w:r>
    </w:p>
    <w:p w14:paraId="0E7737D2" w14:textId="77777777" w:rsidR="00546319" w:rsidRPr="00546319" w:rsidRDefault="00546319" w:rsidP="001B4849">
      <w:pPr>
        <w:keepLines/>
        <w:numPr>
          <w:ilvl w:val="0"/>
          <w:numId w:val="73"/>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 xml:space="preserve">Het aantal opgebouwde toeslaguren in drie weken is 23,875 uur, het aantal gewerkte uren in drie weken is 108 uur. De wisseltoeslag van 5% is van toepassing. </w:t>
      </w:r>
    </w:p>
    <w:p w14:paraId="0EA51C47" w14:textId="77777777" w:rsidR="00546319" w:rsidRPr="00546319" w:rsidRDefault="00546319" w:rsidP="001B4849">
      <w:pPr>
        <w:keepLines/>
        <w:numPr>
          <w:ilvl w:val="0"/>
          <w:numId w:val="73"/>
        </w:numPr>
        <w:suppressLineNumbers/>
        <w:suppressAutoHyphens/>
        <w:spacing w:after="0" w:line="240" w:lineRule="auto"/>
        <w:rPr>
          <w:rFonts w:ascii="Calibri" w:eastAsia="Times New Roman" w:hAnsi="Calibri" w:cs="Arial"/>
          <w:sz w:val="24"/>
          <w:szCs w:val="24"/>
          <w:lang w:val="nl" w:eastAsia="nl-NL"/>
        </w:rPr>
      </w:pPr>
      <w:r w:rsidRPr="00546319">
        <w:rPr>
          <w:rFonts w:ascii="Calibri" w:eastAsia="Times New Roman" w:hAnsi="Calibri" w:cs="Arial"/>
          <w:sz w:val="24"/>
          <w:szCs w:val="24"/>
          <w:lang w:val="nl" w:eastAsia="nl-NL"/>
        </w:rPr>
        <w:t>De toeslag is 23,875 / 108 + 5% = 27,1%</w:t>
      </w:r>
      <w:r w:rsidRPr="00546319">
        <w:rPr>
          <w:rFonts w:ascii="Calibri" w:eastAsia="Times New Roman" w:hAnsi="Calibri" w:cs="Arial"/>
          <w:sz w:val="24"/>
          <w:szCs w:val="24"/>
          <w:lang w:val="nl" w:eastAsia="nl-NL"/>
        </w:rPr>
        <w:br/>
        <w:t xml:space="preserve"> </w:t>
      </w:r>
    </w:p>
    <w:p w14:paraId="7B80411D" w14:textId="2A025FAD" w:rsidR="00546319" w:rsidRPr="00546319" w:rsidRDefault="00546319" w:rsidP="00281557">
      <w:pPr>
        <w:keepLines/>
        <w:suppressLineNumbers/>
        <w:suppressAutoHyphens/>
        <w:spacing w:after="0" w:line="240" w:lineRule="auto"/>
        <w:rPr>
          <w:rFonts w:ascii="Calibri" w:eastAsia="Times New Roman" w:hAnsi="Calibri" w:cs="Arial"/>
          <w:b/>
          <w:sz w:val="24"/>
          <w:szCs w:val="24"/>
          <w:lang w:eastAsia="nl-NL"/>
        </w:rPr>
      </w:pPr>
      <w:r w:rsidRPr="00546319">
        <w:rPr>
          <w:rFonts w:ascii="Calibri" w:eastAsia="Times New Roman" w:hAnsi="Calibri" w:cs="Arial"/>
          <w:sz w:val="24"/>
          <w:szCs w:val="24"/>
          <w:lang w:eastAsia="nl-NL"/>
        </w:rPr>
        <w:br w:type="page"/>
      </w:r>
      <w:r w:rsidRPr="00546319">
        <w:rPr>
          <w:rFonts w:ascii="Calibri" w:eastAsia="Times New Roman" w:hAnsi="Calibri" w:cs="Arial"/>
          <w:b/>
          <w:sz w:val="24"/>
          <w:szCs w:val="24"/>
          <w:lang w:eastAsia="nl-NL"/>
        </w:rPr>
        <w:lastRenderedPageBreak/>
        <w:t>BIJLAGE III</w:t>
      </w:r>
      <w:r w:rsidR="004E1047">
        <w:rPr>
          <w:rFonts w:ascii="Calibri" w:eastAsia="Times New Roman" w:hAnsi="Calibri" w:cs="Arial"/>
          <w:b/>
          <w:sz w:val="24"/>
          <w:szCs w:val="24"/>
          <w:lang w:eastAsia="nl-NL"/>
        </w:rPr>
        <w:t xml:space="preserve"> </w:t>
      </w:r>
    </w:p>
    <w:p w14:paraId="284A9B7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Reglement voor de Vaste Commissie</w:t>
      </w:r>
    </w:p>
    <w:p w14:paraId="513A4BF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p>
    <w:p w14:paraId="4481349F" w14:textId="5D4599DE"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w:t>
      </w:r>
      <w:r w:rsidRPr="00546319">
        <w:rPr>
          <w:rFonts w:ascii="Calibri" w:eastAsia="Times New Roman" w:hAnsi="Calibri" w:cs="Arial"/>
          <w:b/>
          <w:sz w:val="24"/>
          <w:szCs w:val="24"/>
          <w:lang w:eastAsia="nl-NL"/>
        </w:rPr>
        <w:tab/>
        <w:t>Definities</w:t>
      </w:r>
    </w:p>
    <w:p w14:paraId="2BCC953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2848C6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Voor wat de in dit reglement gebruikte terminologie betreft, zijn de artikelen 1, 2, 7 en 10 van de cao voor de foodservice en de groothandel in levensmiddelen met deel B van toepassing.</w:t>
      </w:r>
    </w:p>
    <w:p w14:paraId="120B6B8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B296D5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De Vaste Commissie zal hierna worden genoemd: "de commissie".</w:t>
      </w:r>
    </w:p>
    <w:p w14:paraId="48846415"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A0067B4" w14:textId="5E99B2F8"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2</w:t>
      </w:r>
      <w:r w:rsidRPr="00546319">
        <w:rPr>
          <w:rFonts w:ascii="Calibri" w:eastAsia="Times New Roman" w:hAnsi="Calibri" w:cs="Arial"/>
          <w:b/>
          <w:sz w:val="24"/>
          <w:szCs w:val="24"/>
          <w:lang w:eastAsia="nl-NL"/>
        </w:rPr>
        <w:tab/>
        <w:t>Samenstelling van de Commissie</w:t>
      </w:r>
    </w:p>
    <w:p w14:paraId="1C97115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A815C9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Commissie bestaat uit zes leden alsmede zes plaatsvervangende leden, waarvan drie leden, alsmede hun plaatsvervangers worden aangewezen door de partij ter ene zijde en drie leden, alsmede hun plaatsvervangers, door de partij ter andere zijde.</w:t>
      </w:r>
    </w:p>
    <w:p w14:paraId="7FC933B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4D0E14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Een lid van de Commissie, dat rechtstreeks bij het geschil is betrokken, dient zich bij de behandeling hiervan door zijn plaatsvervanger te laten vervangen.</w:t>
      </w:r>
    </w:p>
    <w:p w14:paraId="46EA388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287D96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3</w:t>
      </w:r>
      <w:r w:rsidRPr="00546319">
        <w:rPr>
          <w:rFonts w:ascii="Calibri" w:eastAsia="Times New Roman" w:hAnsi="Calibri" w:cs="Arial"/>
          <w:b/>
          <w:sz w:val="24"/>
          <w:szCs w:val="24"/>
          <w:lang w:eastAsia="nl-NL"/>
        </w:rPr>
        <w:tab/>
        <w:t>Voorzitterschap</w:t>
      </w:r>
    </w:p>
    <w:p w14:paraId="50AB308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270D600"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De leden der Commissie benoemen bij meerderheid van stemmen, al dan niet uit hun midden, een voorzitter en een plaatsvervangend voorzitter.</w:t>
      </w:r>
    </w:p>
    <w:p w14:paraId="08B54F8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EB82AC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4</w:t>
      </w:r>
      <w:r w:rsidRPr="00546319">
        <w:rPr>
          <w:rFonts w:ascii="Calibri" w:eastAsia="Times New Roman" w:hAnsi="Calibri" w:cs="Arial"/>
          <w:b/>
          <w:sz w:val="24"/>
          <w:szCs w:val="24"/>
          <w:lang w:eastAsia="nl-NL"/>
        </w:rPr>
        <w:tab/>
        <w:t>Duur van het lidmaatschap</w:t>
      </w:r>
    </w:p>
    <w:p w14:paraId="6A4D29F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D4FF29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leden der Commissie hebben voor onbepaalde tijd zitting.</w:t>
      </w:r>
    </w:p>
    <w:p w14:paraId="6F1AB9C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F573F6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In een vacature wordt binnen één maand voorzien door de organisatie, welke het aftredend lid heeft benoemd.</w:t>
      </w:r>
    </w:p>
    <w:p w14:paraId="19BBE93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8EF88D9" w14:textId="52FD9D22"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5</w:t>
      </w:r>
      <w:r w:rsidRPr="00546319">
        <w:rPr>
          <w:rFonts w:ascii="Calibri" w:eastAsia="Times New Roman" w:hAnsi="Calibri" w:cs="Arial"/>
          <w:b/>
          <w:sz w:val="24"/>
          <w:szCs w:val="24"/>
          <w:lang w:eastAsia="nl-NL"/>
        </w:rPr>
        <w:tab/>
        <w:t>Beëindiging van het lidmaatschap</w:t>
      </w:r>
    </w:p>
    <w:p w14:paraId="7861E14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E0D683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lidmaatschap der Commissie eindigt door:</w:t>
      </w:r>
    </w:p>
    <w:p w14:paraId="436401FD"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a.</w:t>
      </w:r>
      <w:r w:rsidRPr="00546319">
        <w:rPr>
          <w:rFonts w:ascii="Calibri" w:eastAsia="Times New Roman" w:hAnsi="Calibri" w:cs="Arial"/>
          <w:sz w:val="24"/>
          <w:szCs w:val="24"/>
          <w:lang w:eastAsia="nl-NL"/>
        </w:rPr>
        <w:tab/>
        <w:t>bedanken;</w:t>
      </w:r>
    </w:p>
    <w:p w14:paraId="6EAD11FC"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b.</w:t>
      </w:r>
      <w:r w:rsidRPr="00546319">
        <w:rPr>
          <w:rFonts w:ascii="Calibri" w:eastAsia="Times New Roman" w:hAnsi="Calibri" w:cs="Arial"/>
          <w:sz w:val="24"/>
          <w:szCs w:val="24"/>
          <w:lang w:eastAsia="nl-NL"/>
        </w:rPr>
        <w:tab/>
        <w:t>overlijden;</w:t>
      </w:r>
    </w:p>
    <w:p w14:paraId="0097F0E7" w14:textId="77777777" w:rsidR="00546319" w:rsidRPr="00546319" w:rsidRDefault="00546319" w:rsidP="00281557">
      <w:pPr>
        <w:keepLines/>
        <w:suppressLineNumbers/>
        <w:suppressAutoHyphens/>
        <w:spacing w:after="0" w:line="240" w:lineRule="auto"/>
        <w:ind w:left="709" w:hanging="709"/>
        <w:rPr>
          <w:rFonts w:ascii="Calibri" w:eastAsia="Times New Roman" w:hAnsi="Calibri" w:cs="Arial"/>
          <w:sz w:val="24"/>
          <w:szCs w:val="24"/>
          <w:lang w:eastAsia="nl-NL"/>
        </w:rPr>
      </w:pPr>
      <w:r w:rsidRPr="00546319">
        <w:rPr>
          <w:rFonts w:ascii="Calibri" w:eastAsia="Times New Roman" w:hAnsi="Calibri" w:cs="Arial"/>
          <w:sz w:val="24"/>
          <w:szCs w:val="24"/>
          <w:lang w:eastAsia="nl-NL"/>
        </w:rPr>
        <w:t>c.</w:t>
      </w:r>
      <w:r w:rsidRPr="00546319">
        <w:rPr>
          <w:rFonts w:ascii="Calibri" w:eastAsia="Times New Roman" w:hAnsi="Calibri" w:cs="Arial"/>
          <w:sz w:val="24"/>
          <w:szCs w:val="24"/>
          <w:lang w:eastAsia="nl-NL"/>
        </w:rPr>
        <w:tab/>
        <w:t>de verklaring van de organisatie, welke de benoeming deed, dat betrokkene niet langer als lid fungeert.</w:t>
      </w:r>
    </w:p>
    <w:p w14:paraId="6001873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05A051C" w14:textId="6B40B6C8"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6</w:t>
      </w:r>
      <w:r w:rsidRPr="00546319">
        <w:rPr>
          <w:rFonts w:ascii="Calibri" w:eastAsia="Times New Roman" w:hAnsi="Calibri" w:cs="Arial"/>
          <w:b/>
          <w:sz w:val="24"/>
          <w:szCs w:val="24"/>
          <w:lang w:eastAsia="nl-NL"/>
        </w:rPr>
        <w:tab/>
        <w:t>Secretariaat</w:t>
      </w:r>
    </w:p>
    <w:p w14:paraId="4882E69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0D57D4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Het adres van het secretariaat van de Commissie luidt:</w:t>
      </w:r>
    </w:p>
    <w:p w14:paraId="79341D1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Postbus 262, 2260 AG Leidschendam.</w:t>
      </w:r>
    </w:p>
    <w:p w14:paraId="5F4D688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7AEF2A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155C915" w14:textId="77777777" w:rsidR="00F259B4" w:rsidRDefault="00F259B4">
      <w:pPr>
        <w:rPr>
          <w:rFonts w:ascii="Calibri" w:eastAsia="Times New Roman" w:hAnsi="Calibri" w:cs="Arial"/>
          <w:b/>
          <w:sz w:val="24"/>
          <w:szCs w:val="24"/>
          <w:lang w:eastAsia="nl-NL"/>
        </w:rPr>
      </w:pPr>
      <w:r>
        <w:rPr>
          <w:rFonts w:ascii="Calibri" w:eastAsia="Times New Roman" w:hAnsi="Calibri" w:cs="Arial"/>
          <w:b/>
          <w:sz w:val="24"/>
          <w:szCs w:val="24"/>
          <w:lang w:eastAsia="nl-NL"/>
        </w:rPr>
        <w:br w:type="page"/>
      </w:r>
    </w:p>
    <w:p w14:paraId="4D9FF00C" w14:textId="725210A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lastRenderedPageBreak/>
        <w:t>Artikel 7</w:t>
      </w:r>
      <w:r w:rsidRPr="00546319">
        <w:rPr>
          <w:rFonts w:ascii="Calibri" w:eastAsia="Times New Roman" w:hAnsi="Calibri" w:cs="Arial"/>
          <w:b/>
          <w:sz w:val="24"/>
          <w:szCs w:val="24"/>
          <w:lang w:eastAsia="nl-NL"/>
        </w:rPr>
        <w:tab/>
        <w:t>Beraadslaging en stemming</w:t>
      </w:r>
    </w:p>
    <w:p w14:paraId="0BC8CE1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3197C22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 xml:space="preserve">De beslissingen kunnen slechts worden genomen, indien tenminste vier leden resp. </w:t>
      </w:r>
      <w:proofErr w:type="spellStart"/>
      <w:r w:rsidRPr="00546319">
        <w:rPr>
          <w:rFonts w:ascii="Calibri" w:eastAsia="Times New Roman" w:hAnsi="Calibri" w:cs="Arial"/>
          <w:sz w:val="24"/>
          <w:szCs w:val="24"/>
          <w:lang w:eastAsia="nl-NL"/>
        </w:rPr>
        <w:t>plv</w:t>
      </w:r>
      <w:proofErr w:type="spellEnd"/>
      <w:r w:rsidRPr="00546319">
        <w:rPr>
          <w:rFonts w:ascii="Calibri" w:eastAsia="Times New Roman" w:hAnsi="Calibri" w:cs="Arial"/>
          <w:sz w:val="24"/>
          <w:szCs w:val="24"/>
          <w:lang w:eastAsia="nl-NL"/>
        </w:rPr>
        <w:t>. leden der Commissie aanwezig zijn.</w:t>
      </w:r>
    </w:p>
    <w:p w14:paraId="2600B5BA"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4486CB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Bij dispariteit in de aanwezigheid brengt elk der leden zoveel stemmen uit als van de andere partij leden aanwezig zijn.</w:t>
      </w:r>
    </w:p>
    <w:p w14:paraId="697ED77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21D7C5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De Commissie neemt haar besluiten bij gewone meerderheid van stemmen en geeft haar beslissingen schriftelijk en met redenen omkleed. De leden handelen daarbij naar billijkheid.</w:t>
      </w:r>
    </w:p>
    <w:p w14:paraId="0037528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56688E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Bij staking van de stemmen, anders dan ten aanzien van een in een geschil uit te brengen advies, wordt de beslissing aangehouden tot de volgende vergadering. Indien de stemmen dan weer staken wordt het voorstel geacht te zijn verworpen.</w:t>
      </w:r>
    </w:p>
    <w:p w14:paraId="299E905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313FE9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Bij staking van stemmen ten aanzien van een in een geschil uit te brengen advies, geldt het bepaalde in artikel 8 lid 8 van dit reglement. Blanco stemmen worden geacht niet te zijn uitgebracht.</w:t>
      </w:r>
    </w:p>
    <w:p w14:paraId="56D07E7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17906DE1" w14:textId="19CD678E"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8</w:t>
      </w:r>
      <w:r w:rsidRPr="00546319">
        <w:rPr>
          <w:rFonts w:ascii="Calibri" w:eastAsia="Times New Roman" w:hAnsi="Calibri" w:cs="Arial"/>
          <w:b/>
          <w:sz w:val="24"/>
          <w:szCs w:val="24"/>
          <w:lang w:eastAsia="nl-NL"/>
        </w:rPr>
        <w:tab/>
        <w:t>Behandeling van geschillen</w:t>
      </w:r>
    </w:p>
    <w:p w14:paraId="1AD411A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4B50C8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De geschillen worden door één of beide daarbij betrokken schriftelijk bij het secretariaat der Commissie aanhangig gemaakt.</w:t>
      </w:r>
    </w:p>
    <w:p w14:paraId="40AD817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B4D5CF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Het secretariaat stelt de wederpartij op de hoogte van het geschil, door toezending van een afschrift van het schrijven van de klagende partij.</w:t>
      </w:r>
    </w:p>
    <w:p w14:paraId="41F477A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A9F082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3.</w:t>
      </w:r>
      <w:r w:rsidRPr="00546319">
        <w:rPr>
          <w:rFonts w:ascii="Calibri" w:eastAsia="Times New Roman" w:hAnsi="Calibri" w:cs="Arial"/>
          <w:sz w:val="24"/>
          <w:szCs w:val="24"/>
          <w:lang w:eastAsia="nl-NL"/>
        </w:rPr>
        <w:tab/>
        <w:t>De wederpartij is bevoegd binnen 14 dagen na verzending door het secretariaat van het in het vorige lid bedoelde schrijven schriftelijk van haar zienswijze kennis te geven.</w:t>
      </w:r>
    </w:p>
    <w:p w14:paraId="22097D4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117682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4.</w:t>
      </w:r>
      <w:r w:rsidRPr="00546319">
        <w:rPr>
          <w:rFonts w:ascii="Calibri" w:eastAsia="Times New Roman" w:hAnsi="Calibri" w:cs="Arial"/>
          <w:sz w:val="24"/>
          <w:szCs w:val="24"/>
          <w:lang w:eastAsia="nl-NL"/>
        </w:rPr>
        <w:tab/>
        <w:t>Partijen in het geschil zijn bevoegd na de wisseling van de in de voorafgaande leden bedoelde stukken nogmaals met inachtneming van de termijn van 14 dagen, schriftelijk, hun zienswijze aan het secretariaat kenbaar te maken, waarna de schriftelijke uiteenzetting van het wederzijdse standpunt wordt gesloten.</w:t>
      </w:r>
    </w:p>
    <w:p w14:paraId="5A0380D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37204A1"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5.</w:t>
      </w:r>
      <w:r w:rsidRPr="00546319">
        <w:rPr>
          <w:rFonts w:ascii="Calibri" w:eastAsia="Times New Roman" w:hAnsi="Calibri" w:cs="Arial"/>
          <w:sz w:val="24"/>
          <w:szCs w:val="24"/>
          <w:lang w:eastAsia="nl-NL"/>
        </w:rPr>
        <w:tab/>
        <w:t>Partijen in het geschil, hun waarnemer of één of meer leden der Commissie zijn bevoegd één of meer getuigen of deskundigen bij de mondelinge behandeling van het geschil mede te brengen, opdat deze door de Commissie worden gehoord, mits de naam, woonplaats en functie van de mede te brengen getuigen of deskundigen minstens zes dagen vooraf aan het secretariaat is bericht.</w:t>
      </w:r>
    </w:p>
    <w:p w14:paraId="5828767E"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356B018"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6.</w:t>
      </w:r>
      <w:r w:rsidRPr="00546319">
        <w:rPr>
          <w:rFonts w:ascii="Calibri" w:eastAsia="Times New Roman" w:hAnsi="Calibri" w:cs="Arial"/>
          <w:sz w:val="24"/>
          <w:szCs w:val="24"/>
          <w:lang w:eastAsia="nl-NL"/>
        </w:rPr>
        <w:tab/>
        <w:t>De commissie is bevoegd, alvorens een beslissing te nemen, nadere inlichtingen in te winnen zowel van partijen als van derden. Zij is bevoegd partijen, getuigen en deskundigen ter nadere toelichting op te roepen om in haar vergadering te verschijnen. Een zodanige oproep dient te geschieden met inachtneming van een termijn van 14 dagen.</w:t>
      </w:r>
    </w:p>
    <w:p w14:paraId="4FAE46E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6BE3295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7.</w:t>
      </w:r>
      <w:r w:rsidRPr="00546319">
        <w:rPr>
          <w:rFonts w:ascii="Calibri" w:eastAsia="Times New Roman" w:hAnsi="Calibri" w:cs="Arial"/>
          <w:sz w:val="24"/>
          <w:szCs w:val="24"/>
          <w:lang w:eastAsia="nl-NL"/>
        </w:rPr>
        <w:tab/>
        <w:t>Uit de weigering van partijen om gevraagde inlichtingen te verstrekken of om ter vergadering te verschijnen, zal de Commissie conclusies trekken, welke haar geraden voorkomen.</w:t>
      </w:r>
    </w:p>
    <w:p w14:paraId="04B5E080"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072459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8.</w:t>
      </w:r>
      <w:r w:rsidRPr="00546319">
        <w:rPr>
          <w:rFonts w:ascii="Calibri" w:eastAsia="Times New Roman" w:hAnsi="Calibri" w:cs="Arial"/>
          <w:sz w:val="24"/>
          <w:szCs w:val="24"/>
          <w:lang w:eastAsia="nl-NL"/>
        </w:rPr>
        <w:tab/>
        <w:t>Bij staking van stemming en indien ook bij andere beraadslaging niet alsnog een beslissing kan worden genomen, onthoudt de Commissie zich van een advies.</w:t>
      </w:r>
    </w:p>
    <w:p w14:paraId="4AE3DF4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2F9C6E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9.</w:t>
      </w:r>
      <w:r w:rsidRPr="00546319">
        <w:rPr>
          <w:rFonts w:ascii="Calibri" w:eastAsia="Times New Roman" w:hAnsi="Calibri" w:cs="Arial"/>
          <w:sz w:val="24"/>
          <w:szCs w:val="24"/>
          <w:lang w:eastAsia="nl-NL"/>
        </w:rPr>
        <w:tab/>
        <w:t xml:space="preserve">De Commissie bepaalt bij haar uitspraak de kosten van </w:t>
      </w:r>
      <w:proofErr w:type="spellStart"/>
      <w:r w:rsidRPr="00546319">
        <w:rPr>
          <w:rFonts w:ascii="Calibri" w:eastAsia="Times New Roman" w:hAnsi="Calibri" w:cs="Arial"/>
          <w:sz w:val="24"/>
          <w:szCs w:val="24"/>
          <w:lang w:eastAsia="nl-NL"/>
        </w:rPr>
        <w:t>haarzelve</w:t>
      </w:r>
      <w:proofErr w:type="spellEnd"/>
      <w:r w:rsidRPr="00546319">
        <w:rPr>
          <w:rFonts w:ascii="Calibri" w:eastAsia="Times New Roman" w:hAnsi="Calibri" w:cs="Arial"/>
          <w:sz w:val="24"/>
          <w:szCs w:val="24"/>
          <w:lang w:eastAsia="nl-NL"/>
        </w:rPr>
        <w:t xml:space="preserve"> en die van partijen bij het geschil, alsmede door welke partijen of in welke verhouding door partijen die kosten zullen worden gedragen.</w:t>
      </w:r>
    </w:p>
    <w:p w14:paraId="3090238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24AF2CF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b/>
          <w:sz w:val="24"/>
          <w:szCs w:val="24"/>
          <w:lang w:eastAsia="nl-NL"/>
        </w:rPr>
      </w:pPr>
      <w:r w:rsidRPr="00546319">
        <w:rPr>
          <w:rFonts w:ascii="Calibri" w:eastAsia="Times New Roman" w:hAnsi="Calibri" w:cs="Arial"/>
          <w:b/>
          <w:sz w:val="24"/>
          <w:szCs w:val="24"/>
          <w:lang w:eastAsia="nl-NL"/>
        </w:rPr>
        <w:t>Artikel 9</w:t>
      </w:r>
      <w:r w:rsidRPr="00546319">
        <w:rPr>
          <w:rFonts w:ascii="Calibri" w:eastAsia="Times New Roman" w:hAnsi="Calibri" w:cs="Arial"/>
          <w:b/>
          <w:sz w:val="24"/>
          <w:szCs w:val="24"/>
          <w:lang w:eastAsia="nl-NL"/>
        </w:rPr>
        <w:tab/>
        <w:t>Vergunning tot afwijking van arbeidsvoorwaarden uit de cao</w:t>
      </w:r>
    </w:p>
    <w:p w14:paraId="6F5CA11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F9C2939"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1.</w:t>
      </w:r>
      <w:r w:rsidRPr="00546319">
        <w:rPr>
          <w:rFonts w:ascii="Calibri" w:eastAsia="Times New Roman" w:hAnsi="Calibri" w:cs="Arial"/>
          <w:sz w:val="24"/>
          <w:szCs w:val="24"/>
          <w:lang w:eastAsia="nl-NL"/>
        </w:rPr>
        <w:tab/>
        <w:t>Aanvragen voor toestemming tot afwijking van de in de cao vastgestelde lonen en andere arbeidsvoorwaarden moeten schriftelijk, voorzien van een toelichting aangevende de omstandigheden welke aanleiding zijn tot het verzoek, bij het secretariaat van de Commissie worden ingediend.</w:t>
      </w:r>
    </w:p>
    <w:p w14:paraId="34E648F3"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1895292"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sz w:val="24"/>
          <w:szCs w:val="24"/>
          <w:lang w:eastAsia="nl-NL"/>
        </w:rPr>
        <w:t>2.</w:t>
      </w:r>
      <w:r w:rsidRPr="00546319">
        <w:rPr>
          <w:rFonts w:ascii="Calibri" w:eastAsia="Times New Roman" w:hAnsi="Calibri" w:cs="Arial"/>
          <w:sz w:val="24"/>
          <w:szCs w:val="24"/>
          <w:lang w:eastAsia="nl-NL"/>
        </w:rPr>
        <w:tab/>
        <w:t>Wanneer de Commissie aanleiding vindt een zodanig verzoek geheel of gedeeltelijk af te wijzen, dient deze afwijzing met redenen omkleed te geschieden.</w:t>
      </w:r>
    </w:p>
    <w:p w14:paraId="5C2389B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A66FE8B"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10</w:t>
      </w:r>
      <w:r w:rsidRPr="00546319">
        <w:rPr>
          <w:rFonts w:ascii="Calibri" w:eastAsia="Times New Roman" w:hAnsi="Calibri" w:cs="Arial"/>
          <w:b/>
          <w:sz w:val="24"/>
          <w:szCs w:val="24"/>
          <w:lang w:eastAsia="nl-NL"/>
        </w:rPr>
        <w:tab/>
        <w:t>Goedkeuring van belonings- en functieclassificatiesystemen</w:t>
      </w:r>
    </w:p>
    <w:p w14:paraId="3C40008D"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7E61E3D5" w14:textId="7777777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Verzoeken om goedkeuring van systemen van prestatiebeloning dienen, voorzien van het benodigde aantal beschrijvingen van het gewenste stelsel, tenminste twee maanden voor de invoering schriftelijk bij het secretariaat van de Commissie te worden ingediend.</w:t>
      </w:r>
    </w:p>
    <w:p w14:paraId="7EC94254"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0A02840F"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11</w:t>
      </w:r>
      <w:r w:rsidRPr="00546319">
        <w:rPr>
          <w:rFonts w:ascii="Calibri" w:eastAsia="Times New Roman" w:hAnsi="Calibri" w:cs="Arial"/>
          <w:b/>
          <w:sz w:val="24"/>
          <w:szCs w:val="24"/>
          <w:lang w:eastAsia="nl-NL"/>
        </w:rPr>
        <w:tab/>
        <w:t>Vergoeding</w:t>
      </w:r>
    </w:p>
    <w:p w14:paraId="1D90EA8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B81DD8F" w14:textId="4DDC8457" w:rsidR="00546319" w:rsidRPr="00546319" w:rsidRDefault="00546319" w:rsidP="00546319">
      <w:pPr>
        <w:keepLines/>
        <w:suppressLineNumbers/>
        <w:suppressAutoHyphens/>
        <w:spacing w:after="0" w:line="240" w:lineRule="auto"/>
        <w:rPr>
          <w:rFonts w:ascii="Calibri" w:eastAsia="Times New Roman" w:hAnsi="Calibri" w:cs="Arial"/>
          <w:sz w:val="24"/>
          <w:szCs w:val="24"/>
          <w:lang w:eastAsia="nl-NL"/>
        </w:rPr>
      </w:pPr>
      <w:r w:rsidRPr="00546319">
        <w:rPr>
          <w:rFonts w:ascii="Calibri" w:eastAsia="Times New Roman" w:hAnsi="Calibri" w:cs="Arial"/>
          <w:sz w:val="24"/>
          <w:szCs w:val="24"/>
          <w:lang w:eastAsia="nl-NL"/>
        </w:rPr>
        <w:t xml:space="preserve">De Commissie kan een door haar te bepalen vergoeding in rekening brengen voor de behandeling van de vragen, bedoeld in de artikelen </w:t>
      </w:r>
      <w:r w:rsidR="007157C0">
        <w:rPr>
          <w:rFonts w:ascii="Calibri" w:eastAsia="Times New Roman" w:hAnsi="Calibri" w:cs="Arial"/>
          <w:sz w:val="24"/>
          <w:szCs w:val="24"/>
          <w:lang w:eastAsia="nl-NL"/>
        </w:rPr>
        <w:t>9</w:t>
      </w:r>
      <w:r w:rsidR="007157C0" w:rsidRPr="00546319">
        <w:rPr>
          <w:rFonts w:ascii="Calibri" w:eastAsia="Times New Roman" w:hAnsi="Calibri" w:cs="Arial"/>
          <w:sz w:val="24"/>
          <w:szCs w:val="24"/>
          <w:lang w:eastAsia="nl-NL"/>
        </w:rPr>
        <w:t xml:space="preserve"> </w:t>
      </w:r>
      <w:r w:rsidRPr="00546319">
        <w:rPr>
          <w:rFonts w:ascii="Calibri" w:eastAsia="Times New Roman" w:hAnsi="Calibri" w:cs="Arial"/>
          <w:sz w:val="24"/>
          <w:szCs w:val="24"/>
          <w:lang w:eastAsia="nl-NL"/>
        </w:rPr>
        <w:t>en 1</w:t>
      </w:r>
      <w:r w:rsidR="007157C0">
        <w:rPr>
          <w:rFonts w:ascii="Calibri" w:eastAsia="Times New Roman" w:hAnsi="Calibri" w:cs="Arial"/>
          <w:sz w:val="24"/>
          <w:szCs w:val="24"/>
          <w:lang w:eastAsia="nl-NL"/>
        </w:rPr>
        <w:t>0</w:t>
      </w:r>
      <w:r w:rsidRPr="00546319">
        <w:rPr>
          <w:rFonts w:ascii="Calibri" w:eastAsia="Times New Roman" w:hAnsi="Calibri" w:cs="Arial"/>
          <w:sz w:val="24"/>
          <w:szCs w:val="24"/>
          <w:lang w:eastAsia="nl-NL"/>
        </w:rPr>
        <w:t>.</w:t>
      </w:r>
    </w:p>
    <w:p w14:paraId="2E10EFF7"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5AD292E6"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r w:rsidRPr="00546319">
        <w:rPr>
          <w:rFonts w:ascii="Calibri" w:eastAsia="Times New Roman" w:hAnsi="Calibri" w:cs="Arial"/>
          <w:b/>
          <w:sz w:val="24"/>
          <w:szCs w:val="24"/>
          <w:lang w:eastAsia="nl-NL"/>
        </w:rPr>
        <w:t>Artikel 12</w:t>
      </w:r>
      <w:r w:rsidRPr="00546319">
        <w:rPr>
          <w:rFonts w:ascii="Calibri" w:eastAsia="Times New Roman" w:hAnsi="Calibri" w:cs="Arial"/>
          <w:b/>
          <w:sz w:val="24"/>
          <w:szCs w:val="24"/>
          <w:lang w:eastAsia="nl-NL"/>
        </w:rPr>
        <w:tab/>
        <w:t>Wijziging reglement</w:t>
      </w:r>
    </w:p>
    <w:p w14:paraId="5B5A55EC" w14:textId="77777777" w:rsidR="00546319" w:rsidRPr="00546319" w:rsidRDefault="00546319" w:rsidP="00546319">
      <w:pPr>
        <w:keepLines/>
        <w:suppressLineNumbers/>
        <w:suppressAutoHyphens/>
        <w:spacing w:after="0" w:line="240" w:lineRule="auto"/>
        <w:ind w:left="567" w:hanging="567"/>
        <w:rPr>
          <w:rFonts w:ascii="Calibri" w:eastAsia="Times New Roman" w:hAnsi="Calibri" w:cs="Arial"/>
          <w:sz w:val="24"/>
          <w:szCs w:val="24"/>
          <w:lang w:eastAsia="nl-NL"/>
        </w:rPr>
      </w:pPr>
    </w:p>
    <w:p w14:paraId="4321254B" w14:textId="449E5C5C" w:rsidR="00546319" w:rsidRPr="00546319" w:rsidRDefault="00546319" w:rsidP="008566B9">
      <w:pPr>
        <w:keepLines/>
        <w:suppressLineNumbers/>
        <w:suppressAutoHyphens/>
        <w:spacing w:after="0" w:line="240" w:lineRule="auto"/>
        <w:rPr>
          <w:rFonts w:ascii="Calibri" w:eastAsia="Times New Roman" w:hAnsi="Calibri" w:cs="Arial"/>
          <w:b/>
          <w:vanish/>
          <w:sz w:val="24"/>
          <w:szCs w:val="24"/>
          <w:lang w:eastAsia="nl-NL"/>
        </w:rPr>
      </w:pPr>
      <w:r w:rsidRPr="00546319">
        <w:rPr>
          <w:rFonts w:ascii="Calibri" w:eastAsia="Times New Roman" w:hAnsi="Calibri" w:cs="Arial"/>
          <w:sz w:val="24"/>
          <w:szCs w:val="24"/>
          <w:lang w:eastAsia="nl-NL"/>
        </w:rPr>
        <w:t xml:space="preserve">Dit reglement kan door partijen bij deel B van de collectieve arbeidsovereenkomst </w:t>
      </w:r>
      <w:r w:rsidR="0063466F">
        <w:rPr>
          <w:rFonts w:ascii="Calibri" w:eastAsia="Times New Roman" w:hAnsi="Calibri" w:cs="Arial"/>
          <w:sz w:val="24"/>
          <w:szCs w:val="24"/>
          <w:lang w:eastAsia="nl-NL"/>
        </w:rPr>
        <w:t xml:space="preserve">voor </w:t>
      </w:r>
      <w:r w:rsidRPr="00546319">
        <w:rPr>
          <w:rFonts w:ascii="Calibri" w:eastAsia="Times New Roman" w:hAnsi="Calibri" w:cs="Arial"/>
          <w:sz w:val="24"/>
          <w:szCs w:val="24"/>
          <w:lang w:eastAsia="nl-NL"/>
        </w:rPr>
        <w:t xml:space="preserve">de foodservice en de groothandel in levensmiddelen </w:t>
      </w:r>
      <w:r w:rsidR="00C54ADA">
        <w:rPr>
          <w:rFonts w:ascii="Calibri" w:eastAsia="Times New Roman" w:hAnsi="Calibri" w:cs="Arial"/>
          <w:sz w:val="24"/>
          <w:szCs w:val="24"/>
          <w:lang w:eastAsia="nl-NL"/>
        </w:rPr>
        <w:t xml:space="preserve">te allen tijde </w:t>
      </w:r>
      <w:r w:rsidRPr="00546319">
        <w:rPr>
          <w:rFonts w:ascii="Calibri" w:eastAsia="Times New Roman" w:hAnsi="Calibri" w:cs="Arial"/>
          <w:sz w:val="24"/>
          <w:szCs w:val="24"/>
          <w:lang w:eastAsia="nl-NL"/>
        </w:rPr>
        <w:t xml:space="preserve">worden gewijzigd. </w:t>
      </w:r>
    </w:p>
    <w:p w14:paraId="69A08935" w14:textId="77777777" w:rsidR="00546319" w:rsidRPr="00546319" w:rsidRDefault="00546319" w:rsidP="00546319">
      <w:pPr>
        <w:spacing w:after="0" w:line="240" w:lineRule="auto"/>
        <w:rPr>
          <w:rFonts w:ascii="Calibri" w:eastAsia="Times New Roman" w:hAnsi="Calibri" w:cs="Arial"/>
          <w:sz w:val="24"/>
          <w:szCs w:val="24"/>
          <w:lang w:eastAsia="nl-NL"/>
        </w:rPr>
      </w:pPr>
    </w:p>
    <w:p w14:paraId="4EBCA3B9" w14:textId="77777777" w:rsidR="000378F7" w:rsidRDefault="000378F7"/>
    <w:sectPr w:rsidR="000378F7" w:rsidSect="00D152B6">
      <w:headerReference w:type="even" r:id="rId13"/>
      <w:headerReference w:type="default" r:id="rId14"/>
      <w:footerReference w:type="even" r:id="rId15"/>
      <w:footerReference w:type="default" r:id="rId16"/>
      <w:headerReference w:type="first" r:id="rId17"/>
      <w:footerReference w:type="first" r:id="rId18"/>
      <w:pgSz w:w="11906" w:h="16838" w:code="9"/>
      <w:pgMar w:top="1418" w:right="1418" w:bottom="1418" w:left="1418" w:header="708" w:footer="851"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35C12" w14:textId="77777777" w:rsidR="007724A2" w:rsidRDefault="007724A2">
      <w:pPr>
        <w:spacing w:after="0" w:line="240" w:lineRule="auto"/>
      </w:pPr>
      <w:r>
        <w:separator/>
      </w:r>
    </w:p>
  </w:endnote>
  <w:endnote w:type="continuationSeparator" w:id="0">
    <w:p w14:paraId="2160E2C3" w14:textId="77777777" w:rsidR="007724A2" w:rsidRDefault="007724A2">
      <w:pPr>
        <w:spacing w:after="0" w:line="240" w:lineRule="auto"/>
      </w:pPr>
      <w:r>
        <w:continuationSeparator/>
      </w:r>
    </w:p>
  </w:endnote>
  <w:endnote w:type="continuationNotice" w:id="1">
    <w:p w14:paraId="107FF279" w14:textId="77777777" w:rsidR="007724A2" w:rsidRDefault="007724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1397F" w14:textId="77777777" w:rsidR="00F845C5" w:rsidRDefault="00F845C5">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w:t>
    </w:r>
    <w:r>
      <w:rPr>
        <w:rStyle w:val="Paginanummer"/>
      </w:rPr>
      <w:fldChar w:fldCharType="end"/>
    </w:r>
  </w:p>
  <w:p w14:paraId="0A67BD31" w14:textId="77777777" w:rsidR="00F845C5" w:rsidRDefault="00F845C5">
    <w:pPr>
      <w:pStyle w:val="Voettekst"/>
      <w:ind w:right="360"/>
    </w:pPr>
  </w:p>
  <w:p w14:paraId="1B634618" w14:textId="77777777" w:rsidR="00F845C5" w:rsidRDefault="00F845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07D46" w14:textId="77777777" w:rsidR="00F845C5" w:rsidRPr="00164F95" w:rsidRDefault="00F845C5">
    <w:pPr>
      <w:pStyle w:val="Voettekst"/>
      <w:framePr w:wrap="around" w:vAnchor="text" w:hAnchor="margin" w:xAlign="center" w:y="1"/>
      <w:rPr>
        <w:rStyle w:val="Paginanummer"/>
        <w:rFonts w:ascii="Calibri" w:hAnsi="Calibri"/>
        <w:szCs w:val="24"/>
      </w:rPr>
    </w:pPr>
    <w:r w:rsidRPr="00164F95">
      <w:rPr>
        <w:rStyle w:val="Paginanummer"/>
        <w:rFonts w:ascii="Calibri" w:hAnsi="Calibri"/>
        <w:szCs w:val="24"/>
      </w:rPr>
      <w:fldChar w:fldCharType="begin"/>
    </w:r>
    <w:r w:rsidRPr="00164F95">
      <w:rPr>
        <w:rStyle w:val="Paginanummer"/>
        <w:rFonts w:ascii="Calibri" w:hAnsi="Calibri"/>
        <w:szCs w:val="24"/>
      </w:rPr>
      <w:instrText xml:space="preserve">PAGE  </w:instrText>
    </w:r>
    <w:r w:rsidRPr="00164F95">
      <w:rPr>
        <w:rStyle w:val="Paginanummer"/>
        <w:rFonts w:ascii="Calibri" w:hAnsi="Calibri"/>
        <w:szCs w:val="24"/>
      </w:rPr>
      <w:fldChar w:fldCharType="separate"/>
    </w:r>
    <w:r w:rsidR="00695950">
      <w:rPr>
        <w:rStyle w:val="Paginanummer"/>
        <w:rFonts w:ascii="Calibri" w:hAnsi="Calibri"/>
        <w:noProof/>
        <w:szCs w:val="24"/>
      </w:rPr>
      <w:t>135</w:t>
    </w:r>
    <w:r w:rsidRPr="00164F95">
      <w:rPr>
        <w:rStyle w:val="Paginanummer"/>
        <w:rFonts w:ascii="Calibri" w:hAnsi="Calibri"/>
        <w:szCs w:val="24"/>
      </w:rPr>
      <w:fldChar w:fldCharType="end"/>
    </w:r>
  </w:p>
  <w:p w14:paraId="2082AFC9" w14:textId="77777777" w:rsidR="00F845C5" w:rsidRDefault="00F845C5">
    <w:pPr>
      <w:pStyle w:val="Voettekst"/>
      <w:ind w:right="360"/>
    </w:pPr>
  </w:p>
  <w:p w14:paraId="141D77E8" w14:textId="77777777" w:rsidR="00F845C5" w:rsidRDefault="00F845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8096" w14:textId="77777777" w:rsidR="00F845C5" w:rsidRDefault="00F845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80B7C" w14:textId="77777777" w:rsidR="007724A2" w:rsidRDefault="007724A2">
      <w:pPr>
        <w:spacing w:after="0" w:line="240" w:lineRule="auto"/>
      </w:pPr>
      <w:r>
        <w:separator/>
      </w:r>
    </w:p>
  </w:footnote>
  <w:footnote w:type="continuationSeparator" w:id="0">
    <w:p w14:paraId="30EBEB59" w14:textId="77777777" w:rsidR="007724A2" w:rsidRDefault="007724A2">
      <w:pPr>
        <w:spacing w:after="0" w:line="240" w:lineRule="auto"/>
      </w:pPr>
      <w:r>
        <w:continuationSeparator/>
      </w:r>
    </w:p>
  </w:footnote>
  <w:footnote w:type="continuationNotice" w:id="1">
    <w:p w14:paraId="3F0A3855" w14:textId="77777777" w:rsidR="007724A2" w:rsidRDefault="007724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7BED0" w14:textId="77777777" w:rsidR="00F845C5" w:rsidRDefault="00F845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FF167" w14:textId="77777777" w:rsidR="00F845C5" w:rsidRDefault="00F845C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805D0" w14:textId="77777777" w:rsidR="00F845C5" w:rsidRDefault="00F845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1"/>
      <w:numFmt w:val="lowerLetter"/>
      <w:lvlText w:val="%1."/>
      <w:lvlJc w:val="left"/>
      <w:pPr>
        <w:ind w:left="369" w:hanging="369"/>
      </w:pPr>
      <w:rPr>
        <w:rFonts w:ascii="Calibri" w:hAnsi="Calibri" w:cs="Calibri"/>
        <w:b w:val="0"/>
        <w:bCs w:val="0"/>
        <w:i w:val="0"/>
        <w:iCs w:val="0"/>
        <w:spacing w:val="0"/>
        <w:w w:val="101"/>
        <w:sz w:val="22"/>
        <w:szCs w:val="22"/>
      </w:rPr>
    </w:lvl>
    <w:lvl w:ilvl="1">
      <w:numFmt w:val="bullet"/>
      <w:lvlText w:val="•"/>
      <w:lvlJc w:val="left"/>
      <w:pPr>
        <w:ind w:left="1240" w:hanging="369"/>
      </w:pPr>
    </w:lvl>
    <w:lvl w:ilvl="2">
      <w:numFmt w:val="bullet"/>
      <w:lvlText w:val="•"/>
      <w:lvlJc w:val="left"/>
      <w:pPr>
        <w:ind w:left="2118" w:hanging="369"/>
      </w:pPr>
    </w:lvl>
    <w:lvl w:ilvl="3">
      <w:numFmt w:val="bullet"/>
      <w:lvlText w:val="•"/>
      <w:lvlJc w:val="left"/>
      <w:pPr>
        <w:ind w:left="2997" w:hanging="369"/>
      </w:pPr>
    </w:lvl>
    <w:lvl w:ilvl="4">
      <w:numFmt w:val="bullet"/>
      <w:lvlText w:val="•"/>
      <w:lvlJc w:val="left"/>
      <w:pPr>
        <w:ind w:left="3875" w:hanging="369"/>
      </w:pPr>
    </w:lvl>
    <w:lvl w:ilvl="5">
      <w:numFmt w:val="bullet"/>
      <w:lvlText w:val="•"/>
      <w:lvlJc w:val="left"/>
      <w:pPr>
        <w:ind w:left="4754" w:hanging="369"/>
      </w:pPr>
    </w:lvl>
    <w:lvl w:ilvl="6">
      <w:numFmt w:val="bullet"/>
      <w:lvlText w:val="•"/>
      <w:lvlJc w:val="left"/>
      <w:pPr>
        <w:ind w:left="5632" w:hanging="369"/>
      </w:pPr>
    </w:lvl>
    <w:lvl w:ilvl="7">
      <w:numFmt w:val="bullet"/>
      <w:lvlText w:val="•"/>
      <w:lvlJc w:val="left"/>
      <w:pPr>
        <w:ind w:left="6510" w:hanging="369"/>
      </w:pPr>
    </w:lvl>
    <w:lvl w:ilvl="8">
      <w:numFmt w:val="bullet"/>
      <w:lvlText w:val="•"/>
      <w:lvlJc w:val="left"/>
      <w:pPr>
        <w:ind w:left="7389" w:hanging="369"/>
      </w:pPr>
    </w:lvl>
  </w:abstractNum>
  <w:abstractNum w:abstractNumId="1" w15:restartNumberingAfterBreak="0">
    <w:nsid w:val="00000403"/>
    <w:multiLevelType w:val="multilevel"/>
    <w:tmpl w:val="FFFFFFFF"/>
    <w:lvl w:ilvl="0">
      <w:start w:val="1"/>
      <w:numFmt w:val="decimal"/>
      <w:lvlText w:val="%1."/>
      <w:lvlJc w:val="left"/>
      <w:pPr>
        <w:ind w:left="5044" w:hanging="369"/>
      </w:pPr>
      <w:rPr>
        <w:rFonts w:ascii="Calibri" w:hAnsi="Calibri" w:cs="Calibri"/>
        <w:b w:val="0"/>
        <w:bCs w:val="0"/>
        <w:i w:val="0"/>
        <w:iCs w:val="0"/>
        <w:spacing w:val="-2"/>
        <w:w w:val="101"/>
        <w:sz w:val="22"/>
        <w:szCs w:val="22"/>
      </w:rPr>
    </w:lvl>
    <w:lvl w:ilvl="1">
      <w:numFmt w:val="bullet"/>
      <w:lvlText w:val="•"/>
      <w:lvlJc w:val="left"/>
      <w:pPr>
        <w:ind w:left="5915" w:hanging="369"/>
      </w:pPr>
    </w:lvl>
    <w:lvl w:ilvl="2">
      <w:numFmt w:val="bullet"/>
      <w:lvlText w:val="•"/>
      <w:lvlJc w:val="left"/>
      <w:pPr>
        <w:ind w:left="6793" w:hanging="369"/>
      </w:pPr>
    </w:lvl>
    <w:lvl w:ilvl="3">
      <w:numFmt w:val="bullet"/>
      <w:lvlText w:val="•"/>
      <w:lvlJc w:val="left"/>
      <w:pPr>
        <w:ind w:left="7672" w:hanging="369"/>
      </w:pPr>
    </w:lvl>
    <w:lvl w:ilvl="4">
      <w:numFmt w:val="bullet"/>
      <w:lvlText w:val="•"/>
      <w:lvlJc w:val="left"/>
      <w:pPr>
        <w:ind w:left="8550" w:hanging="369"/>
      </w:pPr>
    </w:lvl>
    <w:lvl w:ilvl="5">
      <w:numFmt w:val="bullet"/>
      <w:lvlText w:val="•"/>
      <w:lvlJc w:val="left"/>
      <w:pPr>
        <w:ind w:left="9429" w:hanging="369"/>
      </w:pPr>
    </w:lvl>
    <w:lvl w:ilvl="6">
      <w:numFmt w:val="bullet"/>
      <w:lvlText w:val="•"/>
      <w:lvlJc w:val="left"/>
      <w:pPr>
        <w:ind w:left="10307" w:hanging="369"/>
      </w:pPr>
    </w:lvl>
    <w:lvl w:ilvl="7">
      <w:numFmt w:val="bullet"/>
      <w:lvlText w:val="•"/>
      <w:lvlJc w:val="left"/>
      <w:pPr>
        <w:ind w:left="11185" w:hanging="369"/>
      </w:pPr>
    </w:lvl>
    <w:lvl w:ilvl="8">
      <w:numFmt w:val="bullet"/>
      <w:lvlText w:val="•"/>
      <w:lvlJc w:val="left"/>
      <w:pPr>
        <w:ind w:left="12064" w:hanging="369"/>
      </w:pPr>
    </w:lvl>
  </w:abstractNum>
  <w:abstractNum w:abstractNumId="2" w15:restartNumberingAfterBreak="0">
    <w:nsid w:val="00000404"/>
    <w:multiLevelType w:val="multilevel"/>
    <w:tmpl w:val="FFFFFFFF"/>
    <w:lvl w:ilvl="0">
      <w:start w:val="11"/>
      <w:numFmt w:val="decimal"/>
      <w:lvlText w:val="%1."/>
      <w:lvlJc w:val="left"/>
      <w:pPr>
        <w:ind w:left="488" w:hanging="369"/>
      </w:pPr>
      <w:rPr>
        <w:rFonts w:ascii="Calibri" w:hAnsi="Calibri" w:cs="Calibri"/>
        <w:b w:val="0"/>
        <w:bCs w:val="0"/>
        <w:i w:val="0"/>
        <w:iCs w:val="0"/>
        <w:spacing w:val="-2"/>
        <w:w w:val="101"/>
        <w:sz w:val="22"/>
        <w:szCs w:val="22"/>
      </w:rPr>
    </w:lvl>
    <w:lvl w:ilvl="1">
      <w:numFmt w:val="bullet"/>
      <w:lvlText w:val="•"/>
      <w:lvlJc w:val="left"/>
      <w:pPr>
        <w:ind w:left="1358" w:hanging="369"/>
      </w:pPr>
    </w:lvl>
    <w:lvl w:ilvl="2">
      <w:numFmt w:val="bullet"/>
      <w:lvlText w:val="•"/>
      <w:lvlJc w:val="left"/>
      <w:pPr>
        <w:ind w:left="2236" w:hanging="369"/>
      </w:pPr>
    </w:lvl>
    <w:lvl w:ilvl="3">
      <w:numFmt w:val="bullet"/>
      <w:lvlText w:val="•"/>
      <w:lvlJc w:val="left"/>
      <w:pPr>
        <w:ind w:left="3115" w:hanging="369"/>
      </w:pPr>
    </w:lvl>
    <w:lvl w:ilvl="4">
      <w:numFmt w:val="bullet"/>
      <w:lvlText w:val="•"/>
      <w:lvlJc w:val="left"/>
      <w:pPr>
        <w:ind w:left="3993" w:hanging="369"/>
      </w:pPr>
    </w:lvl>
    <w:lvl w:ilvl="5">
      <w:numFmt w:val="bullet"/>
      <w:lvlText w:val="•"/>
      <w:lvlJc w:val="left"/>
      <w:pPr>
        <w:ind w:left="4872" w:hanging="369"/>
      </w:pPr>
    </w:lvl>
    <w:lvl w:ilvl="6">
      <w:numFmt w:val="bullet"/>
      <w:lvlText w:val="•"/>
      <w:lvlJc w:val="left"/>
      <w:pPr>
        <w:ind w:left="5750" w:hanging="369"/>
      </w:pPr>
    </w:lvl>
    <w:lvl w:ilvl="7">
      <w:numFmt w:val="bullet"/>
      <w:lvlText w:val="•"/>
      <w:lvlJc w:val="left"/>
      <w:pPr>
        <w:ind w:left="6628" w:hanging="369"/>
      </w:pPr>
    </w:lvl>
    <w:lvl w:ilvl="8">
      <w:numFmt w:val="bullet"/>
      <w:lvlText w:val="•"/>
      <w:lvlJc w:val="left"/>
      <w:pPr>
        <w:ind w:left="7507" w:hanging="369"/>
      </w:pPr>
    </w:lvl>
  </w:abstractNum>
  <w:abstractNum w:abstractNumId="3" w15:restartNumberingAfterBreak="0">
    <w:nsid w:val="00000405"/>
    <w:multiLevelType w:val="multilevel"/>
    <w:tmpl w:val="FFFFFFFF"/>
    <w:lvl w:ilvl="0">
      <w:numFmt w:val="bullet"/>
      <w:lvlText w:val="-"/>
      <w:lvlJc w:val="left"/>
      <w:pPr>
        <w:ind w:left="490" w:hanging="369"/>
      </w:pPr>
      <w:rPr>
        <w:rFonts w:ascii="Calibri" w:hAnsi="Calibri" w:cs="Calibri"/>
        <w:b w:val="0"/>
        <w:bCs w:val="0"/>
        <w:i w:val="0"/>
        <w:iCs w:val="0"/>
        <w:w w:val="101"/>
        <w:sz w:val="22"/>
        <w:szCs w:val="22"/>
      </w:rPr>
    </w:lvl>
    <w:lvl w:ilvl="1">
      <w:numFmt w:val="bullet"/>
      <w:lvlText w:val="•"/>
      <w:lvlJc w:val="left"/>
      <w:pPr>
        <w:ind w:left="1376" w:hanging="369"/>
      </w:pPr>
    </w:lvl>
    <w:lvl w:ilvl="2">
      <w:numFmt w:val="bullet"/>
      <w:lvlText w:val="•"/>
      <w:lvlJc w:val="left"/>
      <w:pPr>
        <w:ind w:left="2252" w:hanging="369"/>
      </w:pPr>
    </w:lvl>
    <w:lvl w:ilvl="3">
      <w:numFmt w:val="bullet"/>
      <w:lvlText w:val="•"/>
      <w:lvlJc w:val="left"/>
      <w:pPr>
        <w:ind w:left="3129" w:hanging="369"/>
      </w:pPr>
    </w:lvl>
    <w:lvl w:ilvl="4">
      <w:numFmt w:val="bullet"/>
      <w:lvlText w:val="•"/>
      <w:lvlJc w:val="left"/>
      <w:pPr>
        <w:ind w:left="4005" w:hanging="369"/>
      </w:pPr>
    </w:lvl>
    <w:lvl w:ilvl="5">
      <w:numFmt w:val="bullet"/>
      <w:lvlText w:val="•"/>
      <w:lvlJc w:val="left"/>
      <w:pPr>
        <w:ind w:left="4882" w:hanging="369"/>
      </w:pPr>
    </w:lvl>
    <w:lvl w:ilvl="6">
      <w:numFmt w:val="bullet"/>
      <w:lvlText w:val="•"/>
      <w:lvlJc w:val="left"/>
      <w:pPr>
        <w:ind w:left="5758" w:hanging="369"/>
      </w:pPr>
    </w:lvl>
    <w:lvl w:ilvl="7">
      <w:numFmt w:val="bullet"/>
      <w:lvlText w:val="•"/>
      <w:lvlJc w:val="left"/>
      <w:pPr>
        <w:ind w:left="6634" w:hanging="369"/>
      </w:pPr>
    </w:lvl>
    <w:lvl w:ilvl="8">
      <w:numFmt w:val="bullet"/>
      <w:lvlText w:val="•"/>
      <w:lvlJc w:val="left"/>
      <w:pPr>
        <w:ind w:left="7511" w:hanging="369"/>
      </w:pPr>
    </w:lvl>
  </w:abstractNum>
  <w:abstractNum w:abstractNumId="4" w15:restartNumberingAfterBreak="0">
    <w:nsid w:val="00000406"/>
    <w:multiLevelType w:val="multilevel"/>
    <w:tmpl w:val="FFFFFFFF"/>
    <w:lvl w:ilvl="0">
      <w:numFmt w:val="bullet"/>
      <w:lvlText w:val="-"/>
      <w:lvlJc w:val="left"/>
      <w:pPr>
        <w:ind w:left="488" w:hanging="369"/>
      </w:pPr>
      <w:rPr>
        <w:rFonts w:ascii="Calibri" w:hAnsi="Calibri" w:cs="Calibri"/>
        <w:b w:val="0"/>
        <w:bCs w:val="0"/>
        <w:i w:val="0"/>
        <w:iCs w:val="0"/>
        <w:w w:val="101"/>
        <w:sz w:val="22"/>
        <w:szCs w:val="22"/>
      </w:rPr>
    </w:lvl>
    <w:lvl w:ilvl="1">
      <w:start w:val="1"/>
      <w:numFmt w:val="lowerLetter"/>
      <w:lvlText w:val="%2."/>
      <w:lvlJc w:val="left"/>
      <w:pPr>
        <w:ind w:left="839" w:hanging="352"/>
      </w:pPr>
      <w:rPr>
        <w:rFonts w:ascii="Calibri" w:hAnsi="Calibri" w:cs="Calibri"/>
        <w:b w:val="0"/>
        <w:bCs w:val="0"/>
        <w:i w:val="0"/>
        <w:iCs w:val="0"/>
        <w:spacing w:val="0"/>
        <w:w w:val="101"/>
        <w:sz w:val="22"/>
        <w:szCs w:val="22"/>
      </w:rPr>
    </w:lvl>
    <w:lvl w:ilvl="2">
      <w:numFmt w:val="bullet"/>
      <w:lvlText w:val="•"/>
      <w:lvlJc w:val="left"/>
      <w:pPr>
        <w:ind w:left="1776" w:hanging="352"/>
      </w:pPr>
    </w:lvl>
    <w:lvl w:ilvl="3">
      <w:numFmt w:val="bullet"/>
      <w:lvlText w:val="•"/>
      <w:lvlJc w:val="left"/>
      <w:pPr>
        <w:ind w:left="2712" w:hanging="352"/>
      </w:pPr>
    </w:lvl>
    <w:lvl w:ilvl="4">
      <w:numFmt w:val="bullet"/>
      <w:lvlText w:val="•"/>
      <w:lvlJc w:val="left"/>
      <w:pPr>
        <w:ind w:left="3648" w:hanging="352"/>
      </w:pPr>
    </w:lvl>
    <w:lvl w:ilvl="5">
      <w:numFmt w:val="bullet"/>
      <w:lvlText w:val="•"/>
      <w:lvlJc w:val="left"/>
      <w:pPr>
        <w:ind w:left="4584" w:hanging="352"/>
      </w:pPr>
    </w:lvl>
    <w:lvl w:ilvl="6">
      <w:numFmt w:val="bullet"/>
      <w:lvlText w:val="•"/>
      <w:lvlJc w:val="left"/>
      <w:pPr>
        <w:ind w:left="5520" w:hanging="352"/>
      </w:pPr>
    </w:lvl>
    <w:lvl w:ilvl="7">
      <w:numFmt w:val="bullet"/>
      <w:lvlText w:val="•"/>
      <w:lvlJc w:val="left"/>
      <w:pPr>
        <w:ind w:left="6456" w:hanging="352"/>
      </w:pPr>
    </w:lvl>
    <w:lvl w:ilvl="8">
      <w:numFmt w:val="bullet"/>
      <w:lvlText w:val="•"/>
      <w:lvlJc w:val="left"/>
      <w:pPr>
        <w:ind w:left="7392" w:hanging="352"/>
      </w:pPr>
    </w:lvl>
  </w:abstractNum>
  <w:abstractNum w:abstractNumId="5" w15:restartNumberingAfterBreak="0">
    <w:nsid w:val="007E01E1"/>
    <w:multiLevelType w:val="hybridMultilevel"/>
    <w:tmpl w:val="5E8EC25E"/>
    <w:lvl w:ilvl="0" w:tplc="168C3EFE">
      <w:start w:val="1"/>
      <w:numFmt w:val="decimal"/>
      <w:lvlText w:val="%1."/>
      <w:lvlJc w:val="left"/>
      <w:pPr>
        <w:tabs>
          <w:tab w:val="num" w:pos="1134"/>
        </w:tabs>
        <w:ind w:left="1134" w:hanging="567"/>
      </w:pPr>
      <w:rPr>
        <w:rFonts w:hint="default"/>
      </w:rPr>
    </w:lvl>
    <w:lvl w:ilvl="1" w:tplc="04130019">
      <w:start w:val="1"/>
      <w:numFmt w:val="lowerLetter"/>
      <w:lvlText w:val="%2."/>
      <w:lvlJc w:val="left"/>
      <w:pPr>
        <w:ind w:left="2211" w:hanging="360"/>
      </w:pPr>
    </w:lvl>
    <w:lvl w:ilvl="2" w:tplc="0413001B" w:tentative="1">
      <w:start w:val="1"/>
      <w:numFmt w:val="lowerRoman"/>
      <w:lvlText w:val="%3."/>
      <w:lvlJc w:val="right"/>
      <w:pPr>
        <w:ind w:left="2931" w:hanging="180"/>
      </w:pPr>
    </w:lvl>
    <w:lvl w:ilvl="3" w:tplc="0413000F" w:tentative="1">
      <w:start w:val="1"/>
      <w:numFmt w:val="decimal"/>
      <w:lvlText w:val="%4."/>
      <w:lvlJc w:val="left"/>
      <w:pPr>
        <w:ind w:left="3651" w:hanging="360"/>
      </w:pPr>
    </w:lvl>
    <w:lvl w:ilvl="4" w:tplc="04130019" w:tentative="1">
      <w:start w:val="1"/>
      <w:numFmt w:val="lowerLetter"/>
      <w:lvlText w:val="%5."/>
      <w:lvlJc w:val="left"/>
      <w:pPr>
        <w:ind w:left="4371" w:hanging="360"/>
      </w:pPr>
    </w:lvl>
    <w:lvl w:ilvl="5" w:tplc="0413001B" w:tentative="1">
      <w:start w:val="1"/>
      <w:numFmt w:val="lowerRoman"/>
      <w:lvlText w:val="%6."/>
      <w:lvlJc w:val="right"/>
      <w:pPr>
        <w:ind w:left="5091" w:hanging="180"/>
      </w:pPr>
    </w:lvl>
    <w:lvl w:ilvl="6" w:tplc="0413000F" w:tentative="1">
      <w:start w:val="1"/>
      <w:numFmt w:val="decimal"/>
      <w:lvlText w:val="%7."/>
      <w:lvlJc w:val="left"/>
      <w:pPr>
        <w:ind w:left="5811" w:hanging="360"/>
      </w:pPr>
    </w:lvl>
    <w:lvl w:ilvl="7" w:tplc="04130019" w:tentative="1">
      <w:start w:val="1"/>
      <w:numFmt w:val="lowerLetter"/>
      <w:lvlText w:val="%8."/>
      <w:lvlJc w:val="left"/>
      <w:pPr>
        <w:ind w:left="6531" w:hanging="360"/>
      </w:pPr>
    </w:lvl>
    <w:lvl w:ilvl="8" w:tplc="0413001B" w:tentative="1">
      <w:start w:val="1"/>
      <w:numFmt w:val="lowerRoman"/>
      <w:lvlText w:val="%9."/>
      <w:lvlJc w:val="right"/>
      <w:pPr>
        <w:ind w:left="7251" w:hanging="180"/>
      </w:pPr>
    </w:lvl>
  </w:abstractNum>
  <w:abstractNum w:abstractNumId="6" w15:restartNumberingAfterBreak="0">
    <w:nsid w:val="01B952E8"/>
    <w:multiLevelType w:val="hybridMultilevel"/>
    <w:tmpl w:val="4C8E5474"/>
    <w:lvl w:ilvl="0" w:tplc="5CF461A4">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7" w15:restartNumberingAfterBreak="0">
    <w:nsid w:val="048D433A"/>
    <w:multiLevelType w:val="hybridMultilevel"/>
    <w:tmpl w:val="A23688BC"/>
    <w:lvl w:ilvl="0" w:tplc="0E9013C8">
      <w:start w:val="1"/>
      <w:numFmt w:val="bullet"/>
      <w:lvlText w:val=""/>
      <w:lvlJc w:val="left"/>
      <w:pPr>
        <w:ind w:left="720" w:hanging="360"/>
      </w:pPr>
      <w:rPr>
        <w:rFonts w:ascii="Symbol" w:hAnsi="Symbol" w:hint="default"/>
      </w:rPr>
    </w:lvl>
    <w:lvl w:ilvl="1" w:tplc="51128462">
      <w:start w:val="1"/>
      <w:numFmt w:val="bullet"/>
      <w:lvlText w:val="o"/>
      <w:lvlJc w:val="left"/>
      <w:pPr>
        <w:ind w:left="1440" w:hanging="360"/>
      </w:pPr>
      <w:rPr>
        <w:rFonts w:ascii="Courier New" w:hAnsi="Courier New" w:hint="default"/>
      </w:rPr>
    </w:lvl>
    <w:lvl w:ilvl="2" w:tplc="3438A0B4">
      <w:start w:val="1"/>
      <w:numFmt w:val="bullet"/>
      <w:lvlText w:val=""/>
      <w:lvlJc w:val="left"/>
      <w:pPr>
        <w:ind w:left="2160" w:hanging="360"/>
      </w:pPr>
      <w:rPr>
        <w:rFonts w:ascii="Wingdings" w:hAnsi="Wingdings" w:hint="default"/>
      </w:rPr>
    </w:lvl>
    <w:lvl w:ilvl="3" w:tplc="C91CEAE4">
      <w:start w:val="1"/>
      <w:numFmt w:val="bullet"/>
      <w:lvlText w:val=""/>
      <w:lvlJc w:val="left"/>
      <w:pPr>
        <w:ind w:left="2880" w:hanging="360"/>
      </w:pPr>
      <w:rPr>
        <w:rFonts w:ascii="Symbol" w:hAnsi="Symbol" w:hint="default"/>
      </w:rPr>
    </w:lvl>
    <w:lvl w:ilvl="4" w:tplc="B6C42266">
      <w:start w:val="1"/>
      <w:numFmt w:val="bullet"/>
      <w:lvlText w:val="o"/>
      <w:lvlJc w:val="left"/>
      <w:pPr>
        <w:ind w:left="3600" w:hanging="360"/>
      </w:pPr>
      <w:rPr>
        <w:rFonts w:ascii="Courier New" w:hAnsi="Courier New" w:hint="default"/>
      </w:rPr>
    </w:lvl>
    <w:lvl w:ilvl="5" w:tplc="2C48297A">
      <w:start w:val="1"/>
      <w:numFmt w:val="bullet"/>
      <w:lvlText w:val=""/>
      <w:lvlJc w:val="left"/>
      <w:pPr>
        <w:ind w:left="4320" w:hanging="360"/>
      </w:pPr>
      <w:rPr>
        <w:rFonts w:ascii="Wingdings" w:hAnsi="Wingdings" w:hint="default"/>
      </w:rPr>
    </w:lvl>
    <w:lvl w:ilvl="6" w:tplc="BA246E7A">
      <w:start w:val="1"/>
      <w:numFmt w:val="bullet"/>
      <w:lvlText w:val=""/>
      <w:lvlJc w:val="left"/>
      <w:pPr>
        <w:ind w:left="5040" w:hanging="360"/>
      </w:pPr>
      <w:rPr>
        <w:rFonts w:ascii="Symbol" w:hAnsi="Symbol" w:hint="default"/>
      </w:rPr>
    </w:lvl>
    <w:lvl w:ilvl="7" w:tplc="988CB066">
      <w:start w:val="1"/>
      <w:numFmt w:val="bullet"/>
      <w:lvlText w:val="o"/>
      <w:lvlJc w:val="left"/>
      <w:pPr>
        <w:ind w:left="5760" w:hanging="360"/>
      </w:pPr>
      <w:rPr>
        <w:rFonts w:ascii="Courier New" w:hAnsi="Courier New" w:hint="default"/>
      </w:rPr>
    </w:lvl>
    <w:lvl w:ilvl="8" w:tplc="EC144208">
      <w:start w:val="1"/>
      <w:numFmt w:val="bullet"/>
      <w:lvlText w:val=""/>
      <w:lvlJc w:val="left"/>
      <w:pPr>
        <w:ind w:left="6480" w:hanging="360"/>
      </w:pPr>
      <w:rPr>
        <w:rFonts w:ascii="Wingdings" w:hAnsi="Wingdings" w:hint="default"/>
      </w:rPr>
    </w:lvl>
  </w:abstractNum>
  <w:abstractNum w:abstractNumId="8" w15:restartNumberingAfterBreak="0">
    <w:nsid w:val="0565169E"/>
    <w:multiLevelType w:val="hybridMultilevel"/>
    <w:tmpl w:val="BE72C5F0"/>
    <w:lvl w:ilvl="0" w:tplc="3C4C955A">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5C505E6"/>
    <w:multiLevelType w:val="hybridMultilevel"/>
    <w:tmpl w:val="FC3AE6F6"/>
    <w:lvl w:ilvl="0" w:tplc="5BBCC5D4">
      <w:start w:val="1"/>
      <w:numFmt w:val="decimal"/>
      <w:lvlText w:val="%1."/>
      <w:lvlJc w:val="left"/>
      <w:pPr>
        <w:tabs>
          <w:tab w:val="num" w:pos="1134"/>
        </w:tabs>
        <w:ind w:left="1701" w:hanging="567"/>
      </w:pPr>
      <w:rPr>
        <w:rFonts w:hint="default"/>
      </w:rPr>
    </w:lvl>
    <w:lvl w:ilvl="1" w:tplc="04130019" w:tentative="1">
      <w:start w:val="1"/>
      <w:numFmt w:val="lowerLetter"/>
      <w:lvlText w:val="%2."/>
      <w:lvlJc w:val="left"/>
      <w:pPr>
        <w:ind w:left="3087" w:hanging="360"/>
      </w:pPr>
    </w:lvl>
    <w:lvl w:ilvl="2" w:tplc="0413001B" w:tentative="1">
      <w:start w:val="1"/>
      <w:numFmt w:val="lowerRoman"/>
      <w:lvlText w:val="%3."/>
      <w:lvlJc w:val="right"/>
      <w:pPr>
        <w:ind w:left="3807" w:hanging="180"/>
      </w:pPr>
    </w:lvl>
    <w:lvl w:ilvl="3" w:tplc="0413000F" w:tentative="1">
      <w:start w:val="1"/>
      <w:numFmt w:val="decimal"/>
      <w:lvlText w:val="%4."/>
      <w:lvlJc w:val="left"/>
      <w:pPr>
        <w:ind w:left="4527" w:hanging="360"/>
      </w:pPr>
    </w:lvl>
    <w:lvl w:ilvl="4" w:tplc="04130019" w:tentative="1">
      <w:start w:val="1"/>
      <w:numFmt w:val="lowerLetter"/>
      <w:lvlText w:val="%5."/>
      <w:lvlJc w:val="left"/>
      <w:pPr>
        <w:ind w:left="5247" w:hanging="360"/>
      </w:pPr>
    </w:lvl>
    <w:lvl w:ilvl="5" w:tplc="0413001B" w:tentative="1">
      <w:start w:val="1"/>
      <w:numFmt w:val="lowerRoman"/>
      <w:lvlText w:val="%6."/>
      <w:lvlJc w:val="right"/>
      <w:pPr>
        <w:ind w:left="5967" w:hanging="180"/>
      </w:pPr>
    </w:lvl>
    <w:lvl w:ilvl="6" w:tplc="0413000F" w:tentative="1">
      <w:start w:val="1"/>
      <w:numFmt w:val="decimal"/>
      <w:lvlText w:val="%7."/>
      <w:lvlJc w:val="left"/>
      <w:pPr>
        <w:ind w:left="6687" w:hanging="360"/>
      </w:pPr>
    </w:lvl>
    <w:lvl w:ilvl="7" w:tplc="04130019" w:tentative="1">
      <w:start w:val="1"/>
      <w:numFmt w:val="lowerLetter"/>
      <w:lvlText w:val="%8."/>
      <w:lvlJc w:val="left"/>
      <w:pPr>
        <w:ind w:left="7407" w:hanging="360"/>
      </w:pPr>
    </w:lvl>
    <w:lvl w:ilvl="8" w:tplc="0413001B" w:tentative="1">
      <w:start w:val="1"/>
      <w:numFmt w:val="lowerRoman"/>
      <w:lvlText w:val="%9."/>
      <w:lvlJc w:val="right"/>
      <w:pPr>
        <w:ind w:left="8127" w:hanging="180"/>
      </w:pPr>
    </w:lvl>
  </w:abstractNum>
  <w:abstractNum w:abstractNumId="10" w15:restartNumberingAfterBreak="0">
    <w:nsid w:val="069B1E97"/>
    <w:multiLevelType w:val="hybridMultilevel"/>
    <w:tmpl w:val="2B78245A"/>
    <w:lvl w:ilvl="0" w:tplc="DF90180C">
      <w:start w:val="1"/>
      <w:numFmt w:val="decimal"/>
      <w:lvlText w:val="%1."/>
      <w:lvlJc w:val="left"/>
      <w:pPr>
        <w:tabs>
          <w:tab w:val="num" w:pos="567"/>
        </w:tabs>
        <w:ind w:left="567" w:hanging="567"/>
      </w:pPr>
      <w:rPr>
        <w:rFonts w:ascii="Calibri" w:hAnsi="Calibri" w:hint="default"/>
        <w:b w:val="0"/>
        <w:i w:val="0"/>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6E82FE1"/>
    <w:multiLevelType w:val="hybridMultilevel"/>
    <w:tmpl w:val="782483F4"/>
    <w:lvl w:ilvl="0" w:tplc="98CAFDD0">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8253246"/>
    <w:multiLevelType w:val="hybridMultilevel"/>
    <w:tmpl w:val="7B12E2F4"/>
    <w:lvl w:ilvl="0" w:tplc="04130019">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0923260E"/>
    <w:multiLevelType w:val="hybridMultilevel"/>
    <w:tmpl w:val="82CC2FE6"/>
    <w:lvl w:ilvl="0" w:tplc="01021DEC">
      <w:start w:val="1"/>
      <w:numFmt w:val="decimal"/>
      <w:lvlText w:val="%1."/>
      <w:lvlJc w:val="left"/>
      <w:pPr>
        <w:tabs>
          <w:tab w:val="num" w:pos="567"/>
        </w:tabs>
        <w:ind w:left="567" w:hanging="567"/>
      </w:pPr>
      <w:rPr>
        <w:rFonts w:ascii="Calibri" w:hAnsi="Calibri" w:hint="default"/>
        <w:sz w:val="24"/>
        <w:szCs w:val="24"/>
      </w:rPr>
    </w:lvl>
    <w:lvl w:ilvl="1" w:tplc="DABC1368">
      <w:start w:val="1"/>
      <w:numFmt w:val="lowerLetter"/>
      <w:lvlText w:val="%2."/>
      <w:lvlJc w:val="left"/>
      <w:pPr>
        <w:tabs>
          <w:tab w:val="num" w:pos="567"/>
        </w:tabs>
        <w:ind w:left="1134" w:hanging="567"/>
      </w:pPr>
      <w:rPr>
        <w:rFonts w:ascii="Calibri" w:hAnsi="Calibr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09330E18"/>
    <w:multiLevelType w:val="hybridMultilevel"/>
    <w:tmpl w:val="5E94B654"/>
    <w:lvl w:ilvl="0" w:tplc="432EA9CA">
      <w:start w:val="3"/>
      <w:numFmt w:val="decimal"/>
      <w:lvlText w:val="%1."/>
      <w:lvlJc w:val="left"/>
      <w:pPr>
        <w:tabs>
          <w:tab w:val="num" w:pos="567"/>
        </w:tabs>
        <w:ind w:left="567" w:hanging="567"/>
      </w:pPr>
      <w:rPr>
        <w:rFonts w:hint="default"/>
      </w:rPr>
    </w:lvl>
    <w:lvl w:ilvl="1" w:tplc="22AEC508">
      <w:start w:val="1"/>
      <w:numFmt w:val="lowerLetter"/>
      <w:lvlText w:val="%2."/>
      <w:lvlJc w:val="left"/>
      <w:pPr>
        <w:tabs>
          <w:tab w:val="num" w:pos="567"/>
        </w:tabs>
        <w:ind w:left="1134" w:hanging="567"/>
      </w:pPr>
      <w:rPr>
        <w:rFonts w:hint="default"/>
      </w:rPr>
    </w:lvl>
    <w:lvl w:ilvl="2" w:tplc="0413001B" w:tentative="1">
      <w:start w:val="1"/>
      <w:numFmt w:val="lowerRoman"/>
      <w:lvlText w:val="%3."/>
      <w:lvlJc w:val="right"/>
      <w:pPr>
        <w:ind w:left="2931" w:hanging="180"/>
      </w:pPr>
    </w:lvl>
    <w:lvl w:ilvl="3" w:tplc="0413000F" w:tentative="1">
      <w:start w:val="1"/>
      <w:numFmt w:val="decimal"/>
      <w:lvlText w:val="%4."/>
      <w:lvlJc w:val="left"/>
      <w:pPr>
        <w:ind w:left="3651" w:hanging="360"/>
      </w:pPr>
    </w:lvl>
    <w:lvl w:ilvl="4" w:tplc="04130019" w:tentative="1">
      <w:start w:val="1"/>
      <w:numFmt w:val="lowerLetter"/>
      <w:lvlText w:val="%5."/>
      <w:lvlJc w:val="left"/>
      <w:pPr>
        <w:ind w:left="4371" w:hanging="360"/>
      </w:pPr>
    </w:lvl>
    <w:lvl w:ilvl="5" w:tplc="0413001B" w:tentative="1">
      <w:start w:val="1"/>
      <w:numFmt w:val="lowerRoman"/>
      <w:lvlText w:val="%6."/>
      <w:lvlJc w:val="right"/>
      <w:pPr>
        <w:ind w:left="5091" w:hanging="180"/>
      </w:pPr>
    </w:lvl>
    <w:lvl w:ilvl="6" w:tplc="0413000F" w:tentative="1">
      <w:start w:val="1"/>
      <w:numFmt w:val="decimal"/>
      <w:lvlText w:val="%7."/>
      <w:lvlJc w:val="left"/>
      <w:pPr>
        <w:ind w:left="5811" w:hanging="360"/>
      </w:pPr>
    </w:lvl>
    <w:lvl w:ilvl="7" w:tplc="04130019" w:tentative="1">
      <w:start w:val="1"/>
      <w:numFmt w:val="lowerLetter"/>
      <w:lvlText w:val="%8."/>
      <w:lvlJc w:val="left"/>
      <w:pPr>
        <w:ind w:left="6531" w:hanging="360"/>
      </w:pPr>
    </w:lvl>
    <w:lvl w:ilvl="8" w:tplc="0413001B" w:tentative="1">
      <w:start w:val="1"/>
      <w:numFmt w:val="lowerRoman"/>
      <w:lvlText w:val="%9."/>
      <w:lvlJc w:val="right"/>
      <w:pPr>
        <w:ind w:left="7251" w:hanging="180"/>
      </w:pPr>
    </w:lvl>
  </w:abstractNum>
  <w:abstractNum w:abstractNumId="15" w15:restartNumberingAfterBreak="0">
    <w:nsid w:val="0A54702E"/>
    <w:multiLevelType w:val="hybridMultilevel"/>
    <w:tmpl w:val="11066EAA"/>
    <w:lvl w:ilvl="0" w:tplc="062653FA">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0A725FE2"/>
    <w:multiLevelType w:val="hybridMultilevel"/>
    <w:tmpl w:val="E4E25B94"/>
    <w:lvl w:ilvl="0" w:tplc="BD1EB998">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0B2A7ADA"/>
    <w:multiLevelType w:val="hybridMultilevel"/>
    <w:tmpl w:val="7A6CFB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0DAC2E94"/>
    <w:multiLevelType w:val="hybridMultilevel"/>
    <w:tmpl w:val="DC1E1E36"/>
    <w:lvl w:ilvl="0" w:tplc="4FC229F4">
      <w:start w:val="1"/>
      <w:numFmt w:val="decimal"/>
      <w:lvlText w:val="%1."/>
      <w:lvlJc w:val="left"/>
      <w:pPr>
        <w:tabs>
          <w:tab w:val="num" w:pos="567"/>
        </w:tabs>
        <w:ind w:left="567" w:hanging="567"/>
      </w:pPr>
      <w:rPr>
        <w:rFonts w:ascii="Calibri" w:hAnsi="Calibri" w:hint="default"/>
        <w:sz w:val="24"/>
        <w:szCs w:val="24"/>
      </w:rPr>
    </w:lvl>
    <w:lvl w:ilvl="1" w:tplc="4A6A39F2">
      <w:start w:val="1"/>
      <w:numFmt w:val="lowerLetter"/>
      <w:lvlText w:val="%2."/>
      <w:lvlJc w:val="left"/>
      <w:pPr>
        <w:tabs>
          <w:tab w:val="num" w:pos="567"/>
        </w:tabs>
        <w:ind w:left="1134" w:hanging="567"/>
      </w:pPr>
      <w:rPr>
        <w:rFonts w:ascii="Calibri" w:hAnsi="Calibr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0ECB24C4"/>
    <w:multiLevelType w:val="hybridMultilevel"/>
    <w:tmpl w:val="72B057C6"/>
    <w:lvl w:ilvl="0" w:tplc="04130019">
      <w:start w:val="1"/>
      <w:numFmt w:val="lowerLetter"/>
      <w:lvlText w:val="%1."/>
      <w:lvlJc w:val="left"/>
      <w:pPr>
        <w:tabs>
          <w:tab w:val="num" w:pos="1134"/>
        </w:tabs>
        <w:ind w:left="1134" w:hanging="567"/>
      </w:pPr>
      <w:rPr>
        <w:rFonts w:hint="default"/>
        <w:b w:val="0"/>
        <w:i w:val="0"/>
        <w:sz w:val="24"/>
        <w:szCs w:val="24"/>
      </w:r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0EFA425F"/>
    <w:multiLevelType w:val="hybridMultilevel"/>
    <w:tmpl w:val="1CD22358"/>
    <w:lvl w:ilvl="0" w:tplc="B04CBE9E">
      <w:start w:val="5"/>
      <w:numFmt w:val="decimal"/>
      <w:lvlText w:val="%1."/>
      <w:lvlJc w:val="left"/>
      <w:pPr>
        <w:tabs>
          <w:tab w:val="num" w:pos="567"/>
        </w:tabs>
        <w:ind w:left="567" w:hanging="567"/>
      </w:pPr>
      <w:rPr>
        <w:rFonts w:hint="default"/>
      </w:rPr>
    </w:lvl>
    <w:lvl w:ilvl="1" w:tplc="85242476">
      <w:start w:val="1"/>
      <w:numFmt w:val="lowerLetter"/>
      <w:lvlText w:val="%2."/>
      <w:lvlJc w:val="left"/>
      <w:pPr>
        <w:tabs>
          <w:tab w:val="num" w:pos="567"/>
        </w:tabs>
        <w:ind w:left="1134" w:hanging="567"/>
      </w:pPr>
      <w:rPr>
        <w:rFonts w:ascii="Calibri" w:hAnsi="Calibri" w:hint="default"/>
        <w:sz w:val="24"/>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0FA72A24"/>
    <w:multiLevelType w:val="hybridMultilevel"/>
    <w:tmpl w:val="849A7ED8"/>
    <w:lvl w:ilvl="0" w:tplc="15AEF37C">
      <w:start w:val="1"/>
      <w:numFmt w:val="lowerLetter"/>
      <w:lvlText w:val="%1."/>
      <w:lvlJc w:val="left"/>
      <w:pPr>
        <w:tabs>
          <w:tab w:val="num" w:pos="567"/>
        </w:tabs>
        <w:ind w:left="1134" w:hanging="567"/>
      </w:pPr>
      <w:rPr>
        <w:rFonts w:ascii="Calibri" w:hAnsi="Calibri" w:hint="default"/>
        <w:b w:val="0"/>
        <w:i w:val="0"/>
        <w:sz w:val="24"/>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2" w15:restartNumberingAfterBreak="0">
    <w:nsid w:val="11243DB7"/>
    <w:multiLevelType w:val="hybridMultilevel"/>
    <w:tmpl w:val="3868500C"/>
    <w:lvl w:ilvl="0" w:tplc="41302BAE">
      <w:start w:val="1"/>
      <w:numFmt w:val="decimal"/>
      <w:lvlText w:val="%1."/>
      <w:lvlJc w:val="left"/>
      <w:pPr>
        <w:tabs>
          <w:tab w:val="num" w:pos="567"/>
        </w:tabs>
        <w:ind w:left="567" w:hanging="567"/>
      </w:pPr>
      <w:rPr>
        <w:rFonts w:ascii="Calibri" w:hAnsi="Calibri" w:hint="default"/>
        <w:sz w:val="24"/>
        <w:szCs w:val="24"/>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11C20424"/>
    <w:multiLevelType w:val="singleLevel"/>
    <w:tmpl w:val="0413000F"/>
    <w:lvl w:ilvl="0">
      <w:start w:val="1"/>
      <w:numFmt w:val="decimal"/>
      <w:lvlText w:val="%1."/>
      <w:lvlJc w:val="left"/>
      <w:pPr>
        <w:tabs>
          <w:tab w:val="num" w:pos="360"/>
        </w:tabs>
        <w:ind w:left="360" w:hanging="360"/>
      </w:pPr>
    </w:lvl>
  </w:abstractNum>
  <w:abstractNum w:abstractNumId="24" w15:restartNumberingAfterBreak="0">
    <w:nsid w:val="11EF3A63"/>
    <w:multiLevelType w:val="hybridMultilevel"/>
    <w:tmpl w:val="73502C0E"/>
    <w:lvl w:ilvl="0" w:tplc="F9D6470E">
      <w:start w:val="1"/>
      <w:numFmt w:val="lowerLetter"/>
      <w:lvlText w:val="%1."/>
      <w:lvlJc w:val="left"/>
      <w:pPr>
        <w:tabs>
          <w:tab w:val="num" w:pos="567"/>
        </w:tabs>
        <w:ind w:left="1134" w:hanging="567"/>
      </w:pPr>
      <w:rPr>
        <w:rFonts w:hint="default"/>
      </w:rPr>
    </w:lvl>
    <w:lvl w:ilvl="1" w:tplc="8974B140">
      <w:start w:val="1"/>
      <w:numFmt w:val="lowerLetter"/>
      <w:lvlText w:val="%2."/>
      <w:lvlJc w:val="left"/>
      <w:pPr>
        <w:tabs>
          <w:tab w:val="num" w:pos="567"/>
        </w:tabs>
        <w:ind w:left="1134" w:hanging="567"/>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4F23A7F"/>
    <w:multiLevelType w:val="hybridMultilevel"/>
    <w:tmpl w:val="CBFE4A1E"/>
    <w:lvl w:ilvl="0" w:tplc="6ED20D38">
      <w:numFmt w:val="bullet"/>
      <w:lvlText w:val="-"/>
      <w:lvlJc w:val="left"/>
      <w:pPr>
        <w:tabs>
          <w:tab w:val="num" w:pos="927"/>
        </w:tabs>
        <w:ind w:left="927" w:hanging="360"/>
      </w:pPr>
      <w:rPr>
        <w:rFonts w:hint="default"/>
      </w:rPr>
    </w:lvl>
    <w:lvl w:ilvl="1" w:tplc="04130003" w:tentative="1">
      <w:start w:val="1"/>
      <w:numFmt w:val="bullet"/>
      <w:lvlText w:val="o"/>
      <w:lvlJc w:val="left"/>
      <w:pPr>
        <w:tabs>
          <w:tab w:val="num" w:pos="1647"/>
        </w:tabs>
        <w:ind w:left="1647" w:hanging="360"/>
      </w:pPr>
      <w:rPr>
        <w:rFonts w:ascii="Courier New" w:hAnsi="Courier New" w:cs="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cs="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cs="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17641489"/>
    <w:multiLevelType w:val="hybridMultilevel"/>
    <w:tmpl w:val="19EE0C16"/>
    <w:lvl w:ilvl="0" w:tplc="37EA619A">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1B641032"/>
    <w:multiLevelType w:val="hybridMultilevel"/>
    <w:tmpl w:val="1DE2B67A"/>
    <w:lvl w:ilvl="0" w:tplc="3A2068C0">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1BF7786C"/>
    <w:multiLevelType w:val="hybridMultilevel"/>
    <w:tmpl w:val="44D2B80A"/>
    <w:lvl w:ilvl="0" w:tplc="52CCF0EA">
      <w:start w:val="2"/>
      <w:numFmt w:val="lowerLetter"/>
      <w:lvlText w:val="%1."/>
      <w:lvlJc w:val="left"/>
      <w:pPr>
        <w:ind w:left="927"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1C86738C"/>
    <w:multiLevelType w:val="hybridMultilevel"/>
    <w:tmpl w:val="C4720484"/>
    <w:lvl w:ilvl="0" w:tplc="00C25630">
      <w:start w:val="1"/>
      <w:numFmt w:val="lowerLetter"/>
      <w:lvlText w:val="%1."/>
      <w:lvlJc w:val="left"/>
      <w:pPr>
        <w:tabs>
          <w:tab w:val="num" w:pos="567"/>
        </w:tabs>
        <w:ind w:left="1134" w:hanging="567"/>
      </w:pPr>
      <w:rPr>
        <w:rFonts w:ascii="Calibri" w:hAnsi="Calibri" w:hint="default"/>
        <w:sz w:val="24"/>
        <w:szCs w:val="24"/>
      </w:rPr>
    </w:lvl>
    <w:lvl w:ilvl="1" w:tplc="04130019" w:tentative="1">
      <w:start w:val="1"/>
      <w:numFmt w:val="lowerLetter"/>
      <w:lvlText w:val="%2."/>
      <w:lvlJc w:val="left"/>
      <w:pPr>
        <w:ind w:left="2466" w:hanging="360"/>
      </w:pPr>
    </w:lvl>
    <w:lvl w:ilvl="2" w:tplc="0413001B" w:tentative="1">
      <w:start w:val="1"/>
      <w:numFmt w:val="lowerRoman"/>
      <w:lvlText w:val="%3."/>
      <w:lvlJc w:val="right"/>
      <w:pPr>
        <w:ind w:left="3186" w:hanging="180"/>
      </w:pPr>
    </w:lvl>
    <w:lvl w:ilvl="3" w:tplc="0413000F" w:tentative="1">
      <w:start w:val="1"/>
      <w:numFmt w:val="decimal"/>
      <w:lvlText w:val="%4."/>
      <w:lvlJc w:val="left"/>
      <w:pPr>
        <w:ind w:left="3906" w:hanging="360"/>
      </w:pPr>
    </w:lvl>
    <w:lvl w:ilvl="4" w:tplc="04130019" w:tentative="1">
      <w:start w:val="1"/>
      <w:numFmt w:val="lowerLetter"/>
      <w:lvlText w:val="%5."/>
      <w:lvlJc w:val="left"/>
      <w:pPr>
        <w:ind w:left="4626" w:hanging="360"/>
      </w:pPr>
    </w:lvl>
    <w:lvl w:ilvl="5" w:tplc="0413001B" w:tentative="1">
      <w:start w:val="1"/>
      <w:numFmt w:val="lowerRoman"/>
      <w:lvlText w:val="%6."/>
      <w:lvlJc w:val="right"/>
      <w:pPr>
        <w:ind w:left="5346" w:hanging="180"/>
      </w:pPr>
    </w:lvl>
    <w:lvl w:ilvl="6" w:tplc="0413000F" w:tentative="1">
      <w:start w:val="1"/>
      <w:numFmt w:val="decimal"/>
      <w:lvlText w:val="%7."/>
      <w:lvlJc w:val="left"/>
      <w:pPr>
        <w:ind w:left="6066" w:hanging="360"/>
      </w:pPr>
    </w:lvl>
    <w:lvl w:ilvl="7" w:tplc="04130019" w:tentative="1">
      <w:start w:val="1"/>
      <w:numFmt w:val="lowerLetter"/>
      <w:lvlText w:val="%8."/>
      <w:lvlJc w:val="left"/>
      <w:pPr>
        <w:ind w:left="6786" w:hanging="360"/>
      </w:pPr>
    </w:lvl>
    <w:lvl w:ilvl="8" w:tplc="0413001B" w:tentative="1">
      <w:start w:val="1"/>
      <w:numFmt w:val="lowerRoman"/>
      <w:lvlText w:val="%9."/>
      <w:lvlJc w:val="right"/>
      <w:pPr>
        <w:ind w:left="7506" w:hanging="180"/>
      </w:pPr>
    </w:lvl>
  </w:abstractNum>
  <w:abstractNum w:abstractNumId="30" w15:restartNumberingAfterBreak="0">
    <w:nsid w:val="1E1A71FC"/>
    <w:multiLevelType w:val="hybridMultilevel"/>
    <w:tmpl w:val="7B1A1AA8"/>
    <w:lvl w:ilvl="0" w:tplc="F4A60AA4">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1F2E709C"/>
    <w:multiLevelType w:val="multilevel"/>
    <w:tmpl w:val="EA5C714C"/>
    <w:lvl w:ilvl="0">
      <w:start w:val="1"/>
      <w:numFmt w:val="decimal"/>
      <w:lvlText w:val="%1."/>
      <w:lvlJc w:val="left"/>
      <w:pPr>
        <w:tabs>
          <w:tab w:val="num" w:pos="570"/>
        </w:tabs>
        <w:ind w:left="570" w:hanging="570"/>
      </w:pPr>
      <w:rPr>
        <w:rFonts w:hint="default"/>
        <w:b w:val="0"/>
      </w:rPr>
    </w:lvl>
    <w:lvl w:ilvl="1">
      <w:start w:val="1"/>
      <w:numFmt w:val="decimal"/>
      <w:lvlText w:val="%2."/>
      <w:lvlJc w:val="left"/>
      <w:pPr>
        <w:ind w:left="720" w:hanging="360"/>
      </w:pPr>
      <w:rPr>
        <w:rFonts w:asciiTheme="minorHAnsi" w:eastAsia="Times New Roman" w:hAnsiTheme="minorHAnsi" w:cs="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FF81EEE"/>
    <w:multiLevelType w:val="hybridMultilevel"/>
    <w:tmpl w:val="1FD22A7C"/>
    <w:lvl w:ilvl="0" w:tplc="45A0A28A">
      <w:start w:val="1"/>
      <w:numFmt w:val="lowerLetter"/>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2001064B"/>
    <w:multiLevelType w:val="hybridMultilevel"/>
    <w:tmpl w:val="4948DB9E"/>
    <w:lvl w:ilvl="0" w:tplc="04130001">
      <w:start w:val="1"/>
      <w:numFmt w:val="bullet"/>
      <w:lvlText w:val=""/>
      <w:lvlJc w:val="left"/>
      <w:pPr>
        <w:tabs>
          <w:tab w:val="num" w:pos="1418"/>
        </w:tabs>
        <w:ind w:left="1418" w:hanging="567"/>
      </w:pPr>
      <w:rPr>
        <w:rFonts w:ascii="Symbol" w:hAnsi="Symbol"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4" w15:restartNumberingAfterBreak="0">
    <w:nsid w:val="20580C57"/>
    <w:multiLevelType w:val="hybridMultilevel"/>
    <w:tmpl w:val="4C9420D4"/>
    <w:lvl w:ilvl="0" w:tplc="8CD2FD94">
      <w:start w:val="1"/>
      <w:numFmt w:val="lowerLetter"/>
      <w:lvlText w:val="%1."/>
      <w:lvlJc w:val="right"/>
      <w:pPr>
        <w:tabs>
          <w:tab w:val="num" w:pos="1418"/>
        </w:tabs>
        <w:ind w:left="1418" w:hanging="567"/>
      </w:pPr>
      <w:rPr>
        <w:rFonts w:hint="default"/>
        <w:b w:val="0"/>
        <w:i w:val="0"/>
        <w:sz w:val="24"/>
        <w:szCs w:val="24"/>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210B67B5"/>
    <w:multiLevelType w:val="hybridMultilevel"/>
    <w:tmpl w:val="B4129B1C"/>
    <w:lvl w:ilvl="0" w:tplc="0413000F">
      <w:start w:val="1"/>
      <w:numFmt w:val="decimal"/>
      <w:lvlText w:val="%1."/>
      <w:lvlJc w:val="left"/>
      <w:pPr>
        <w:tabs>
          <w:tab w:val="num" w:pos="567"/>
        </w:tabs>
        <w:ind w:left="567" w:hanging="567"/>
      </w:pPr>
      <w:rPr>
        <w:rFonts w:hint="default"/>
        <w:b w:val="0"/>
        <w:i w:val="0"/>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218116E7"/>
    <w:multiLevelType w:val="hybridMultilevel"/>
    <w:tmpl w:val="BB08D6F4"/>
    <w:lvl w:ilvl="0" w:tplc="5C80F0D2">
      <w:start w:val="1"/>
      <w:numFmt w:val="bullet"/>
      <w:lvlText w:val="-"/>
      <w:lvlJc w:val="left"/>
      <w:pPr>
        <w:tabs>
          <w:tab w:val="num" w:pos="567"/>
        </w:tabs>
        <w:ind w:left="1134" w:hanging="567"/>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7" w15:restartNumberingAfterBreak="0">
    <w:nsid w:val="238E475A"/>
    <w:multiLevelType w:val="hybridMultilevel"/>
    <w:tmpl w:val="6534E4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24382ED7"/>
    <w:multiLevelType w:val="hybridMultilevel"/>
    <w:tmpl w:val="7E98ECE4"/>
    <w:lvl w:ilvl="0" w:tplc="04130019">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9" w15:restartNumberingAfterBreak="0">
    <w:nsid w:val="252830CD"/>
    <w:multiLevelType w:val="hybridMultilevel"/>
    <w:tmpl w:val="65D8898E"/>
    <w:lvl w:ilvl="0" w:tplc="7BD2A784">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5C52A47"/>
    <w:multiLevelType w:val="hybridMultilevel"/>
    <w:tmpl w:val="0DD64AE6"/>
    <w:lvl w:ilvl="0" w:tplc="C1CA1718">
      <w:start w:val="1"/>
      <w:numFmt w:val="lowerLetter"/>
      <w:lvlText w:val="%1."/>
      <w:lvlJc w:val="left"/>
      <w:pPr>
        <w:ind w:left="1134" w:hanging="567"/>
      </w:pPr>
      <w:rPr>
        <w:rFonts w:hint="default"/>
        <w:sz w:val="24"/>
        <w:szCs w:val="24"/>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1" w15:restartNumberingAfterBreak="0">
    <w:nsid w:val="26623A2F"/>
    <w:multiLevelType w:val="hybridMultilevel"/>
    <w:tmpl w:val="4BE85196"/>
    <w:lvl w:ilvl="0" w:tplc="7BFE2D70">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26FC598D"/>
    <w:multiLevelType w:val="hybridMultilevel"/>
    <w:tmpl w:val="8702EF4C"/>
    <w:lvl w:ilvl="0" w:tplc="58E816C8">
      <w:start w:val="1"/>
      <w:numFmt w:val="decimal"/>
      <w:lvlText w:val="%1."/>
      <w:lvlJc w:val="left"/>
      <w:pPr>
        <w:tabs>
          <w:tab w:val="num" w:pos="0"/>
        </w:tabs>
        <w:ind w:left="567" w:hanging="567"/>
      </w:pPr>
      <w:rPr>
        <w:rFonts w:ascii="Arial" w:hAnsi="Arial" w:hint="default"/>
        <w:sz w:val="22"/>
      </w:rPr>
    </w:lvl>
    <w:lvl w:ilvl="1" w:tplc="04130019" w:tentative="1">
      <w:start w:val="1"/>
      <w:numFmt w:val="lowerLetter"/>
      <w:lvlText w:val="%2."/>
      <w:lvlJc w:val="left"/>
      <w:pPr>
        <w:ind w:left="873" w:hanging="360"/>
      </w:pPr>
    </w:lvl>
    <w:lvl w:ilvl="2" w:tplc="0413001B" w:tentative="1">
      <w:start w:val="1"/>
      <w:numFmt w:val="lowerRoman"/>
      <w:lvlText w:val="%3."/>
      <w:lvlJc w:val="right"/>
      <w:pPr>
        <w:ind w:left="1593" w:hanging="180"/>
      </w:pPr>
    </w:lvl>
    <w:lvl w:ilvl="3" w:tplc="0413000F" w:tentative="1">
      <w:start w:val="1"/>
      <w:numFmt w:val="decimal"/>
      <w:lvlText w:val="%4."/>
      <w:lvlJc w:val="left"/>
      <w:pPr>
        <w:ind w:left="2313" w:hanging="360"/>
      </w:pPr>
    </w:lvl>
    <w:lvl w:ilvl="4" w:tplc="04130019" w:tentative="1">
      <w:start w:val="1"/>
      <w:numFmt w:val="lowerLetter"/>
      <w:lvlText w:val="%5."/>
      <w:lvlJc w:val="left"/>
      <w:pPr>
        <w:ind w:left="3033" w:hanging="360"/>
      </w:pPr>
    </w:lvl>
    <w:lvl w:ilvl="5" w:tplc="0413001B" w:tentative="1">
      <w:start w:val="1"/>
      <w:numFmt w:val="lowerRoman"/>
      <w:lvlText w:val="%6."/>
      <w:lvlJc w:val="right"/>
      <w:pPr>
        <w:ind w:left="3753" w:hanging="180"/>
      </w:pPr>
    </w:lvl>
    <w:lvl w:ilvl="6" w:tplc="0413000F" w:tentative="1">
      <w:start w:val="1"/>
      <w:numFmt w:val="decimal"/>
      <w:lvlText w:val="%7."/>
      <w:lvlJc w:val="left"/>
      <w:pPr>
        <w:ind w:left="4473" w:hanging="360"/>
      </w:pPr>
    </w:lvl>
    <w:lvl w:ilvl="7" w:tplc="04130019" w:tentative="1">
      <w:start w:val="1"/>
      <w:numFmt w:val="lowerLetter"/>
      <w:lvlText w:val="%8."/>
      <w:lvlJc w:val="left"/>
      <w:pPr>
        <w:ind w:left="5193" w:hanging="360"/>
      </w:pPr>
    </w:lvl>
    <w:lvl w:ilvl="8" w:tplc="0413001B" w:tentative="1">
      <w:start w:val="1"/>
      <w:numFmt w:val="lowerRoman"/>
      <w:lvlText w:val="%9."/>
      <w:lvlJc w:val="right"/>
      <w:pPr>
        <w:ind w:left="5913" w:hanging="180"/>
      </w:pPr>
    </w:lvl>
  </w:abstractNum>
  <w:abstractNum w:abstractNumId="43" w15:restartNumberingAfterBreak="0">
    <w:nsid w:val="28E22B30"/>
    <w:multiLevelType w:val="multilevel"/>
    <w:tmpl w:val="F1561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2B6E5EBC"/>
    <w:multiLevelType w:val="multilevel"/>
    <w:tmpl w:val="257420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2BDC5D22"/>
    <w:multiLevelType w:val="hybridMultilevel"/>
    <w:tmpl w:val="C1A20D6A"/>
    <w:lvl w:ilvl="0" w:tplc="14F079FE">
      <w:start w:val="1"/>
      <w:numFmt w:val="lowerLetter"/>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2E9A0F2C"/>
    <w:multiLevelType w:val="hybridMultilevel"/>
    <w:tmpl w:val="D0BC3318"/>
    <w:lvl w:ilvl="0" w:tplc="AA840422">
      <w:start w:val="1"/>
      <w:numFmt w:val="decimal"/>
      <w:lvlText w:val="%1."/>
      <w:lvlJc w:val="left"/>
      <w:pPr>
        <w:tabs>
          <w:tab w:val="num" w:pos="567"/>
        </w:tabs>
        <w:ind w:left="567" w:hanging="567"/>
      </w:pPr>
      <w:rPr>
        <w:rFonts w:hint="default"/>
      </w:rPr>
    </w:lvl>
    <w:lvl w:ilvl="1" w:tplc="E312A42A">
      <w:numFmt w:val="bullet"/>
      <w:lvlText w:val="-"/>
      <w:lvlJc w:val="left"/>
      <w:pPr>
        <w:ind w:left="1440" w:hanging="360"/>
      </w:pPr>
      <w:rPr>
        <w:rFonts w:ascii="Calibri" w:eastAsia="Times New Roman" w:hAnsi="Calibri"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3096289D"/>
    <w:multiLevelType w:val="hybridMultilevel"/>
    <w:tmpl w:val="99EED9DE"/>
    <w:lvl w:ilvl="0" w:tplc="39062B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31955613"/>
    <w:multiLevelType w:val="hybridMultilevel"/>
    <w:tmpl w:val="AC3AAFC4"/>
    <w:lvl w:ilvl="0" w:tplc="3A90FCD2">
      <w:start w:val="1"/>
      <w:numFmt w:val="bullet"/>
      <w:lvlText w:val="-"/>
      <w:lvlJc w:val="left"/>
      <w:pPr>
        <w:tabs>
          <w:tab w:val="num" w:pos="567"/>
        </w:tabs>
        <w:ind w:left="1134" w:hanging="56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31BC2BA2"/>
    <w:multiLevelType w:val="hybridMultilevel"/>
    <w:tmpl w:val="D48A6E6E"/>
    <w:lvl w:ilvl="0" w:tplc="BFE2D71A">
      <w:start w:val="1"/>
      <w:numFmt w:val="decimal"/>
      <w:lvlText w:val="%1."/>
      <w:lvlJc w:val="left"/>
      <w:pPr>
        <w:tabs>
          <w:tab w:val="num" w:pos="567"/>
        </w:tabs>
        <w:ind w:left="567" w:hanging="567"/>
      </w:pPr>
      <w:rPr>
        <w:rFonts w:ascii="Calibri" w:hAnsi="Calibri" w:hint="default"/>
        <w:sz w:val="24"/>
        <w:szCs w:val="24"/>
      </w:rPr>
    </w:lvl>
    <w:lvl w:ilvl="1" w:tplc="46466BF0">
      <w:start w:val="1"/>
      <w:numFmt w:val="lowerLetter"/>
      <w:lvlText w:val="%2."/>
      <w:lvlJc w:val="left"/>
      <w:pPr>
        <w:tabs>
          <w:tab w:val="num" w:pos="567"/>
        </w:tabs>
        <w:ind w:left="1134" w:hanging="567"/>
      </w:pPr>
      <w:rPr>
        <w:rFonts w:ascii="Calibri" w:hAnsi="Calibr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0" w15:restartNumberingAfterBreak="0">
    <w:nsid w:val="32546CCF"/>
    <w:multiLevelType w:val="hybridMultilevel"/>
    <w:tmpl w:val="DC94A082"/>
    <w:lvl w:ilvl="0" w:tplc="FE98CA42">
      <w:start w:val="1"/>
      <w:numFmt w:val="lowerLetter"/>
      <w:lvlText w:val="%1."/>
      <w:lvlJc w:val="left"/>
      <w:pPr>
        <w:tabs>
          <w:tab w:val="num" w:pos="567"/>
        </w:tabs>
        <w:ind w:left="1134" w:hanging="567"/>
      </w:pPr>
      <w:rPr>
        <w:rFonts w:ascii="Calibri" w:hAnsi="Calibri"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3312735E"/>
    <w:multiLevelType w:val="hybridMultilevel"/>
    <w:tmpl w:val="E66070B4"/>
    <w:lvl w:ilvl="0" w:tplc="1130D02C">
      <w:start w:val="1"/>
      <w:numFmt w:val="lowerLetter"/>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2" w15:restartNumberingAfterBreak="0">
    <w:nsid w:val="351B18DF"/>
    <w:multiLevelType w:val="hybridMultilevel"/>
    <w:tmpl w:val="8FFE978C"/>
    <w:lvl w:ilvl="0" w:tplc="BBBA404E">
      <w:start w:val="1"/>
      <w:numFmt w:val="lowerLetter"/>
      <w:lvlText w:val="%1."/>
      <w:lvlJc w:val="left"/>
      <w:pPr>
        <w:tabs>
          <w:tab w:val="num" w:pos="567"/>
        </w:tabs>
        <w:ind w:left="1134" w:hanging="567"/>
      </w:pPr>
      <w:rPr>
        <w:rFonts w:ascii="Calibri" w:hAnsi="Calibri" w:hint="default"/>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36116CC5"/>
    <w:multiLevelType w:val="hybridMultilevel"/>
    <w:tmpl w:val="4462B516"/>
    <w:lvl w:ilvl="0" w:tplc="E5E892CA">
      <w:start w:val="2"/>
      <w:numFmt w:val="decimal"/>
      <w:lvlText w:val="%1."/>
      <w:lvlJc w:val="left"/>
      <w:pPr>
        <w:tabs>
          <w:tab w:val="num" w:pos="570"/>
        </w:tabs>
        <w:ind w:left="57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36452F79"/>
    <w:multiLevelType w:val="multilevel"/>
    <w:tmpl w:val="FEF808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365343B8"/>
    <w:multiLevelType w:val="hybridMultilevel"/>
    <w:tmpl w:val="435467AE"/>
    <w:lvl w:ilvl="0" w:tplc="FB38358C">
      <w:start w:val="5"/>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6" w15:restartNumberingAfterBreak="0">
    <w:nsid w:val="366F6DB9"/>
    <w:multiLevelType w:val="hybridMultilevel"/>
    <w:tmpl w:val="331AB448"/>
    <w:lvl w:ilvl="0" w:tplc="1F5696E2">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37305FD2"/>
    <w:multiLevelType w:val="hybridMultilevel"/>
    <w:tmpl w:val="96AE1302"/>
    <w:lvl w:ilvl="0" w:tplc="BBBA404E">
      <w:start w:val="1"/>
      <w:numFmt w:val="lowerLetter"/>
      <w:lvlText w:val="%1."/>
      <w:lvlJc w:val="left"/>
      <w:pPr>
        <w:tabs>
          <w:tab w:val="num" w:pos="567"/>
        </w:tabs>
        <w:ind w:left="1134" w:hanging="567"/>
      </w:pPr>
      <w:rPr>
        <w:rFonts w:ascii="Calibri" w:hAnsi="Calibri" w:hint="default"/>
        <w:sz w:val="24"/>
        <w:szCs w:val="24"/>
      </w:rPr>
    </w:lvl>
    <w:lvl w:ilvl="1" w:tplc="508C598E">
      <w:start w:val="1"/>
      <w:numFmt w:val="decimal"/>
      <w:lvlText w:val="%2."/>
      <w:lvlJc w:val="left"/>
      <w:pPr>
        <w:tabs>
          <w:tab w:val="num" w:pos="142"/>
        </w:tabs>
        <w:ind w:left="709" w:hanging="567"/>
      </w:pPr>
      <w:rPr>
        <w:rFonts w:ascii="Arial" w:hAnsi="Arial" w:hint="default"/>
        <w:i w:val="0"/>
        <w:iCs/>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8" w15:restartNumberingAfterBreak="0">
    <w:nsid w:val="38F83DE7"/>
    <w:multiLevelType w:val="hybridMultilevel"/>
    <w:tmpl w:val="0F86D86C"/>
    <w:lvl w:ilvl="0" w:tplc="0413001B">
      <w:start w:val="1"/>
      <w:numFmt w:val="lowerRoman"/>
      <w:lvlText w:val="%1."/>
      <w:lvlJc w:val="right"/>
      <w:pPr>
        <w:tabs>
          <w:tab w:val="num" w:pos="1418"/>
        </w:tabs>
        <w:ind w:left="1418" w:hanging="567"/>
      </w:pPr>
      <w:rPr>
        <w:rFonts w:hint="default"/>
        <w:b w:val="0"/>
        <w:i w:val="0"/>
        <w:sz w:val="24"/>
        <w:szCs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9" w15:restartNumberingAfterBreak="0">
    <w:nsid w:val="392A456C"/>
    <w:multiLevelType w:val="singleLevel"/>
    <w:tmpl w:val="B3DA62A2"/>
    <w:lvl w:ilvl="0">
      <w:start w:val="1"/>
      <w:numFmt w:val="decimal"/>
      <w:lvlText w:val="%1."/>
      <w:lvlJc w:val="left"/>
      <w:pPr>
        <w:tabs>
          <w:tab w:val="num" w:pos="570"/>
        </w:tabs>
        <w:ind w:left="570" w:hanging="570"/>
      </w:pPr>
      <w:rPr>
        <w:rFonts w:hint="default"/>
        <w:b w:val="0"/>
      </w:rPr>
    </w:lvl>
  </w:abstractNum>
  <w:abstractNum w:abstractNumId="60" w15:restartNumberingAfterBreak="0">
    <w:nsid w:val="399244C6"/>
    <w:multiLevelType w:val="hybridMultilevel"/>
    <w:tmpl w:val="6D46A822"/>
    <w:lvl w:ilvl="0" w:tplc="D0443FE0">
      <w:start w:val="1"/>
      <w:numFmt w:val="lowerLetter"/>
      <w:lvlText w:val="%1."/>
      <w:lvlJc w:val="left"/>
      <w:pPr>
        <w:tabs>
          <w:tab w:val="num" w:pos="567"/>
        </w:tabs>
        <w:ind w:left="1134"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1" w15:restartNumberingAfterBreak="0">
    <w:nsid w:val="399F517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3C7354BB"/>
    <w:multiLevelType w:val="multilevel"/>
    <w:tmpl w:val="A0661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3CD7439E"/>
    <w:multiLevelType w:val="hybridMultilevel"/>
    <w:tmpl w:val="9D52EC7E"/>
    <w:lvl w:ilvl="0" w:tplc="FFFFFFFF">
      <w:start w:val="1"/>
      <w:numFmt w:val="bullet"/>
      <w:lvlText w:val="-"/>
      <w:lvlJc w:val="left"/>
      <w:pPr>
        <w:tabs>
          <w:tab w:val="num" w:pos="567"/>
        </w:tabs>
        <w:ind w:left="1134" w:hanging="567"/>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3E8A7F96"/>
    <w:multiLevelType w:val="hybridMultilevel"/>
    <w:tmpl w:val="BF84C592"/>
    <w:lvl w:ilvl="0" w:tplc="FB4882A0">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3E8B111D"/>
    <w:multiLevelType w:val="hybridMultilevel"/>
    <w:tmpl w:val="DCEA7A68"/>
    <w:lvl w:ilvl="0" w:tplc="0413000F">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3F816A2F"/>
    <w:multiLevelType w:val="hybridMultilevel"/>
    <w:tmpl w:val="1BA28AEE"/>
    <w:lvl w:ilvl="0" w:tplc="E0F4893A">
      <w:start w:val="1"/>
      <w:numFmt w:val="decimal"/>
      <w:lvlText w:val="%1."/>
      <w:lvlJc w:val="left"/>
      <w:pPr>
        <w:tabs>
          <w:tab w:val="num" w:pos="567"/>
        </w:tabs>
        <w:ind w:left="567" w:hanging="567"/>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40BC37A0"/>
    <w:multiLevelType w:val="hybridMultilevel"/>
    <w:tmpl w:val="5ACCAE20"/>
    <w:lvl w:ilvl="0" w:tplc="730AA622">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8" w15:restartNumberingAfterBreak="0">
    <w:nsid w:val="417D1015"/>
    <w:multiLevelType w:val="hybridMultilevel"/>
    <w:tmpl w:val="07B62280"/>
    <w:lvl w:ilvl="0" w:tplc="DAB62580">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9" w15:restartNumberingAfterBreak="0">
    <w:nsid w:val="42BF48F0"/>
    <w:multiLevelType w:val="hybridMultilevel"/>
    <w:tmpl w:val="841A3A1C"/>
    <w:lvl w:ilvl="0" w:tplc="848EBA6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478458C3"/>
    <w:multiLevelType w:val="hybridMultilevel"/>
    <w:tmpl w:val="D9E496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47DB709D"/>
    <w:multiLevelType w:val="hybridMultilevel"/>
    <w:tmpl w:val="D780D176"/>
    <w:lvl w:ilvl="0" w:tplc="39746B9C">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2" w15:restartNumberingAfterBreak="0">
    <w:nsid w:val="47E0316F"/>
    <w:multiLevelType w:val="hybridMultilevel"/>
    <w:tmpl w:val="567C5DD0"/>
    <w:lvl w:ilvl="0" w:tplc="04130001">
      <w:start w:val="1"/>
      <w:numFmt w:val="bullet"/>
      <w:lvlText w:val=""/>
      <w:lvlJc w:val="left"/>
      <w:pPr>
        <w:tabs>
          <w:tab w:val="num" w:pos="1418"/>
        </w:tabs>
        <w:ind w:left="1418" w:hanging="567"/>
      </w:pPr>
      <w:rPr>
        <w:rFonts w:ascii="Symbol" w:hAnsi="Symbol" w:hint="default"/>
        <w:b w:val="0"/>
        <w:i w:val="0"/>
        <w:sz w:val="24"/>
        <w:szCs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3" w15:restartNumberingAfterBreak="0">
    <w:nsid w:val="49591952"/>
    <w:multiLevelType w:val="hybridMultilevel"/>
    <w:tmpl w:val="C352B1C0"/>
    <w:lvl w:ilvl="0" w:tplc="B04CBE9E">
      <w:start w:val="5"/>
      <w:numFmt w:val="decimal"/>
      <w:lvlText w:val="%1."/>
      <w:lvlJc w:val="left"/>
      <w:pPr>
        <w:tabs>
          <w:tab w:val="num" w:pos="567"/>
        </w:tabs>
        <w:ind w:left="567" w:hanging="567"/>
      </w:pPr>
      <w:rPr>
        <w:rFonts w:hint="default"/>
      </w:rPr>
    </w:lvl>
    <w:lvl w:ilvl="1" w:tplc="42227D92">
      <w:start w:val="1"/>
      <w:numFmt w:val="lowerLetter"/>
      <w:lvlText w:val="%2."/>
      <w:lvlJc w:val="left"/>
      <w:pPr>
        <w:tabs>
          <w:tab w:val="num" w:pos="567"/>
        </w:tabs>
        <w:ind w:left="1134" w:hanging="567"/>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4ACA7291"/>
    <w:multiLevelType w:val="hybridMultilevel"/>
    <w:tmpl w:val="FC7E1F2C"/>
    <w:lvl w:ilvl="0" w:tplc="687AA8DE">
      <w:start w:val="1"/>
      <w:numFmt w:val="decimal"/>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5" w15:restartNumberingAfterBreak="0">
    <w:nsid w:val="4BE5484E"/>
    <w:multiLevelType w:val="hybridMultilevel"/>
    <w:tmpl w:val="E0B4E880"/>
    <w:lvl w:ilvl="0" w:tplc="098C89B8">
      <w:start w:val="1"/>
      <w:numFmt w:val="lowerLetter"/>
      <w:lvlText w:val="%1."/>
      <w:lvlJc w:val="left"/>
      <w:pPr>
        <w:tabs>
          <w:tab w:val="num" w:pos="567"/>
        </w:tabs>
        <w:ind w:left="1134"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6" w15:restartNumberingAfterBreak="0">
    <w:nsid w:val="4C5A6B21"/>
    <w:multiLevelType w:val="hybridMultilevel"/>
    <w:tmpl w:val="3E86E90E"/>
    <w:lvl w:ilvl="0" w:tplc="1F067512">
      <w:start w:val="1"/>
      <w:numFmt w:val="bullet"/>
      <w:lvlText w:val="-"/>
      <w:lvlJc w:val="left"/>
      <w:pPr>
        <w:tabs>
          <w:tab w:val="num" w:pos="567"/>
        </w:tabs>
        <w:ind w:left="567" w:hanging="567"/>
      </w:pPr>
      <w:rPr>
        <w:rFonts w:ascii="Symbol" w:hAnsi="Symbol" w:hint="default"/>
      </w:rPr>
    </w:lvl>
    <w:lvl w:ilvl="1" w:tplc="C8E0E5F6" w:tentative="1">
      <w:start w:val="1"/>
      <w:numFmt w:val="bullet"/>
      <w:lvlText w:val="o"/>
      <w:lvlJc w:val="left"/>
      <w:pPr>
        <w:tabs>
          <w:tab w:val="num" w:pos="873"/>
        </w:tabs>
        <w:ind w:left="873" w:hanging="360"/>
      </w:pPr>
      <w:rPr>
        <w:rFonts w:ascii="Courier New" w:hAnsi="Courier New" w:hint="default"/>
      </w:rPr>
    </w:lvl>
    <w:lvl w:ilvl="2" w:tplc="962215C6" w:tentative="1">
      <w:start w:val="1"/>
      <w:numFmt w:val="bullet"/>
      <w:lvlText w:val=""/>
      <w:lvlJc w:val="left"/>
      <w:pPr>
        <w:tabs>
          <w:tab w:val="num" w:pos="1593"/>
        </w:tabs>
        <w:ind w:left="1593" w:hanging="360"/>
      </w:pPr>
      <w:rPr>
        <w:rFonts w:ascii="Wingdings" w:hAnsi="Wingdings" w:hint="default"/>
      </w:rPr>
    </w:lvl>
    <w:lvl w:ilvl="3" w:tplc="C6E6DE66" w:tentative="1">
      <w:start w:val="1"/>
      <w:numFmt w:val="bullet"/>
      <w:lvlText w:val=""/>
      <w:lvlJc w:val="left"/>
      <w:pPr>
        <w:tabs>
          <w:tab w:val="num" w:pos="2313"/>
        </w:tabs>
        <w:ind w:left="2313" w:hanging="360"/>
      </w:pPr>
      <w:rPr>
        <w:rFonts w:ascii="Symbol" w:hAnsi="Symbol" w:hint="default"/>
      </w:rPr>
    </w:lvl>
    <w:lvl w:ilvl="4" w:tplc="86340F04" w:tentative="1">
      <w:start w:val="1"/>
      <w:numFmt w:val="bullet"/>
      <w:lvlText w:val="o"/>
      <w:lvlJc w:val="left"/>
      <w:pPr>
        <w:tabs>
          <w:tab w:val="num" w:pos="3033"/>
        </w:tabs>
        <w:ind w:left="3033" w:hanging="360"/>
      </w:pPr>
      <w:rPr>
        <w:rFonts w:ascii="Courier New" w:hAnsi="Courier New" w:hint="default"/>
      </w:rPr>
    </w:lvl>
    <w:lvl w:ilvl="5" w:tplc="7D3496E0" w:tentative="1">
      <w:start w:val="1"/>
      <w:numFmt w:val="bullet"/>
      <w:lvlText w:val=""/>
      <w:lvlJc w:val="left"/>
      <w:pPr>
        <w:tabs>
          <w:tab w:val="num" w:pos="3753"/>
        </w:tabs>
        <w:ind w:left="3753" w:hanging="360"/>
      </w:pPr>
      <w:rPr>
        <w:rFonts w:ascii="Wingdings" w:hAnsi="Wingdings" w:hint="default"/>
      </w:rPr>
    </w:lvl>
    <w:lvl w:ilvl="6" w:tplc="79BEE4DE" w:tentative="1">
      <w:start w:val="1"/>
      <w:numFmt w:val="bullet"/>
      <w:lvlText w:val=""/>
      <w:lvlJc w:val="left"/>
      <w:pPr>
        <w:tabs>
          <w:tab w:val="num" w:pos="4473"/>
        </w:tabs>
        <w:ind w:left="4473" w:hanging="360"/>
      </w:pPr>
      <w:rPr>
        <w:rFonts w:ascii="Symbol" w:hAnsi="Symbol" w:hint="default"/>
      </w:rPr>
    </w:lvl>
    <w:lvl w:ilvl="7" w:tplc="A4E0C334" w:tentative="1">
      <w:start w:val="1"/>
      <w:numFmt w:val="bullet"/>
      <w:lvlText w:val="o"/>
      <w:lvlJc w:val="left"/>
      <w:pPr>
        <w:tabs>
          <w:tab w:val="num" w:pos="5193"/>
        </w:tabs>
        <w:ind w:left="5193" w:hanging="360"/>
      </w:pPr>
      <w:rPr>
        <w:rFonts w:ascii="Courier New" w:hAnsi="Courier New" w:hint="default"/>
      </w:rPr>
    </w:lvl>
    <w:lvl w:ilvl="8" w:tplc="4D9230FA" w:tentative="1">
      <w:start w:val="1"/>
      <w:numFmt w:val="bullet"/>
      <w:lvlText w:val=""/>
      <w:lvlJc w:val="left"/>
      <w:pPr>
        <w:tabs>
          <w:tab w:val="num" w:pos="5913"/>
        </w:tabs>
        <w:ind w:left="5913" w:hanging="360"/>
      </w:pPr>
      <w:rPr>
        <w:rFonts w:ascii="Wingdings" w:hAnsi="Wingdings" w:hint="default"/>
      </w:rPr>
    </w:lvl>
  </w:abstractNum>
  <w:abstractNum w:abstractNumId="77" w15:restartNumberingAfterBreak="0">
    <w:nsid w:val="4D272898"/>
    <w:multiLevelType w:val="hybridMultilevel"/>
    <w:tmpl w:val="30CEA5D2"/>
    <w:lvl w:ilvl="0" w:tplc="710080B4">
      <w:start w:val="1"/>
      <w:numFmt w:val="decimal"/>
      <w:lvlText w:val="%1."/>
      <w:lvlJc w:val="left"/>
      <w:pPr>
        <w:tabs>
          <w:tab w:val="num" w:pos="284"/>
        </w:tabs>
        <w:ind w:left="851" w:hanging="567"/>
      </w:pPr>
      <w:rPr>
        <w:rFonts w:ascii="Arial" w:hAnsi="Arial" w:hint="default"/>
        <w:sz w:val="22"/>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78" w15:restartNumberingAfterBreak="0">
    <w:nsid w:val="4EDA5559"/>
    <w:multiLevelType w:val="hybridMultilevel"/>
    <w:tmpl w:val="EFD2F8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9" w15:restartNumberingAfterBreak="0">
    <w:nsid w:val="4F21658C"/>
    <w:multiLevelType w:val="hybridMultilevel"/>
    <w:tmpl w:val="DF4E6E66"/>
    <w:lvl w:ilvl="0" w:tplc="04130019">
      <w:start w:val="1"/>
      <w:numFmt w:val="lowerLetter"/>
      <w:lvlText w:val="%1."/>
      <w:lvlJc w:val="left"/>
      <w:pPr>
        <w:tabs>
          <w:tab w:val="num" w:pos="1134"/>
        </w:tabs>
        <w:ind w:left="1134" w:hanging="567"/>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80" w15:restartNumberingAfterBreak="0">
    <w:nsid w:val="4F495AB7"/>
    <w:multiLevelType w:val="hybridMultilevel"/>
    <w:tmpl w:val="3B3E2AA0"/>
    <w:lvl w:ilvl="0" w:tplc="BFF0E85A">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50354EB4"/>
    <w:multiLevelType w:val="hybridMultilevel"/>
    <w:tmpl w:val="43A447B2"/>
    <w:lvl w:ilvl="0" w:tplc="C3761C2E">
      <w:start w:val="1"/>
      <w:numFmt w:val="lowerLetter"/>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2" w15:restartNumberingAfterBreak="0">
    <w:nsid w:val="50952134"/>
    <w:multiLevelType w:val="hybridMultilevel"/>
    <w:tmpl w:val="9C52837A"/>
    <w:lvl w:ilvl="0" w:tplc="6E726AB2">
      <w:start w:val="1"/>
      <w:numFmt w:val="lowerLetter"/>
      <w:lvlText w:val="%1."/>
      <w:lvlJc w:val="left"/>
      <w:pPr>
        <w:tabs>
          <w:tab w:val="num" w:pos="567"/>
        </w:tabs>
        <w:ind w:left="1134" w:hanging="567"/>
      </w:pPr>
      <w:rPr>
        <w:rFonts w:ascii="Calibri" w:hAnsi="Calibri" w:hint="default"/>
        <w:sz w:val="24"/>
        <w:szCs w:val="24"/>
      </w:rPr>
    </w:lvl>
    <w:lvl w:ilvl="1" w:tplc="04130019" w:tentative="1">
      <w:start w:val="1"/>
      <w:numFmt w:val="lowerLetter"/>
      <w:lvlText w:val="%2."/>
      <w:lvlJc w:val="left"/>
      <w:pPr>
        <w:ind w:left="2727" w:hanging="360"/>
      </w:pPr>
    </w:lvl>
    <w:lvl w:ilvl="2" w:tplc="0413001B" w:tentative="1">
      <w:start w:val="1"/>
      <w:numFmt w:val="lowerRoman"/>
      <w:lvlText w:val="%3."/>
      <w:lvlJc w:val="right"/>
      <w:pPr>
        <w:ind w:left="3447" w:hanging="180"/>
      </w:pPr>
    </w:lvl>
    <w:lvl w:ilvl="3" w:tplc="0413000F" w:tentative="1">
      <w:start w:val="1"/>
      <w:numFmt w:val="decimal"/>
      <w:lvlText w:val="%4."/>
      <w:lvlJc w:val="left"/>
      <w:pPr>
        <w:ind w:left="4167" w:hanging="360"/>
      </w:pPr>
    </w:lvl>
    <w:lvl w:ilvl="4" w:tplc="04130019" w:tentative="1">
      <w:start w:val="1"/>
      <w:numFmt w:val="lowerLetter"/>
      <w:lvlText w:val="%5."/>
      <w:lvlJc w:val="left"/>
      <w:pPr>
        <w:ind w:left="4887" w:hanging="360"/>
      </w:pPr>
    </w:lvl>
    <w:lvl w:ilvl="5" w:tplc="0413001B" w:tentative="1">
      <w:start w:val="1"/>
      <w:numFmt w:val="lowerRoman"/>
      <w:lvlText w:val="%6."/>
      <w:lvlJc w:val="right"/>
      <w:pPr>
        <w:ind w:left="5607" w:hanging="180"/>
      </w:pPr>
    </w:lvl>
    <w:lvl w:ilvl="6" w:tplc="0413000F" w:tentative="1">
      <w:start w:val="1"/>
      <w:numFmt w:val="decimal"/>
      <w:lvlText w:val="%7."/>
      <w:lvlJc w:val="left"/>
      <w:pPr>
        <w:ind w:left="6327" w:hanging="360"/>
      </w:pPr>
    </w:lvl>
    <w:lvl w:ilvl="7" w:tplc="04130019" w:tentative="1">
      <w:start w:val="1"/>
      <w:numFmt w:val="lowerLetter"/>
      <w:lvlText w:val="%8."/>
      <w:lvlJc w:val="left"/>
      <w:pPr>
        <w:ind w:left="7047" w:hanging="360"/>
      </w:pPr>
    </w:lvl>
    <w:lvl w:ilvl="8" w:tplc="0413001B" w:tentative="1">
      <w:start w:val="1"/>
      <w:numFmt w:val="lowerRoman"/>
      <w:lvlText w:val="%9."/>
      <w:lvlJc w:val="right"/>
      <w:pPr>
        <w:ind w:left="7767" w:hanging="180"/>
      </w:pPr>
    </w:lvl>
  </w:abstractNum>
  <w:abstractNum w:abstractNumId="83" w15:restartNumberingAfterBreak="0">
    <w:nsid w:val="51C35E89"/>
    <w:multiLevelType w:val="hybridMultilevel"/>
    <w:tmpl w:val="0E52AA04"/>
    <w:lvl w:ilvl="0" w:tplc="E098DD7E">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4" w15:restartNumberingAfterBreak="0">
    <w:nsid w:val="51C94A6D"/>
    <w:multiLevelType w:val="hybridMultilevel"/>
    <w:tmpl w:val="C1F69932"/>
    <w:lvl w:ilvl="0" w:tplc="DF08BFD0">
      <w:start w:val="1"/>
      <w:numFmt w:val="decimal"/>
      <w:lvlText w:val="%1."/>
      <w:lvlJc w:val="left"/>
      <w:pPr>
        <w:tabs>
          <w:tab w:val="num" w:pos="567"/>
        </w:tabs>
        <w:ind w:left="567" w:hanging="567"/>
      </w:pPr>
      <w:rPr>
        <w:rFonts w:ascii="Calibri" w:hAnsi="Calibri" w:hint="default"/>
        <w:sz w:val="24"/>
        <w:szCs w:val="24"/>
      </w:rPr>
    </w:lvl>
    <w:lvl w:ilvl="1" w:tplc="B57A9C58">
      <w:start w:val="1"/>
      <w:numFmt w:val="lowerLetter"/>
      <w:lvlText w:val="%2."/>
      <w:lvlJc w:val="left"/>
      <w:pPr>
        <w:tabs>
          <w:tab w:val="num" w:pos="567"/>
        </w:tabs>
        <w:ind w:left="1134" w:hanging="567"/>
      </w:pPr>
      <w:rPr>
        <w:rFonts w:ascii="Calibri" w:hAnsi="Calibr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5" w15:restartNumberingAfterBreak="0">
    <w:nsid w:val="52F42797"/>
    <w:multiLevelType w:val="hybridMultilevel"/>
    <w:tmpl w:val="96302D66"/>
    <w:lvl w:ilvl="0" w:tplc="F5881E88">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532E4BFC"/>
    <w:multiLevelType w:val="hybridMultilevel"/>
    <w:tmpl w:val="AC3624B6"/>
    <w:lvl w:ilvl="0" w:tplc="842E8100">
      <w:start w:val="1"/>
      <w:numFmt w:val="bullet"/>
      <w:lvlText w:val="-"/>
      <w:lvlJc w:val="left"/>
      <w:pPr>
        <w:tabs>
          <w:tab w:val="num" w:pos="567"/>
        </w:tabs>
        <w:ind w:left="567" w:hanging="567"/>
      </w:pPr>
      <w:rPr>
        <w:rFonts w:ascii="Symbol" w:hAnsi="Symbol" w:hint="default"/>
      </w:rPr>
    </w:lvl>
    <w:lvl w:ilvl="1" w:tplc="821E5F9C" w:tentative="1">
      <w:start w:val="1"/>
      <w:numFmt w:val="bullet"/>
      <w:lvlText w:val="o"/>
      <w:lvlJc w:val="left"/>
      <w:pPr>
        <w:tabs>
          <w:tab w:val="num" w:pos="873"/>
        </w:tabs>
        <w:ind w:left="873" w:hanging="360"/>
      </w:pPr>
      <w:rPr>
        <w:rFonts w:ascii="Courier New" w:hAnsi="Courier New" w:hint="default"/>
      </w:rPr>
    </w:lvl>
    <w:lvl w:ilvl="2" w:tplc="5800783E" w:tentative="1">
      <w:start w:val="1"/>
      <w:numFmt w:val="bullet"/>
      <w:lvlText w:val=""/>
      <w:lvlJc w:val="left"/>
      <w:pPr>
        <w:tabs>
          <w:tab w:val="num" w:pos="1593"/>
        </w:tabs>
        <w:ind w:left="1593" w:hanging="360"/>
      </w:pPr>
      <w:rPr>
        <w:rFonts w:ascii="Wingdings" w:hAnsi="Wingdings" w:hint="default"/>
      </w:rPr>
    </w:lvl>
    <w:lvl w:ilvl="3" w:tplc="79D8C196" w:tentative="1">
      <w:start w:val="1"/>
      <w:numFmt w:val="bullet"/>
      <w:lvlText w:val=""/>
      <w:lvlJc w:val="left"/>
      <w:pPr>
        <w:tabs>
          <w:tab w:val="num" w:pos="2313"/>
        </w:tabs>
        <w:ind w:left="2313" w:hanging="360"/>
      </w:pPr>
      <w:rPr>
        <w:rFonts w:ascii="Symbol" w:hAnsi="Symbol" w:hint="default"/>
      </w:rPr>
    </w:lvl>
    <w:lvl w:ilvl="4" w:tplc="4F64367C" w:tentative="1">
      <w:start w:val="1"/>
      <w:numFmt w:val="bullet"/>
      <w:lvlText w:val="o"/>
      <w:lvlJc w:val="left"/>
      <w:pPr>
        <w:tabs>
          <w:tab w:val="num" w:pos="3033"/>
        </w:tabs>
        <w:ind w:left="3033" w:hanging="360"/>
      </w:pPr>
      <w:rPr>
        <w:rFonts w:ascii="Courier New" w:hAnsi="Courier New" w:hint="default"/>
      </w:rPr>
    </w:lvl>
    <w:lvl w:ilvl="5" w:tplc="8DD6D428" w:tentative="1">
      <w:start w:val="1"/>
      <w:numFmt w:val="bullet"/>
      <w:lvlText w:val=""/>
      <w:lvlJc w:val="left"/>
      <w:pPr>
        <w:tabs>
          <w:tab w:val="num" w:pos="3753"/>
        </w:tabs>
        <w:ind w:left="3753" w:hanging="360"/>
      </w:pPr>
      <w:rPr>
        <w:rFonts w:ascii="Wingdings" w:hAnsi="Wingdings" w:hint="default"/>
      </w:rPr>
    </w:lvl>
    <w:lvl w:ilvl="6" w:tplc="B29462AE" w:tentative="1">
      <w:start w:val="1"/>
      <w:numFmt w:val="bullet"/>
      <w:lvlText w:val=""/>
      <w:lvlJc w:val="left"/>
      <w:pPr>
        <w:tabs>
          <w:tab w:val="num" w:pos="4473"/>
        </w:tabs>
        <w:ind w:left="4473" w:hanging="360"/>
      </w:pPr>
      <w:rPr>
        <w:rFonts w:ascii="Symbol" w:hAnsi="Symbol" w:hint="default"/>
      </w:rPr>
    </w:lvl>
    <w:lvl w:ilvl="7" w:tplc="0B226560" w:tentative="1">
      <w:start w:val="1"/>
      <w:numFmt w:val="bullet"/>
      <w:lvlText w:val="o"/>
      <w:lvlJc w:val="left"/>
      <w:pPr>
        <w:tabs>
          <w:tab w:val="num" w:pos="5193"/>
        </w:tabs>
        <w:ind w:left="5193" w:hanging="360"/>
      </w:pPr>
      <w:rPr>
        <w:rFonts w:ascii="Courier New" w:hAnsi="Courier New" w:hint="default"/>
      </w:rPr>
    </w:lvl>
    <w:lvl w:ilvl="8" w:tplc="ADD2DD3C" w:tentative="1">
      <w:start w:val="1"/>
      <w:numFmt w:val="bullet"/>
      <w:lvlText w:val=""/>
      <w:lvlJc w:val="left"/>
      <w:pPr>
        <w:tabs>
          <w:tab w:val="num" w:pos="5913"/>
        </w:tabs>
        <w:ind w:left="5913" w:hanging="360"/>
      </w:pPr>
      <w:rPr>
        <w:rFonts w:ascii="Wingdings" w:hAnsi="Wingdings" w:hint="default"/>
      </w:rPr>
    </w:lvl>
  </w:abstractNum>
  <w:abstractNum w:abstractNumId="87" w15:restartNumberingAfterBreak="0">
    <w:nsid w:val="54064330"/>
    <w:multiLevelType w:val="hybridMultilevel"/>
    <w:tmpl w:val="8D044794"/>
    <w:lvl w:ilvl="0" w:tplc="4BC8893C">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8" w15:restartNumberingAfterBreak="0">
    <w:nsid w:val="541565F7"/>
    <w:multiLevelType w:val="hybridMultilevel"/>
    <w:tmpl w:val="A48298D4"/>
    <w:lvl w:ilvl="0" w:tplc="3926FA7C">
      <w:start w:val="1"/>
      <w:numFmt w:val="lowerRoman"/>
      <w:lvlText w:val="%1."/>
      <w:lvlJc w:val="right"/>
      <w:pPr>
        <w:tabs>
          <w:tab w:val="num" w:pos="1418"/>
        </w:tabs>
        <w:ind w:left="1418" w:hanging="567"/>
      </w:pPr>
      <w:rPr>
        <w:rFonts w:hint="default"/>
        <w:b w:val="0"/>
        <w:i w:val="0"/>
        <w:sz w:val="24"/>
        <w:szCs w:val="24"/>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89" w15:restartNumberingAfterBreak="0">
    <w:nsid w:val="543071E8"/>
    <w:multiLevelType w:val="hybridMultilevel"/>
    <w:tmpl w:val="53DC876E"/>
    <w:lvl w:ilvl="0" w:tplc="08DA1326">
      <w:start w:val="1"/>
      <w:numFmt w:val="lowerLetter"/>
      <w:lvlText w:val="%1."/>
      <w:lvlJc w:val="left"/>
      <w:pPr>
        <w:ind w:left="1134" w:hanging="567"/>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90" w15:restartNumberingAfterBreak="0">
    <w:nsid w:val="546327DD"/>
    <w:multiLevelType w:val="hybridMultilevel"/>
    <w:tmpl w:val="107005D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1" w15:restartNumberingAfterBreak="0">
    <w:nsid w:val="54A875D4"/>
    <w:multiLevelType w:val="hybridMultilevel"/>
    <w:tmpl w:val="65D8898E"/>
    <w:lvl w:ilvl="0" w:tplc="7BD2A784">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54D6596C"/>
    <w:multiLevelType w:val="hybridMultilevel"/>
    <w:tmpl w:val="B7C6A4AE"/>
    <w:lvl w:ilvl="0" w:tplc="1040C9CA">
      <w:start w:val="1"/>
      <w:numFmt w:val="lowerLetter"/>
      <w:lvlText w:val="%1."/>
      <w:lvlJc w:val="left"/>
      <w:pPr>
        <w:tabs>
          <w:tab w:val="num" w:pos="1134"/>
        </w:tabs>
        <w:ind w:left="1134" w:hanging="567"/>
      </w:pPr>
      <w:rPr>
        <w:rFonts w:ascii="Calibri" w:hAnsi="Calibri" w:hint="default"/>
        <w:sz w:val="24"/>
      </w:rPr>
    </w:lvl>
    <w:lvl w:ilvl="1" w:tplc="04130019" w:tentative="1">
      <w:start w:val="1"/>
      <w:numFmt w:val="lowerLetter"/>
      <w:lvlText w:val="%2."/>
      <w:lvlJc w:val="left"/>
      <w:pPr>
        <w:ind w:left="2778" w:hanging="360"/>
      </w:pPr>
    </w:lvl>
    <w:lvl w:ilvl="2" w:tplc="0413001B" w:tentative="1">
      <w:start w:val="1"/>
      <w:numFmt w:val="lowerRoman"/>
      <w:lvlText w:val="%3."/>
      <w:lvlJc w:val="right"/>
      <w:pPr>
        <w:ind w:left="3498" w:hanging="180"/>
      </w:pPr>
    </w:lvl>
    <w:lvl w:ilvl="3" w:tplc="0413000F" w:tentative="1">
      <w:start w:val="1"/>
      <w:numFmt w:val="decimal"/>
      <w:lvlText w:val="%4."/>
      <w:lvlJc w:val="left"/>
      <w:pPr>
        <w:ind w:left="4218" w:hanging="360"/>
      </w:pPr>
    </w:lvl>
    <w:lvl w:ilvl="4" w:tplc="04130019" w:tentative="1">
      <w:start w:val="1"/>
      <w:numFmt w:val="lowerLetter"/>
      <w:lvlText w:val="%5."/>
      <w:lvlJc w:val="left"/>
      <w:pPr>
        <w:ind w:left="4938" w:hanging="360"/>
      </w:pPr>
    </w:lvl>
    <w:lvl w:ilvl="5" w:tplc="0413001B" w:tentative="1">
      <w:start w:val="1"/>
      <w:numFmt w:val="lowerRoman"/>
      <w:lvlText w:val="%6."/>
      <w:lvlJc w:val="right"/>
      <w:pPr>
        <w:ind w:left="5658" w:hanging="180"/>
      </w:pPr>
    </w:lvl>
    <w:lvl w:ilvl="6" w:tplc="0413000F" w:tentative="1">
      <w:start w:val="1"/>
      <w:numFmt w:val="decimal"/>
      <w:lvlText w:val="%7."/>
      <w:lvlJc w:val="left"/>
      <w:pPr>
        <w:ind w:left="6378" w:hanging="360"/>
      </w:pPr>
    </w:lvl>
    <w:lvl w:ilvl="7" w:tplc="04130019" w:tentative="1">
      <w:start w:val="1"/>
      <w:numFmt w:val="lowerLetter"/>
      <w:lvlText w:val="%8."/>
      <w:lvlJc w:val="left"/>
      <w:pPr>
        <w:ind w:left="7098" w:hanging="360"/>
      </w:pPr>
    </w:lvl>
    <w:lvl w:ilvl="8" w:tplc="0413001B" w:tentative="1">
      <w:start w:val="1"/>
      <w:numFmt w:val="lowerRoman"/>
      <w:lvlText w:val="%9."/>
      <w:lvlJc w:val="right"/>
      <w:pPr>
        <w:ind w:left="7818" w:hanging="180"/>
      </w:pPr>
    </w:lvl>
  </w:abstractNum>
  <w:abstractNum w:abstractNumId="93" w15:restartNumberingAfterBreak="0">
    <w:nsid w:val="553D51E6"/>
    <w:multiLevelType w:val="hybridMultilevel"/>
    <w:tmpl w:val="5ED484F4"/>
    <w:lvl w:ilvl="0" w:tplc="0413000F">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4" w15:restartNumberingAfterBreak="0">
    <w:nsid w:val="555B5B34"/>
    <w:multiLevelType w:val="hybridMultilevel"/>
    <w:tmpl w:val="5EA8B336"/>
    <w:lvl w:ilvl="0" w:tplc="CBE490CA">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5" w15:restartNumberingAfterBreak="0">
    <w:nsid w:val="565542E8"/>
    <w:multiLevelType w:val="hybridMultilevel"/>
    <w:tmpl w:val="250474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6" w15:restartNumberingAfterBreak="0">
    <w:nsid w:val="58CA01C1"/>
    <w:multiLevelType w:val="hybridMultilevel"/>
    <w:tmpl w:val="9724E54A"/>
    <w:lvl w:ilvl="0" w:tplc="C8F29A8A">
      <w:start w:val="1"/>
      <w:numFmt w:val="decimal"/>
      <w:lvlText w:val="%1."/>
      <w:lvlJc w:val="left"/>
      <w:pPr>
        <w:tabs>
          <w:tab w:val="num" w:pos="567"/>
        </w:tabs>
        <w:ind w:left="567" w:hanging="567"/>
      </w:pPr>
      <w:rPr>
        <w:rFonts w:ascii="Calibri" w:hAnsi="Calibri" w:hint="default"/>
        <w:sz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598C0E66"/>
    <w:multiLevelType w:val="hybridMultilevel"/>
    <w:tmpl w:val="1FA69080"/>
    <w:lvl w:ilvl="0" w:tplc="0206E9EC">
      <w:start w:val="4"/>
      <w:numFmt w:val="decimal"/>
      <w:lvlText w:val="%1."/>
      <w:lvlJc w:val="left"/>
      <w:pPr>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8" w15:restartNumberingAfterBreak="0">
    <w:nsid w:val="5BC84A49"/>
    <w:multiLevelType w:val="hybridMultilevel"/>
    <w:tmpl w:val="2DBCCC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9" w15:restartNumberingAfterBreak="0">
    <w:nsid w:val="5BE773F3"/>
    <w:multiLevelType w:val="hybridMultilevel"/>
    <w:tmpl w:val="3DDEC5D8"/>
    <w:lvl w:ilvl="0" w:tplc="929600F0">
      <w:start w:val="1"/>
      <w:numFmt w:val="lowerLetter"/>
      <w:lvlText w:val="%1."/>
      <w:lvlJc w:val="left"/>
      <w:pPr>
        <w:tabs>
          <w:tab w:val="num" w:pos="1134"/>
        </w:tabs>
        <w:ind w:left="1134" w:hanging="567"/>
      </w:pPr>
      <w:rPr>
        <w:rFonts w:hint="default"/>
        <w:b w:val="0"/>
        <w:bCs/>
        <w:sz w:val="24"/>
        <w:szCs w:val="24"/>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00" w15:restartNumberingAfterBreak="0">
    <w:nsid w:val="5DE26266"/>
    <w:multiLevelType w:val="hybridMultilevel"/>
    <w:tmpl w:val="6C88030E"/>
    <w:lvl w:ilvl="0" w:tplc="90E66D2A">
      <w:start w:val="1"/>
      <w:numFmt w:val="bullet"/>
      <w:lvlText w:val="-"/>
      <w:lvlJc w:val="left"/>
      <w:pPr>
        <w:tabs>
          <w:tab w:val="num" w:pos="567"/>
        </w:tabs>
        <w:ind w:left="567" w:hanging="567"/>
      </w:pPr>
      <w:rPr>
        <w:rFonts w:ascii="Symbol" w:hAnsi="Symbol" w:hint="default"/>
      </w:rPr>
    </w:lvl>
    <w:lvl w:ilvl="1" w:tplc="3F286690" w:tentative="1">
      <w:start w:val="1"/>
      <w:numFmt w:val="bullet"/>
      <w:lvlText w:val="o"/>
      <w:lvlJc w:val="left"/>
      <w:pPr>
        <w:tabs>
          <w:tab w:val="num" w:pos="873"/>
        </w:tabs>
        <w:ind w:left="873" w:hanging="360"/>
      </w:pPr>
      <w:rPr>
        <w:rFonts w:ascii="Courier New" w:hAnsi="Courier New" w:hint="default"/>
      </w:rPr>
    </w:lvl>
    <w:lvl w:ilvl="2" w:tplc="1D6877CC" w:tentative="1">
      <w:start w:val="1"/>
      <w:numFmt w:val="bullet"/>
      <w:lvlText w:val=""/>
      <w:lvlJc w:val="left"/>
      <w:pPr>
        <w:tabs>
          <w:tab w:val="num" w:pos="1593"/>
        </w:tabs>
        <w:ind w:left="1593" w:hanging="360"/>
      </w:pPr>
      <w:rPr>
        <w:rFonts w:ascii="Wingdings" w:hAnsi="Wingdings" w:hint="default"/>
      </w:rPr>
    </w:lvl>
    <w:lvl w:ilvl="3" w:tplc="4190965E" w:tentative="1">
      <w:start w:val="1"/>
      <w:numFmt w:val="bullet"/>
      <w:lvlText w:val=""/>
      <w:lvlJc w:val="left"/>
      <w:pPr>
        <w:tabs>
          <w:tab w:val="num" w:pos="2313"/>
        </w:tabs>
        <w:ind w:left="2313" w:hanging="360"/>
      </w:pPr>
      <w:rPr>
        <w:rFonts w:ascii="Symbol" w:hAnsi="Symbol" w:hint="default"/>
      </w:rPr>
    </w:lvl>
    <w:lvl w:ilvl="4" w:tplc="34BA2886" w:tentative="1">
      <w:start w:val="1"/>
      <w:numFmt w:val="bullet"/>
      <w:lvlText w:val="o"/>
      <w:lvlJc w:val="left"/>
      <w:pPr>
        <w:tabs>
          <w:tab w:val="num" w:pos="3033"/>
        </w:tabs>
        <w:ind w:left="3033" w:hanging="360"/>
      </w:pPr>
      <w:rPr>
        <w:rFonts w:ascii="Courier New" w:hAnsi="Courier New" w:hint="default"/>
      </w:rPr>
    </w:lvl>
    <w:lvl w:ilvl="5" w:tplc="09EAD544" w:tentative="1">
      <w:start w:val="1"/>
      <w:numFmt w:val="bullet"/>
      <w:lvlText w:val=""/>
      <w:lvlJc w:val="left"/>
      <w:pPr>
        <w:tabs>
          <w:tab w:val="num" w:pos="3753"/>
        </w:tabs>
        <w:ind w:left="3753" w:hanging="360"/>
      </w:pPr>
      <w:rPr>
        <w:rFonts w:ascii="Wingdings" w:hAnsi="Wingdings" w:hint="default"/>
      </w:rPr>
    </w:lvl>
    <w:lvl w:ilvl="6" w:tplc="1D9666B4" w:tentative="1">
      <w:start w:val="1"/>
      <w:numFmt w:val="bullet"/>
      <w:lvlText w:val=""/>
      <w:lvlJc w:val="left"/>
      <w:pPr>
        <w:tabs>
          <w:tab w:val="num" w:pos="4473"/>
        </w:tabs>
        <w:ind w:left="4473" w:hanging="360"/>
      </w:pPr>
      <w:rPr>
        <w:rFonts w:ascii="Symbol" w:hAnsi="Symbol" w:hint="default"/>
      </w:rPr>
    </w:lvl>
    <w:lvl w:ilvl="7" w:tplc="5DAC0818" w:tentative="1">
      <w:start w:val="1"/>
      <w:numFmt w:val="bullet"/>
      <w:lvlText w:val="o"/>
      <w:lvlJc w:val="left"/>
      <w:pPr>
        <w:tabs>
          <w:tab w:val="num" w:pos="5193"/>
        </w:tabs>
        <w:ind w:left="5193" w:hanging="360"/>
      </w:pPr>
      <w:rPr>
        <w:rFonts w:ascii="Courier New" w:hAnsi="Courier New" w:hint="default"/>
      </w:rPr>
    </w:lvl>
    <w:lvl w:ilvl="8" w:tplc="EFBCAD06" w:tentative="1">
      <w:start w:val="1"/>
      <w:numFmt w:val="bullet"/>
      <w:lvlText w:val=""/>
      <w:lvlJc w:val="left"/>
      <w:pPr>
        <w:tabs>
          <w:tab w:val="num" w:pos="5913"/>
        </w:tabs>
        <w:ind w:left="5913" w:hanging="360"/>
      </w:pPr>
      <w:rPr>
        <w:rFonts w:ascii="Wingdings" w:hAnsi="Wingdings" w:hint="default"/>
      </w:rPr>
    </w:lvl>
  </w:abstractNum>
  <w:abstractNum w:abstractNumId="101" w15:restartNumberingAfterBreak="0">
    <w:nsid w:val="5EE843DA"/>
    <w:multiLevelType w:val="hybridMultilevel"/>
    <w:tmpl w:val="38F6995C"/>
    <w:lvl w:ilvl="0" w:tplc="D7E05FA8">
      <w:start w:val="1"/>
      <w:numFmt w:val="decimal"/>
      <w:lvlText w:val="%1."/>
      <w:lvlJc w:val="left"/>
      <w:pPr>
        <w:ind w:left="570" w:hanging="57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2" w15:restartNumberingAfterBreak="0">
    <w:nsid w:val="5EEF4C18"/>
    <w:multiLevelType w:val="hybridMultilevel"/>
    <w:tmpl w:val="3984F674"/>
    <w:lvl w:ilvl="0" w:tplc="75B06A38">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3" w15:restartNumberingAfterBreak="0">
    <w:nsid w:val="5FAC1F9E"/>
    <w:multiLevelType w:val="hybridMultilevel"/>
    <w:tmpl w:val="4E0CA8A6"/>
    <w:lvl w:ilvl="0" w:tplc="716A7C44">
      <w:start w:val="1"/>
      <w:numFmt w:val="decimal"/>
      <w:lvlText w:val="%1."/>
      <w:lvlJc w:val="left"/>
      <w:pPr>
        <w:tabs>
          <w:tab w:val="num" w:pos="567"/>
        </w:tabs>
        <w:ind w:left="567" w:hanging="567"/>
      </w:pPr>
      <w:rPr>
        <w:rFonts w:ascii="Calibri" w:hAnsi="Calibri" w:hint="default"/>
        <w:b w:val="0"/>
        <w:i w:val="0"/>
        <w:sz w:val="24"/>
        <w:szCs w:val="24"/>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601D0E71"/>
    <w:multiLevelType w:val="hybridMultilevel"/>
    <w:tmpl w:val="B4222A6C"/>
    <w:lvl w:ilvl="0" w:tplc="E940F84A">
      <w:start w:val="1"/>
      <w:numFmt w:val="decimal"/>
      <w:lvlText w:val="%1."/>
      <w:lvlJc w:val="left"/>
      <w:pPr>
        <w:tabs>
          <w:tab w:val="num" w:pos="1134"/>
        </w:tabs>
        <w:ind w:left="1701" w:hanging="567"/>
      </w:pPr>
      <w:rPr>
        <w:rFonts w:ascii="Calibri" w:hAnsi="Calibri" w:hint="default"/>
        <w:b w:val="0"/>
        <w:i w:val="0"/>
        <w:sz w:val="24"/>
        <w:szCs w:val="24"/>
      </w:rPr>
    </w:lvl>
    <w:lvl w:ilvl="1" w:tplc="04130019" w:tentative="1">
      <w:start w:val="1"/>
      <w:numFmt w:val="lowerLetter"/>
      <w:lvlText w:val="%2."/>
      <w:lvlJc w:val="left"/>
      <w:pPr>
        <w:ind w:left="3141" w:hanging="360"/>
      </w:pPr>
    </w:lvl>
    <w:lvl w:ilvl="2" w:tplc="0413001B" w:tentative="1">
      <w:start w:val="1"/>
      <w:numFmt w:val="lowerRoman"/>
      <w:lvlText w:val="%3."/>
      <w:lvlJc w:val="right"/>
      <w:pPr>
        <w:ind w:left="3861" w:hanging="180"/>
      </w:pPr>
    </w:lvl>
    <w:lvl w:ilvl="3" w:tplc="0413000F" w:tentative="1">
      <w:start w:val="1"/>
      <w:numFmt w:val="decimal"/>
      <w:lvlText w:val="%4."/>
      <w:lvlJc w:val="left"/>
      <w:pPr>
        <w:ind w:left="4581" w:hanging="360"/>
      </w:pPr>
    </w:lvl>
    <w:lvl w:ilvl="4" w:tplc="04130019" w:tentative="1">
      <w:start w:val="1"/>
      <w:numFmt w:val="lowerLetter"/>
      <w:lvlText w:val="%5."/>
      <w:lvlJc w:val="left"/>
      <w:pPr>
        <w:ind w:left="5301" w:hanging="360"/>
      </w:pPr>
    </w:lvl>
    <w:lvl w:ilvl="5" w:tplc="0413001B" w:tentative="1">
      <w:start w:val="1"/>
      <w:numFmt w:val="lowerRoman"/>
      <w:lvlText w:val="%6."/>
      <w:lvlJc w:val="right"/>
      <w:pPr>
        <w:ind w:left="6021" w:hanging="180"/>
      </w:pPr>
    </w:lvl>
    <w:lvl w:ilvl="6" w:tplc="0413000F" w:tentative="1">
      <w:start w:val="1"/>
      <w:numFmt w:val="decimal"/>
      <w:lvlText w:val="%7."/>
      <w:lvlJc w:val="left"/>
      <w:pPr>
        <w:ind w:left="6741" w:hanging="360"/>
      </w:pPr>
    </w:lvl>
    <w:lvl w:ilvl="7" w:tplc="04130019" w:tentative="1">
      <w:start w:val="1"/>
      <w:numFmt w:val="lowerLetter"/>
      <w:lvlText w:val="%8."/>
      <w:lvlJc w:val="left"/>
      <w:pPr>
        <w:ind w:left="7461" w:hanging="360"/>
      </w:pPr>
    </w:lvl>
    <w:lvl w:ilvl="8" w:tplc="0413001B" w:tentative="1">
      <w:start w:val="1"/>
      <w:numFmt w:val="lowerRoman"/>
      <w:lvlText w:val="%9."/>
      <w:lvlJc w:val="right"/>
      <w:pPr>
        <w:ind w:left="8181" w:hanging="180"/>
      </w:pPr>
    </w:lvl>
  </w:abstractNum>
  <w:abstractNum w:abstractNumId="105" w15:restartNumberingAfterBreak="0">
    <w:nsid w:val="6045700B"/>
    <w:multiLevelType w:val="hybridMultilevel"/>
    <w:tmpl w:val="285EF560"/>
    <w:lvl w:ilvl="0" w:tplc="0400DB42">
      <w:start w:val="1"/>
      <w:numFmt w:val="decimal"/>
      <w:lvlText w:val="%1."/>
      <w:lvlJc w:val="left"/>
      <w:pPr>
        <w:tabs>
          <w:tab w:val="num" w:pos="142"/>
        </w:tabs>
        <w:ind w:left="709" w:hanging="567"/>
      </w:pPr>
      <w:rPr>
        <w:rFonts w:ascii="Arial" w:hAnsi="Arial" w:hint="default"/>
        <w:i w:val="0"/>
        <w:iCs/>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6" w15:restartNumberingAfterBreak="0">
    <w:nsid w:val="60A85F42"/>
    <w:multiLevelType w:val="hybridMultilevel"/>
    <w:tmpl w:val="0026F84A"/>
    <w:lvl w:ilvl="0" w:tplc="D0CA961A">
      <w:start w:val="1"/>
      <w:numFmt w:val="decimal"/>
      <w:lvlText w:val="%1."/>
      <w:lvlJc w:val="left"/>
      <w:pPr>
        <w:tabs>
          <w:tab w:val="num" w:pos="567"/>
        </w:tabs>
        <w:ind w:left="567" w:hanging="567"/>
      </w:pPr>
      <w:rPr>
        <w:rFonts w:ascii="Calibri" w:hAnsi="Calibri" w:hint="default"/>
        <w:sz w:val="24"/>
        <w:szCs w:val="24"/>
      </w:rPr>
    </w:lvl>
    <w:lvl w:ilvl="1" w:tplc="D52A3CA8">
      <w:start w:val="1"/>
      <w:numFmt w:val="lowerLetter"/>
      <w:lvlText w:val="%2."/>
      <w:lvlJc w:val="left"/>
      <w:pPr>
        <w:tabs>
          <w:tab w:val="num" w:pos="567"/>
        </w:tabs>
        <w:ind w:left="1134" w:hanging="567"/>
      </w:pPr>
      <w:rPr>
        <w:rFonts w:ascii="Calibri" w:hAnsi="Calibri" w:hint="default"/>
        <w:sz w:val="24"/>
        <w:szCs w:val="24"/>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7" w15:restartNumberingAfterBreak="0">
    <w:nsid w:val="61E444B8"/>
    <w:multiLevelType w:val="hybridMultilevel"/>
    <w:tmpl w:val="EE00F4AA"/>
    <w:lvl w:ilvl="0" w:tplc="47420472">
      <w:start w:val="1"/>
      <w:numFmt w:val="lowerLetter"/>
      <w:lvlText w:val="%1."/>
      <w:lvlJc w:val="left"/>
      <w:pPr>
        <w:tabs>
          <w:tab w:val="num" w:pos="567"/>
        </w:tabs>
        <w:ind w:left="1134" w:hanging="567"/>
      </w:pPr>
      <w:rPr>
        <w:rFonts w:ascii="Calibri" w:hAnsi="Calibri"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8" w15:restartNumberingAfterBreak="0">
    <w:nsid w:val="62A63903"/>
    <w:multiLevelType w:val="hybridMultilevel"/>
    <w:tmpl w:val="DBE466F8"/>
    <w:lvl w:ilvl="0" w:tplc="3DCC441C">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9" w15:restartNumberingAfterBreak="0">
    <w:nsid w:val="63377745"/>
    <w:multiLevelType w:val="singleLevel"/>
    <w:tmpl w:val="C0E6EE90"/>
    <w:lvl w:ilvl="0">
      <w:start w:val="2"/>
      <w:numFmt w:val="bullet"/>
      <w:lvlText w:val="-"/>
      <w:lvlJc w:val="left"/>
      <w:pPr>
        <w:tabs>
          <w:tab w:val="num" w:pos="570"/>
        </w:tabs>
        <w:ind w:left="570" w:hanging="570"/>
      </w:pPr>
      <w:rPr>
        <w:rFonts w:hint="default"/>
      </w:rPr>
    </w:lvl>
  </w:abstractNum>
  <w:abstractNum w:abstractNumId="110" w15:restartNumberingAfterBreak="0">
    <w:nsid w:val="63B26794"/>
    <w:multiLevelType w:val="hybridMultilevel"/>
    <w:tmpl w:val="3E0CCDBA"/>
    <w:lvl w:ilvl="0" w:tplc="48462296">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1" w15:restartNumberingAfterBreak="0">
    <w:nsid w:val="643214A1"/>
    <w:multiLevelType w:val="hybridMultilevel"/>
    <w:tmpl w:val="457C2E4C"/>
    <w:lvl w:ilvl="0" w:tplc="EE48C13C">
      <w:start w:val="1"/>
      <w:numFmt w:val="decimal"/>
      <w:lvlText w:val="%1."/>
      <w:lvlJc w:val="left"/>
      <w:pPr>
        <w:tabs>
          <w:tab w:val="num" w:pos="567"/>
        </w:tabs>
        <w:ind w:left="567" w:hanging="567"/>
      </w:pPr>
      <w:rPr>
        <w:rFonts w:hint="default"/>
      </w:rPr>
    </w:lvl>
    <w:lvl w:ilvl="1" w:tplc="BD9A2DC4">
      <w:start w:val="1"/>
      <w:numFmt w:val="lowerLetter"/>
      <w:lvlText w:val="%2."/>
      <w:lvlJc w:val="left"/>
      <w:pPr>
        <w:tabs>
          <w:tab w:val="num" w:pos="1134"/>
        </w:tabs>
        <w:ind w:left="1134" w:hanging="567"/>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2" w15:restartNumberingAfterBreak="0">
    <w:nsid w:val="66BB51B1"/>
    <w:multiLevelType w:val="hybridMultilevel"/>
    <w:tmpl w:val="602CDA34"/>
    <w:lvl w:ilvl="0" w:tplc="A47E0156">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3" w15:restartNumberingAfterBreak="0">
    <w:nsid w:val="6A080A03"/>
    <w:multiLevelType w:val="hybridMultilevel"/>
    <w:tmpl w:val="9F12EA9A"/>
    <w:lvl w:ilvl="0" w:tplc="6A6ADC72">
      <w:start w:val="1"/>
      <w:numFmt w:val="lowerLetter"/>
      <w:lvlText w:val="%1."/>
      <w:lvlJc w:val="left"/>
      <w:pPr>
        <w:tabs>
          <w:tab w:val="num" w:pos="567"/>
        </w:tabs>
        <w:ind w:left="1134" w:hanging="567"/>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4" w15:restartNumberingAfterBreak="0">
    <w:nsid w:val="6AFB60FC"/>
    <w:multiLevelType w:val="hybridMultilevel"/>
    <w:tmpl w:val="1BA28AEE"/>
    <w:lvl w:ilvl="0" w:tplc="E0F4893A">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5" w15:restartNumberingAfterBreak="0">
    <w:nsid w:val="6B933BA7"/>
    <w:multiLevelType w:val="hybridMultilevel"/>
    <w:tmpl w:val="144876A4"/>
    <w:lvl w:ilvl="0" w:tplc="E4FAED7A">
      <w:start w:val="1"/>
      <w:numFmt w:val="decimal"/>
      <w:lvlText w:val="%1."/>
      <w:lvlJc w:val="left"/>
      <w:pPr>
        <w:tabs>
          <w:tab w:val="num" w:pos="567"/>
        </w:tabs>
        <w:ind w:left="567" w:hanging="567"/>
      </w:pPr>
      <w:rPr>
        <w:rFonts w:ascii="Calibri" w:hAnsi="Calibri" w:hint="default"/>
        <w:b w:val="0"/>
        <w:i w:val="0"/>
        <w:sz w:val="24"/>
        <w:szCs w:val="24"/>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6" w15:restartNumberingAfterBreak="0">
    <w:nsid w:val="6CDE3CFD"/>
    <w:multiLevelType w:val="hybridMultilevel"/>
    <w:tmpl w:val="5EB847FC"/>
    <w:lvl w:ilvl="0" w:tplc="B04CBE9E">
      <w:start w:val="5"/>
      <w:numFmt w:val="decimal"/>
      <w:lvlText w:val="%1."/>
      <w:lvlJc w:val="left"/>
      <w:pPr>
        <w:tabs>
          <w:tab w:val="num" w:pos="567"/>
        </w:tabs>
        <w:ind w:left="567" w:hanging="567"/>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7" w15:restartNumberingAfterBreak="0">
    <w:nsid w:val="6D16325A"/>
    <w:multiLevelType w:val="hybridMultilevel"/>
    <w:tmpl w:val="9214AFD8"/>
    <w:lvl w:ilvl="0" w:tplc="98545E80">
      <w:start w:val="1"/>
      <w:numFmt w:val="lowerLetter"/>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8" w15:restartNumberingAfterBreak="0">
    <w:nsid w:val="6DEE1B96"/>
    <w:multiLevelType w:val="hybridMultilevel"/>
    <w:tmpl w:val="1B54E340"/>
    <w:lvl w:ilvl="0" w:tplc="AA02ACF0">
      <w:start w:val="1"/>
      <w:numFmt w:val="decimal"/>
      <w:lvlText w:val="%1."/>
      <w:lvlJc w:val="left"/>
      <w:pPr>
        <w:tabs>
          <w:tab w:val="num" w:pos="567"/>
        </w:tabs>
        <w:ind w:left="567" w:hanging="567"/>
      </w:pPr>
      <w:rPr>
        <w:rFonts w:hint="default"/>
      </w:rPr>
    </w:lvl>
    <w:lvl w:ilvl="1" w:tplc="60AAC466">
      <w:start w:val="1"/>
      <w:numFmt w:val="lowerLetter"/>
      <w:lvlText w:val="%2."/>
      <w:lvlJc w:val="left"/>
      <w:pPr>
        <w:ind w:left="1134" w:hanging="567"/>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9" w15:restartNumberingAfterBreak="0">
    <w:nsid w:val="6E2255CC"/>
    <w:multiLevelType w:val="hybridMultilevel"/>
    <w:tmpl w:val="51AA67C2"/>
    <w:lvl w:ilvl="0" w:tplc="1EC6DC60">
      <w:start w:val="1"/>
      <w:numFmt w:val="bullet"/>
      <w:lvlText w:val="-"/>
      <w:lvlJc w:val="left"/>
      <w:pPr>
        <w:tabs>
          <w:tab w:val="num" w:pos="567"/>
        </w:tabs>
        <w:ind w:left="1134" w:hanging="567"/>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0" w15:restartNumberingAfterBreak="0">
    <w:nsid w:val="72575304"/>
    <w:multiLevelType w:val="hybridMultilevel"/>
    <w:tmpl w:val="E62602DA"/>
    <w:lvl w:ilvl="0" w:tplc="E51E6DDC">
      <w:start w:val="1"/>
      <w:numFmt w:val="decimal"/>
      <w:lvlText w:val="%1."/>
      <w:lvlJc w:val="left"/>
      <w:pPr>
        <w:tabs>
          <w:tab w:val="num" w:pos="567"/>
        </w:tabs>
        <w:ind w:left="567" w:hanging="567"/>
      </w:pPr>
      <w:rPr>
        <w:rFonts w:ascii="Calibri" w:hAnsi="Calibri" w:hint="default"/>
        <w:sz w:val="24"/>
        <w:szCs w:val="24"/>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1" w15:restartNumberingAfterBreak="0">
    <w:nsid w:val="72E74E9D"/>
    <w:multiLevelType w:val="singleLevel"/>
    <w:tmpl w:val="D952A25A"/>
    <w:lvl w:ilvl="0">
      <w:start w:val="1"/>
      <w:numFmt w:val="lowerLetter"/>
      <w:pStyle w:val="opsomletter"/>
      <w:lvlText w:val="%1."/>
      <w:lvlJc w:val="left"/>
      <w:pPr>
        <w:tabs>
          <w:tab w:val="num" w:pos="360"/>
        </w:tabs>
        <w:ind w:left="360" w:hanging="360"/>
      </w:pPr>
    </w:lvl>
  </w:abstractNum>
  <w:abstractNum w:abstractNumId="122" w15:restartNumberingAfterBreak="0">
    <w:nsid w:val="735304E5"/>
    <w:multiLevelType w:val="hybridMultilevel"/>
    <w:tmpl w:val="879042E0"/>
    <w:lvl w:ilvl="0" w:tplc="F2121D62">
      <w:start w:val="1"/>
      <w:numFmt w:val="decimal"/>
      <w:lvlText w:val="%1."/>
      <w:lvlJc w:val="left"/>
      <w:pPr>
        <w:tabs>
          <w:tab w:val="num" w:pos="567"/>
        </w:tabs>
        <w:ind w:left="567" w:hanging="567"/>
      </w:pPr>
      <w:rPr>
        <w:rFonts w:ascii="Calibri" w:hAnsi="Calibri" w:hint="default"/>
        <w:sz w:val="24"/>
        <w:szCs w:val="24"/>
      </w:rPr>
    </w:lvl>
    <w:lvl w:ilvl="1" w:tplc="87F8CA14">
      <w:start w:val="1"/>
      <w:numFmt w:val="lowerLetter"/>
      <w:lvlText w:val="%2."/>
      <w:lvlJc w:val="left"/>
      <w:pPr>
        <w:tabs>
          <w:tab w:val="num" w:pos="567"/>
        </w:tabs>
        <w:ind w:left="1134" w:hanging="567"/>
      </w:pPr>
      <w:rPr>
        <w:rFonts w:ascii="Calibri" w:hAnsi="Calibr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3" w15:restartNumberingAfterBreak="0">
    <w:nsid w:val="754F2359"/>
    <w:multiLevelType w:val="hybridMultilevel"/>
    <w:tmpl w:val="07E66912"/>
    <w:lvl w:ilvl="0" w:tplc="4F386BB8">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4" w15:restartNumberingAfterBreak="0">
    <w:nsid w:val="76294375"/>
    <w:multiLevelType w:val="hybridMultilevel"/>
    <w:tmpl w:val="E7A4263C"/>
    <w:lvl w:ilvl="0" w:tplc="0DEC7CDC">
      <w:start w:val="1"/>
      <w:numFmt w:val="decimal"/>
      <w:lvlText w:val="%1."/>
      <w:lvlJc w:val="left"/>
      <w:pPr>
        <w:tabs>
          <w:tab w:val="num" w:pos="567"/>
        </w:tabs>
        <w:ind w:left="567" w:hanging="567"/>
      </w:pPr>
      <w:rPr>
        <w:rFonts w:ascii="Calibri" w:hAnsi="Calibri"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5" w15:restartNumberingAfterBreak="0">
    <w:nsid w:val="767C3C34"/>
    <w:multiLevelType w:val="hybridMultilevel"/>
    <w:tmpl w:val="C1068302"/>
    <w:lvl w:ilvl="0" w:tplc="0A5600B2">
      <w:start w:val="1"/>
      <w:numFmt w:val="decimal"/>
      <w:lvlText w:val="%1."/>
      <w:lvlJc w:val="left"/>
      <w:pPr>
        <w:tabs>
          <w:tab w:val="num" w:pos="567"/>
        </w:tabs>
        <w:ind w:left="567" w:hanging="567"/>
      </w:pPr>
      <w:rPr>
        <w:rFonts w:ascii="Calibri" w:hAnsi="Calibri" w:hint="default"/>
        <w:sz w:val="24"/>
        <w:szCs w:val="24"/>
      </w:rPr>
    </w:lvl>
    <w:lvl w:ilvl="1" w:tplc="56A46596">
      <w:start w:val="1"/>
      <w:numFmt w:val="lowerLetter"/>
      <w:lvlText w:val="%2."/>
      <w:lvlJc w:val="left"/>
      <w:pPr>
        <w:tabs>
          <w:tab w:val="num" w:pos="567"/>
        </w:tabs>
        <w:ind w:left="1134" w:hanging="567"/>
      </w:pPr>
      <w:rPr>
        <w:rFonts w:asciiTheme="minorHAnsi" w:hAnsiTheme="minorHAnsi" w:cstheme="minorHAns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6" w15:restartNumberingAfterBreak="0">
    <w:nsid w:val="76A26791"/>
    <w:multiLevelType w:val="hybridMultilevel"/>
    <w:tmpl w:val="FF76197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7" w15:restartNumberingAfterBreak="0">
    <w:nsid w:val="775F4614"/>
    <w:multiLevelType w:val="hybridMultilevel"/>
    <w:tmpl w:val="A54E48CA"/>
    <w:lvl w:ilvl="0" w:tplc="359AB042">
      <w:start w:val="1"/>
      <w:numFmt w:val="decimal"/>
      <w:lvlText w:val="%1."/>
      <w:lvlJc w:val="left"/>
      <w:pPr>
        <w:tabs>
          <w:tab w:val="num" w:pos="567"/>
        </w:tabs>
        <w:ind w:left="567" w:hanging="567"/>
      </w:pPr>
      <w:rPr>
        <w:rFonts w:ascii="Calibri" w:hAnsi="Calibri" w:hint="default"/>
        <w:sz w:val="24"/>
        <w:szCs w:val="24"/>
      </w:rPr>
    </w:lvl>
    <w:lvl w:ilvl="1" w:tplc="D680959A">
      <w:start w:val="1"/>
      <w:numFmt w:val="lowerLetter"/>
      <w:lvlText w:val="%2."/>
      <w:lvlJc w:val="left"/>
      <w:pPr>
        <w:tabs>
          <w:tab w:val="num" w:pos="567"/>
        </w:tabs>
        <w:ind w:left="1134" w:hanging="567"/>
      </w:pPr>
      <w:rPr>
        <w:rFonts w:ascii="Calibri" w:hAnsi="Calibri" w:hint="default"/>
        <w:sz w:val="24"/>
        <w:szCs w:val="24"/>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8" w15:restartNumberingAfterBreak="0">
    <w:nsid w:val="77FD6ADF"/>
    <w:multiLevelType w:val="hybridMultilevel"/>
    <w:tmpl w:val="1C347B00"/>
    <w:lvl w:ilvl="0" w:tplc="AD68F43A">
      <w:start w:val="1"/>
      <w:numFmt w:val="decimal"/>
      <w:lvlText w:val="%1."/>
      <w:lvlJc w:val="left"/>
      <w:pPr>
        <w:tabs>
          <w:tab w:val="num" w:pos="567"/>
        </w:tabs>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9" w15:restartNumberingAfterBreak="0">
    <w:nsid w:val="7A1255E4"/>
    <w:multiLevelType w:val="hybridMultilevel"/>
    <w:tmpl w:val="C3D07D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0" w15:restartNumberingAfterBreak="0">
    <w:nsid w:val="7A961167"/>
    <w:multiLevelType w:val="hybridMultilevel"/>
    <w:tmpl w:val="8EA00A14"/>
    <w:lvl w:ilvl="0" w:tplc="0413000F">
      <w:start w:val="1"/>
      <w:numFmt w:val="decimal"/>
      <w:lvlText w:val="%1."/>
      <w:lvlJc w:val="left"/>
      <w:pPr>
        <w:ind w:left="1284" w:hanging="360"/>
      </w:pPr>
    </w:lvl>
    <w:lvl w:ilvl="1" w:tplc="04130019" w:tentative="1">
      <w:start w:val="1"/>
      <w:numFmt w:val="lowerLetter"/>
      <w:lvlText w:val="%2."/>
      <w:lvlJc w:val="left"/>
      <w:pPr>
        <w:ind w:left="2004" w:hanging="360"/>
      </w:pPr>
    </w:lvl>
    <w:lvl w:ilvl="2" w:tplc="0413001B" w:tentative="1">
      <w:start w:val="1"/>
      <w:numFmt w:val="lowerRoman"/>
      <w:lvlText w:val="%3."/>
      <w:lvlJc w:val="right"/>
      <w:pPr>
        <w:ind w:left="2724" w:hanging="180"/>
      </w:pPr>
    </w:lvl>
    <w:lvl w:ilvl="3" w:tplc="0413000F" w:tentative="1">
      <w:start w:val="1"/>
      <w:numFmt w:val="decimal"/>
      <w:lvlText w:val="%4."/>
      <w:lvlJc w:val="left"/>
      <w:pPr>
        <w:ind w:left="3444" w:hanging="360"/>
      </w:pPr>
    </w:lvl>
    <w:lvl w:ilvl="4" w:tplc="04130019" w:tentative="1">
      <w:start w:val="1"/>
      <w:numFmt w:val="lowerLetter"/>
      <w:lvlText w:val="%5."/>
      <w:lvlJc w:val="left"/>
      <w:pPr>
        <w:ind w:left="4164" w:hanging="360"/>
      </w:pPr>
    </w:lvl>
    <w:lvl w:ilvl="5" w:tplc="0413001B" w:tentative="1">
      <w:start w:val="1"/>
      <w:numFmt w:val="lowerRoman"/>
      <w:lvlText w:val="%6."/>
      <w:lvlJc w:val="right"/>
      <w:pPr>
        <w:ind w:left="4884" w:hanging="180"/>
      </w:pPr>
    </w:lvl>
    <w:lvl w:ilvl="6" w:tplc="0413000F" w:tentative="1">
      <w:start w:val="1"/>
      <w:numFmt w:val="decimal"/>
      <w:lvlText w:val="%7."/>
      <w:lvlJc w:val="left"/>
      <w:pPr>
        <w:ind w:left="5604" w:hanging="360"/>
      </w:pPr>
    </w:lvl>
    <w:lvl w:ilvl="7" w:tplc="04130019" w:tentative="1">
      <w:start w:val="1"/>
      <w:numFmt w:val="lowerLetter"/>
      <w:lvlText w:val="%8."/>
      <w:lvlJc w:val="left"/>
      <w:pPr>
        <w:ind w:left="6324" w:hanging="360"/>
      </w:pPr>
    </w:lvl>
    <w:lvl w:ilvl="8" w:tplc="0413001B" w:tentative="1">
      <w:start w:val="1"/>
      <w:numFmt w:val="lowerRoman"/>
      <w:lvlText w:val="%9."/>
      <w:lvlJc w:val="right"/>
      <w:pPr>
        <w:ind w:left="7044" w:hanging="180"/>
      </w:pPr>
    </w:lvl>
  </w:abstractNum>
  <w:abstractNum w:abstractNumId="131" w15:restartNumberingAfterBreak="0">
    <w:nsid w:val="7BD97E8E"/>
    <w:multiLevelType w:val="singleLevel"/>
    <w:tmpl w:val="E5E892CA"/>
    <w:lvl w:ilvl="0">
      <w:start w:val="2"/>
      <w:numFmt w:val="decimal"/>
      <w:lvlText w:val="%1."/>
      <w:lvlJc w:val="left"/>
      <w:pPr>
        <w:tabs>
          <w:tab w:val="num" w:pos="570"/>
        </w:tabs>
        <w:ind w:left="570" w:hanging="570"/>
      </w:pPr>
      <w:rPr>
        <w:rFonts w:hint="default"/>
      </w:rPr>
    </w:lvl>
  </w:abstractNum>
  <w:abstractNum w:abstractNumId="132" w15:restartNumberingAfterBreak="0">
    <w:nsid w:val="7C477623"/>
    <w:multiLevelType w:val="hybridMultilevel"/>
    <w:tmpl w:val="FB06B63E"/>
    <w:lvl w:ilvl="0" w:tplc="710080B4">
      <w:start w:val="1"/>
      <w:numFmt w:val="decimal"/>
      <w:lvlText w:val="%1."/>
      <w:lvlJc w:val="left"/>
      <w:pPr>
        <w:tabs>
          <w:tab w:val="num" w:pos="567"/>
        </w:tabs>
        <w:ind w:left="1134" w:hanging="567"/>
      </w:pPr>
      <w:rPr>
        <w:rFonts w:ascii="Arial" w:hAnsi="Arial"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3" w15:restartNumberingAfterBreak="0">
    <w:nsid w:val="7E4457D5"/>
    <w:multiLevelType w:val="hybridMultilevel"/>
    <w:tmpl w:val="82C66E10"/>
    <w:lvl w:ilvl="0" w:tplc="0413000F">
      <w:start w:val="1"/>
      <w:numFmt w:val="decimal"/>
      <w:lvlText w:val="%1."/>
      <w:lvlJc w:val="left"/>
      <w:pPr>
        <w:tabs>
          <w:tab w:val="num" w:pos="567"/>
        </w:tabs>
        <w:ind w:left="567" w:hanging="567"/>
      </w:pPr>
      <w:rPr>
        <w:rFonts w:hint="default"/>
        <w:sz w:val="24"/>
        <w:szCs w:val="2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4" w15:restartNumberingAfterBreak="0">
    <w:nsid w:val="7F1A4EA5"/>
    <w:multiLevelType w:val="hybridMultilevel"/>
    <w:tmpl w:val="0C382E4A"/>
    <w:lvl w:ilvl="0" w:tplc="C91CEAE4">
      <w:start w:val="1"/>
      <w:numFmt w:val="bullet"/>
      <w:lvlText w:val=""/>
      <w:lvlJc w:val="left"/>
      <w:pPr>
        <w:tabs>
          <w:tab w:val="num" w:pos="1137"/>
        </w:tabs>
        <w:ind w:left="1137" w:hanging="57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5" w15:restartNumberingAfterBreak="0">
    <w:nsid w:val="7FA9585B"/>
    <w:multiLevelType w:val="hybridMultilevel"/>
    <w:tmpl w:val="C13E0D70"/>
    <w:lvl w:ilvl="0" w:tplc="AA840422">
      <w:start w:val="1"/>
      <w:numFmt w:val="decimal"/>
      <w:lvlText w:val="%1."/>
      <w:lvlJc w:val="left"/>
      <w:pPr>
        <w:tabs>
          <w:tab w:val="num" w:pos="567"/>
        </w:tabs>
        <w:ind w:left="567" w:hanging="567"/>
      </w:pPr>
      <w:rPr>
        <w:rFonts w:hint="default"/>
      </w:rPr>
    </w:lvl>
    <w:lvl w:ilvl="1" w:tplc="1040C9CA">
      <w:start w:val="1"/>
      <w:numFmt w:val="lowerLetter"/>
      <w:lvlText w:val="%2."/>
      <w:lvlJc w:val="left"/>
      <w:pPr>
        <w:tabs>
          <w:tab w:val="num" w:pos="1134"/>
        </w:tabs>
        <w:ind w:left="1134" w:hanging="567"/>
      </w:pPr>
      <w:rPr>
        <w:rFonts w:ascii="Calibri" w:hAnsi="Calibri" w:hint="default"/>
        <w:sz w:val="24"/>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6" w15:restartNumberingAfterBreak="0">
    <w:nsid w:val="7FE545E1"/>
    <w:multiLevelType w:val="hybridMultilevel"/>
    <w:tmpl w:val="4E50CC02"/>
    <w:lvl w:ilvl="0" w:tplc="5C48A8C2">
      <w:start w:val="1"/>
      <w:numFmt w:val="lowerLetter"/>
      <w:lvlText w:val="%1."/>
      <w:lvlJc w:val="left"/>
      <w:pPr>
        <w:ind w:left="720" w:hanging="360"/>
      </w:pPr>
      <w:rPr>
        <w:rFonts w:ascii="Calibri" w:hAnsi="Calibri" w:hint="default"/>
        <w:b w:val="0"/>
        <w:i w:val="0"/>
        <w:sz w:val="24"/>
      </w:rPr>
    </w:lvl>
    <w:lvl w:ilvl="1" w:tplc="34DEB814">
      <w:start w:val="1"/>
      <w:numFmt w:val="lowerLetter"/>
      <w:lvlText w:val="%2."/>
      <w:lvlJc w:val="left"/>
      <w:pPr>
        <w:tabs>
          <w:tab w:val="num" w:pos="567"/>
        </w:tabs>
        <w:ind w:left="1134" w:hanging="567"/>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2634395">
    <w:abstractNumId w:val="7"/>
  </w:num>
  <w:num w:numId="2" w16cid:durableId="884484386">
    <w:abstractNumId w:val="11"/>
  </w:num>
  <w:num w:numId="3" w16cid:durableId="236944835">
    <w:abstractNumId w:val="124"/>
  </w:num>
  <w:num w:numId="4" w16cid:durableId="1989548585">
    <w:abstractNumId w:val="91"/>
  </w:num>
  <w:num w:numId="5" w16cid:durableId="219488332">
    <w:abstractNumId w:val="85"/>
  </w:num>
  <w:num w:numId="6" w16cid:durableId="1389723464">
    <w:abstractNumId w:val="41"/>
  </w:num>
  <w:num w:numId="7" w16cid:durableId="1293369344">
    <w:abstractNumId w:val="15"/>
  </w:num>
  <w:num w:numId="8" w16cid:durableId="1751846617">
    <w:abstractNumId w:val="71"/>
  </w:num>
  <w:num w:numId="9" w16cid:durableId="1769886748">
    <w:abstractNumId w:val="83"/>
  </w:num>
  <w:num w:numId="10" w16cid:durableId="2041666157">
    <w:abstractNumId w:val="125"/>
  </w:num>
  <w:num w:numId="11" w16cid:durableId="1792213239">
    <w:abstractNumId w:val="106"/>
  </w:num>
  <w:num w:numId="12" w16cid:durableId="50276131">
    <w:abstractNumId w:val="102"/>
  </w:num>
  <w:num w:numId="13" w16cid:durableId="446003748">
    <w:abstractNumId w:val="117"/>
  </w:num>
  <w:num w:numId="14" w16cid:durableId="1990357107">
    <w:abstractNumId w:val="45"/>
  </w:num>
  <w:num w:numId="15" w16cid:durableId="239952956">
    <w:abstractNumId w:val="81"/>
  </w:num>
  <w:num w:numId="16" w16cid:durableId="1665470556">
    <w:abstractNumId w:val="32"/>
  </w:num>
  <w:num w:numId="17" w16cid:durableId="1879123291">
    <w:abstractNumId w:val="51"/>
  </w:num>
  <w:num w:numId="18" w16cid:durableId="184486575">
    <w:abstractNumId w:val="27"/>
  </w:num>
  <w:num w:numId="19" w16cid:durableId="22634974">
    <w:abstractNumId w:val="80"/>
  </w:num>
  <w:num w:numId="20" w16cid:durableId="849150071">
    <w:abstractNumId w:val="60"/>
  </w:num>
  <w:num w:numId="21" w16cid:durableId="1501651896">
    <w:abstractNumId w:val="84"/>
  </w:num>
  <w:num w:numId="22" w16cid:durableId="1698120791">
    <w:abstractNumId w:val="94"/>
  </w:num>
  <w:num w:numId="23" w16cid:durableId="1762872282">
    <w:abstractNumId w:val="16"/>
  </w:num>
  <w:num w:numId="24" w16cid:durableId="621303433">
    <w:abstractNumId w:val="13"/>
  </w:num>
  <w:num w:numId="25" w16cid:durableId="796291352">
    <w:abstractNumId w:val="122"/>
  </w:num>
  <w:num w:numId="26" w16cid:durableId="745303701">
    <w:abstractNumId w:val="96"/>
  </w:num>
  <w:num w:numId="27" w16cid:durableId="256210526">
    <w:abstractNumId w:val="57"/>
  </w:num>
  <w:num w:numId="28" w16cid:durableId="1679961422">
    <w:abstractNumId w:val="68"/>
  </w:num>
  <w:num w:numId="29" w16cid:durableId="2129152896">
    <w:abstractNumId w:val="87"/>
  </w:num>
  <w:num w:numId="30" w16cid:durableId="782773323">
    <w:abstractNumId w:val="112"/>
  </w:num>
  <w:num w:numId="31" w16cid:durableId="1759591592">
    <w:abstractNumId w:val="123"/>
  </w:num>
  <w:num w:numId="32" w16cid:durableId="1600749147">
    <w:abstractNumId w:val="127"/>
  </w:num>
  <w:num w:numId="33" w16cid:durableId="1198157433">
    <w:abstractNumId w:val="120"/>
  </w:num>
  <w:num w:numId="34" w16cid:durableId="992684566">
    <w:abstractNumId w:val="67"/>
  </w:num>
  <w:num w:numId="35" w16cid:durableId="1414202865">
    <w:abstractNumId w:val="8"/>
  </w:num>
  <w:num w:numId="36" w16cid:durableId="602495482">
    <w:abstractNumId w:val="22"/>
  </w:num>
  <w:num w:numId="37" w16cid:durableId="609313044">
    <w:abstractNumId w:val="64"/>
  </w:num>
  <w:num w:numId="38" w16cid:durableId="974212635">
    <w:abstractNumId w:val="75"/>
  </w:num>
  <w:num w:numId="39" w16cid:durableId="1604145163">
    <w:abstractNumId w:val="18"/>
  </w:num>
  <w:num w:numId="40" w16cid:durableId="1502695141">
    <w:abstractNumId w:val="49"/>
  </w:num>
  <w:num w:numId="41" w16cid:durableId="53241149">
    <w:abstractNumId w:val="97"/>
  </w:num>
  <w:num w:numId="42" w16cid:durableId="1687632240">
    <w:abstractNumId w:val="115"/>
  </w:num>
  <w:num w:numId="43" w16cid:durableId="34743366">
    <w:abstractNumId w:val="21"/>
  </w:num>
  <w:num w:numId="44" w16cid:durableId="1975988950">
    <w:abstractNumId w:val="10"/>
  </w:num>
  <w:num w:numId="45" w16cid:durableId="21709065">
    <w:abstractNumId w:val="128"/>
  </w:num>
  <w:num w:numId="46" w16cid:durableId="2144498260">
    <w:abstractNumId w:val="104"/>
  </w:num>
  <w:num w:numId="47" w16cid:durableId="260917209">
    <w:abstractNumId w:val="136"/>
  </w:num>
  <w:num w:numId="48" w16cid:durableId="1951086349">
    <w:abstractNumId w:val="26"/>
  </w:num>
  <w:num w:numId="49" w16cid:durableId="1885217802">
    <w:abstractNumId w:val="103"/>
  </w:num>
  <w:num w:numId="50" w16cid:durableId="760839311">
    <w:abstractNumId w:val="46"/>
  </w:num>
  <w:num w:numId="51" w16cid:durableId="374083082">
    <w:abstractNumId w:val="135"/>
  </w:num>
  <w:num w:numId="52" w16cid:durableId="1563326682">
    <w:abstractNumId w:val="111"/>
  </w:num>
  <w:num w:numId="53" w16cid:durableId="1396930700">
    <w:abstractNumId w:val="5"/>
  </w:num>
  <w:num w:numId="54" w16cid:durableId="1821462144">
    <w:abstractNumId w:val="14"/>
  </w:num>
  <w:num w:numId="55" w16cid:durableId="1756324015">
    <w:abstractNumId w:val="92"/>
  </w:num>
  <w:num w:numId="56" w16cid:durableId="701903545">
    <w:abstractNumId w:val="116"/>
  </w:num>
  <w:num w:numId="57" w16cid:durableId="692001061">
    <w:abstractNumId w:val="20"/>
  </w:num>
  <w:num w:numId="58" w16cid:durableId="148789640">
    <w:abstractNumId w:val="113"/>
  </w:num>
  <w:num w:numId="59" w16cid:durableId="1635330568">
    <w:abstractNumId w:val="63"/>
  </w:num>
  <w:num w:numId="60" w16cid:durableId="2030375391">
    <w:abstractNumId w:val="48"/>
  </w:num>
  <w:num w:numId="61" w16cid:durableId="2058579999">
    <w:abstractNumId w:val="119"/>
  </w:num>
  <w:num w:numId="62" w16cid:durableId="712002163">
    <w:abstractNumId w:val="36"/>
  </w:num>
  <w:num w:numId="63" w16cid:durableId="953487435">
    <w:abstractNumId w:val="73"/>
  </w:num>
  <w:num w:numId="64" w16cid:durableId="662776668">
    <w:abstractNumId w:val="39"/>
  </w:num>
  <w:num w:numId="65" w16cid:durableId="1457866024">
    <w:abstractNumId w:val="66"/>
  </w:num>
  <w:num w:numId="66" w16cid:durableId="1514614519">
    <w:abstractNumId w:val="50"/>
  </w:num>
  <w:num w:numId="67" w16cid:durableId="859512386">
    <w:abstractNumId w:val="109"/>
  </w:num>
  <w:num w:numId="68" w16cid:durableId="1252086304">
    <w:abstractNumId w:val="59"/>
  </w:num>
  <w:num w:numId="69" w16cid:durableId="1000891072">
    <w:abstractNumId w:val="131"/>
  </w:num>
  <w:num w:numId="70" w16cid:durableId="1014646890">
    <w:abstractNumId w:val="121"/>
  </w:num>
  <w:num w:numId="71" w16cid:durableId="278463234">
    <w:abstractNumId w:val="86"/>
  </w:num>
  <w:num w:numId="72" w16cid:durableId="1894198339">
    <w:abstractNumId w:val="100"/>
  </w:num>
  <w:num w:numId="73" w16cid:durableId="880704666">
    <w:abstractNumId w:val="76"/>
  </w:num>
  <w:num w:numId="74" w16cid:durableId="469710771">
    <w:abstractNumId w:val="25"/>
  </w:num>
  <w:num w:numId="75" w16cid:durableId="58290109">
    <w:abstractNumId w:val="61"/>
  </w:num>
  <w:num w:numId="76" w16cid:durableId="299464206">
    <w:abstractNumId w:val="23"/>
  </w:num>
  <w:num w:numId="77" w16cid:durableId="1666130424">
    <w:abstractNumId w:val="114"/>
  </w:num>
  <w:num w:numId="78" w16cid:durableId="1295214765">
    <w:abstractNumId w:val="24"/>
  </w:num>
  <w:num w:numId="79" w16cid:durableId="1342467065">
    <w:abstractNumId w:val="56"/>
  </w:num>
  <w:num w:numId="80" w16cid:durableId="2045669691">
    <w:abstractNumId w:val="79"/>
  </w:num>
  <w:num w:numId="81" w16cid:durableId="1570111498">
    <w:abstractNumId w:val="118"/>
  </w:num>
  <w:num w:numId="82" w16cid:durableId="1070923838">
    <w:abstractNumId w:val="107"/>
  </w:num>
  <w:num w:numId="83" w16cid:durableId="2098550457">
    <w:abstractNumId w:val="110"/>
  </w:num>
  <w:num w:numId="84" w16cid:durableId="15703911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216310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934598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9703999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9970525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66921547">
    <w:abstractNumId w:val="35"/>
  </w:num>
  <w:num w:numId="90" w16cid:durableId="1602909575">
    <w:abstractNumId w:val="133"/>
  </w:num>
  <w:num w:numId="91" w16cid:durableId="585724174">
    <w:abstractNumId w:val="30"/>
  </w:num>
  <w:num w:numId="92" w16cid:durableId="1675760496">
    <w:abstractNumId w:val="93"/>
  </w:num>
  <w:num w:numId="93" w16cid:durableId="397175258">
    <w:abstractNumId w:val="99"/>
  </w:num>
  <w:num w:numId="94" w16cid:durableId="1329213384">
    <w:abstractNumId w:val="9"/>
  </w:num>
  <w:num w:numId="95" w16cid:durableId="699477899">
    <w:abstractNumId w:val="29"/>
  </w:num>
  <w:num w:numId="96" w16cid:durableId="1710642768">
    <w:abstractNumId w:val="82"/>
  </w:num>
  <w:num w:numId="97" w16cid:durableId="1303072881">
    <w:abstractNumId w:val="19"/>
  </w:num>
  <w:num w:numId="98" w16cid:durableId="4808496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56008401">
    <w:abstractNumId w:val="40"/>
  </w:num>
  <w:num w:numId="100" w16cid:durableId="954754671">
    <w:abstractNumId w:val="65"/>
  </w:num>
  <w:num w:numId="101" w16cid:durableId="750851819">
    <w:abstractNumId w:val="33"/>
  </w:num>
  <w:num w:numId="102" w16cid:durableId="1656834742">
    <w:abstractNumId w:val="72"/>
  </w:num>
  <w:num w:numId="103" w16cid:durableId="1251207">
    <w:abstractNumId w:val="58"/>
  </w:num>
  <w:num w:numId="104" w16cid:durableId="899095795">
    <w:abstractNumId w:val="4"/>
  </w:num>
  <w:num w:numId="105" w16cid:durableId="1804423311">
    <w:abstractNumId w:val="3"/>
  </w:num>
  <w:num w:numId="106" w16cid:durableId="770852326">
    <w:abstractNumId w:val="2"/>
  </w:num>
  <w:num w:numId="107" w16cid:durableId="447479870">
    <w:abstractNumId w:val="1"/>
  </w:num>
  <w:num w:numId="108" w16cid:durableId="424763201">
    <w:abstractNumId w:val="0"/>
  </w:num>
  <w:num w:numId="109" w16cid:durableId="1293025561">
    <w:abstractNumId w:val="69"/>
  </w:num>
  <w:num w:numId="110" w16cid:durableId="407191665">
    <w:abstractNumId w:val="89"/>
  </w:num>
  <w:num w:numId="111" w16cid:durableId="1207643078">
    <w:abstractNumId w:val="88"/>
  </w:num>
  <w:num w:numId="112" w16cid:durableId="420568199">
    <w:abstractNumId w:val="34"/>
  </w:num>
  <w:num w:numId="113" w16cid:durableId="1376125136">
    <w:abstractNumId w:val="132"/>
  </w:num>
  <w:num w:numId="114" w16cid:durableId="1822651789">
    <w:abstractNumId w:val="42"/>
  </w:num>
  <w:num w:numId="115" w16cid:durableId="104693729">
    <w:abstractNumId w:val="77"/>
  </w:num>
  <w:num w:numId="116" w16cid:durableId="1641030382">
    <w:abstractNumId w:val="95"/>
  </w:num>
  <w:num w:numId="117" w16cid:durableId="2104568783">
    <w:abstractNumId w:val="55"/>
  </w:num>
  <w:num w:numId="118" w16cid:durableId="1164005812">
    <w:abstractNumId w:val="31"/>
  </w:num>
  <w:num w:numId="119" w16cid:durableId="1525559026">
    <w:abstractNumId w:val="37"/>
  </w:num>
  <w:num w:numId="120" w16cid:durableId="1275138930">
    <w:abstractNumId w:val="17"/>
  </w:num>
  <w:num w:numId="121" w16cid:durableId="67462495">
    <w:abstractNumId w:val="129"/>
  </w:num>
  <w:num w:numId="122" w16cid:durableId="402266105">
    <w:abstractNumId w:val="98"/>
  </w:num>
  <w:num w:numId="123" w16cid:durableId="2041543818">
    <w:abstractNumId w:val="126"/>
  </w:num>
  <w:num w:numId="124" w16cid:durableId="1263613445">
    <w:abstractNumId w:val="52"/>
  </w:num>
  <w:num w:numId="125" w16cid:durableId="1204755623">
    <w:abstractNumId w:val="105"/>
  </w:num>
  <w:num w:numId="126" w16cid:durableId="1276058769">
    <w:abstractNumId w:val="74"/>
  </w:num>
  <w:num w:numId="127" w16cid:durableId="2136018807">
    <w:abstractNumId w:val="12"/>
  </w:num>
  <w:num w:numId="128" w16cid:durableId="985160226">
    <w:abstractNumId w:val="38"/>
  </w:num>
  <w:num w:numId="129" w16cid:durableId="653991712">
    <w:abstractNumId w:val="134"/>
  </w:num>
  <w:num w:numId="130" w16cid:durableId="565648072">
    <w:abstractNumId w:val="47"/>
  </w:num>
  <w:num w:numId="131" w16cid:durableId="1845120506">
    <w:abstractNumId w:val="70"/>
  </w:num>
  <w:num w:numId="132" w16cid:durableId="1813980871">
    <w:abstractNumId w:val="101"/>
  </w:num>
  <w:num w:numId="133" w16cid:durableId="1792163848">
    <w:abstractNumId w:val="53"/>
  </w:num>
  <w:num w:numId="134" w16cid:durableId="1000936579">
    <w:abstractNumId w:val="28"/>
  </w:num>
  <w:num w:numId="135" w16cid:durableId="448161053">
    <w:abstractNumId w:val="78"/>
  </w:num>
  <w:num w:numId="136" w16cid:durableId="498741617">
    <w:abstractNumId w:val="130"/>
  </w:num>
  <w:num w:numId="137" w16cid:durableId="1032537685">
    <w:abstractNumId w:val="10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319"/>
    <w:rsid w:val="00000E58"/>
    <w:rsid w:val="00001CB8"/>
    <w:rsid w:val="00002366"/>
    <w:rsid w:val="0000471D"/>
    <w:rsid w:val="0000535E"/>
    <w:rsid w:val="00005426"/>
    <w:rsid w:val="00005F38"/>
    <w:rsid w:val="00007C8D"/>
    <w:rsid w:val="00007EE6"/>
    <w:rsid w:val="00007FD2"/>
    <w:rsid w:val="0001067C"/>
    <w:rsid w:val="00011384"/>
    <w:rsid w:val="00016645"/>
    <w:rsid w:val="00017C52"/>
    <w:rsid w:val="00022320"/>
    <w:rsid w:val="00022583"/>
    <w:rsid w:val="000232B8"/>
    <w:rsid w:val="00026621"/>
    <w:rsid w:val="00026CF1"/>
    <w:rsid w:val="00030132"/>
    <w:rsid w:val="00031CE8"/>
    <w:rsid w:val="00033325"/>
    <w:rsid w:val="000344B4"/>
    <w:rsid w:val="00035E43"/>
    <w:rsid w:val="000378F7"/>
    <w:rsid w:val="00037A12"/>
    <w:rsid w:val="00037A4D"/>
    <w:rsid w:val="00040FF6"/>
    <w:rsid w:val="000423B1"/>
    <w:rsid w:val="000440AB"/>
    <w:rsid w:val="00045E1D"/>
    <w:rsid w:val="00046235"/>
    <w:rsid w:val="00047064"/>
    <w:rsid w:val="00047539"/>
    <w:rsid w:val="00047BE8"/>
    <w:rsid w:val="00053368"/>
    <w:rsid w:val="00053948"/>
    <w:rsid w:val="00055CC0"/>
    <w:rsid w:val="00060F18"/>
    <w:rsid w:val="0006159C"/>
    <w:rsid w:val="000615B8"/>
    <w:rsid w:val="00061B9A"/>
    <w:rsid w:val="00062AAF"/>
    <w:rsid w:val="0006688A"/>
    <w:rsid w:val="00066C92"/>
    <w:rsid w:val="0006776A"/>
    <w:rsid w:val="00070695"/>
    <w:rsid w:val="0007377F"/>
    <w:rsid w:val="00075817"/>
    <w:rsid w:val="00075A56"/>
    <w:rsid w:val="00077E2E"/>
    <w:rsid w:val="00084205"/>
    <w:rsid w:val="000845B9"/>
    <w:rsid w:val="00084B2F"/>
    <w:rsid w:val="0008621B"/>
    <w:rsid w:val="000872A3"/>
    <w:rsid w:val="00087683"/>
    <w:rsid w:val="00087855"/>
    <w:rsid w:val="00091B80"/>
    <w:rsid w:val="00092261"/>
    <w:rsid w:val="00095012"/>
    <w:rsid w:val="000A0D04"/>
    <w:rsid w:val="000A2A4E"/>
    <w:rsid w:val="000A2F93"/>
    <w:rsid w:val="000A3C26"/>
    <w:rsid w:val="000A44F1"/>
    <w:rsid w:val="000A49B5"/>
    <w:rsid w:val="000A550E"/>
    <w:rsid w:val="000A60E1"/>
    <w:rsid w:val="000A78DA"/>
    <w:rsid w:val="000B2F55"/>
    <w:rsid w:val="000B326A"/>
    <w:rsid w:val="000B3D3F"/>
    <w:rsid w:val="000B5A8A"/>
    <w:rsid w:val="000C097D"/>
    <w:rsid w:val="000C3C9F"/>
    <w:rsid w:val="000C4E11"/>
    <w:rsid w:val="000C5C2E"/>
    <w:rsid w:val="000C6F75"/>
    <w:rsid w:val="000C7208"/>
    <w:rsid w:val="000D0C06"/>
    <w:rsid w:val="000D2169"/>
    <w:rsid w:val="000D666A"/>
    <w:rsid w:val="000E1102"/>
    <w:rsid w:val="000E1200"/>
    <w:rsid w:val="000E3AC2"/>
    <w:rsid w:val="000E4B8A"/>
    <w:rsid w:val="000E65E1"/>
    <w:rsid w:val="000F0179"/>
    <w:rsid w:val="000F09C8"/>
    <w:rsid w:val="000F1582"/>
    <w:rsid w:val="000F26DF"/>
    <w:rsid w:val="000F38CC"/>
    <w:rsid w:val="000F5982"/>
    <w:rsid w:val="000F73E7"/>
    <w:rsid w:val="000F7F1A"/>
    <w:rsid w:val="00104A1F"/>
    <w:rsid w:val="0010634D"/>
    <w:rsid w:val="00106421"/>
    <w:rsid w:val="00112197"/>
    <w:rsid w:val="00114600"/>
    <w:rsid w:val="00117DC7"/>
    <w:rsid w:val="00117EC2"/>
    <w:rsid w:val="001215BA"/>
    <w:rsid w:val="0012256E"/>
    <w:rsid w:val="00122BA2"/>
    <w:rsid w:val="00123BA9"/>
    <w:rsid w:val="001258CD"/>
    <w:rsid w:val="00126020"/>
    <w:rsid w:val="00126B72"/>
    <w:rsid w:val="00130610"/>
    <w:rsid w:val="00130D9C"/>
    <w:rsid w:val="001328AE"/>
    <w:rsid w:val="0013687A"/>
    <w:rsid w:val="0013693F"/>
    <w:rsid w:val="00140532"/>
    <w:rsid w:val="00140581"/>
    <w:rsid w:val="00141266"/>
    <w:rsid w:val="00142965"/>
    <w:rsid w:val="001434FB"/>
    <w:rsid w:val="00146487"/>
    <w:rsid w:val="0015466E"/>
    <w:rsid w:val="00155E67"/>
    <w:rsid w:val="001574FD"/>
    <w:rsid w:val="00157C05"/>
    <w:rsid w:val="00160604"/>
    <w:rsid w:val="00160971"/>
    <w:rsid w:val="001612D9"/>
    <w:rsid w:val="0016177A"/>
    <w:rsid w:val="001638F4"/>
    <w:rsid w:val="00164935"/>
    <w:rsid w:val="0016493D"/>
    <w:rsid w:val="001654A6"/>
    <w:rsid w:val="001656A9"/>
    <w:rsid w:val="001667CA"/>
    <w:rsid w:val="00167426"/>
    <w:rsid w:val="00170134"/>
    <w:rsid w:val="00170420"/>
    <w:rsid w:val="0017086C"/>
    <w:rsid w:val="00171778"/>
    <w:rsid w:val="00172B8A"/>
    <w:rsid w:val="00173647"/>
    <w:rsid w:val="00173FDC"/>
    <w:rsid w:val="001744F2"/>
    <w:rsid w:val="00175FAC"/>
    <w:rsid w:val="001770FB"/>
    <w:rsid w:val="00177C59"/>
    <w:rsid w:val="00181D32"/>
    <w:rsid w:val="00182786"/>
    <w:rsid w:val="00182E10"/>
    <w:rsid w:val="00184BB6"/>
    <w:rsid w:val="0018795D"/>
    <w:rsid w:val="00190B0E"/>
    <w:rsid w:val="00190D0D"/>
    <w:rsid w:val="00190ED8"/>
    <w:rsid w:val="00192FCE"/>
    <w:rsid w:val="00193C6C"/>
    <w:rsid w:val="00195E05"/>
    <w:rsid w:val="00196383"/>
    <w:rsid w:val="00196424"/>
    <w:rsid w:val="00197944"/>
    <w:rsid w:val="001A1E2C"/>
    <w:rsid w:val="001A719F"/>
    <w:rsid w:val="001B20E0"/>
    <w:rsid w:val="001B22B6"/>
    <w:rsid w:val="001B4849"/>
    <w:rsid w:val="001B4BCC"/>
    <w:rsid w:val="001B689D"/>
    <w:rsid w:val="001C04EE"/>
    <w:rsid w:val="001C0DE4"/>
    <w:rsid w:val="001C1B2E"/>
    <w:rsid w:val="001C1E95"/>
    <w:rsid w:val="001C255A"/>
    <w:rsid w:val="001C454F"/>
    <w:rsid w:val="001C5BB9"/>
    <w:rsid w:val="001C6AA6"/>
    <w:rsid w:val="001C7389"/>
    <w:rsid w:val="001C7F2F"/>
    <w:rsid w:val="001D0B24"/>
    <w:rsid w:val="001D0DE0"/>
    <w:rsid w:val="001D1CF3"/>
    <w:rsid w:val="001D1E6A"/>
    <w:rsid w:val="001D7C8A"/>
    <w:rsid w:val="001E22D0"/>
    <w:rsid w:val="001E4D55"/>
    <w:rsid w:val="001E52FD"/>
    <w:rsid w:val="001E6CBF"/>
    <w:rsid w:val="001E6E60"/>
    <w:rsid w:val="001E7B11"/>
    <w:rsid w:val="001E7B59"/>
    <w:rsid w:val="001F032E"/>
    <w:rsid w:val="001F08C2"/>
    <w:rsid w:val="001F140C"/>
    <w:rsid w:val="001F2571"/>
    <w:rsid w:val="001F4B6D"/>
    <w:rsid w:val="001F7F11"/>
    <w:rsid w:val="002019FC"/>
    <w:rsid w:val="00201CC7"/>
    <w:rsid w:val="002026F6"/>
    <w:rsid w:val="002067B8"/>
    <w:rsid w:val="00210B09"/>
    <w:rsid w:val="002113D7"/>
    <w:rsid w:val="00211BE8"/>
    <w:rsid w:val="00213281"/>
    <w:rsid w:val="002135C1"/>
    <w:rsid w:val="002146E5"/>
    <w:rsid w:val="00214BBB"/>
    <w:rsid w:val="00216177"/>
    <w:rsid w:val="00216C12"/>
    <w:rsid w:val="00220FF2"/>
    <w:rsid w:val="0022143E"/>
    <w:rsid w:val="0022303E"/>
    <w:rsid w:val="0022498E"/>
    <w:rsid w:val="002249F3"/>
    <w:rsid w:val="00225787"/>
    <w:rsid w:val="00226555"/>
    <w:rsid w:val="00230E54"/>
    <w:rsid w:val="00232CD9"/>
    <w:rsid w:val="00241B13"/>
    <w:rsid w:val="00243696"/>
    <w:rsid w:val="002465E7"/>
    <w:rsid w:val="00246EF9"/>
    <w:rsid w:val="00247275"/>
    <w:rsid w:val="00247423"/>
    <w:rsid w:val="0025028C"/>
    <w:rsid w:val="0025298F"/>
    <w:rsid w:val="00254740"/>
    <w:rsid w:val="00254FE4"/>
    <w:rsid w:val="00255BCA"/>
    <w:rsid w:val="00255E72"/>
    <w:rsid w:val="00260711"/>
    <w:rsid w:val="002640A3"/>
    <w:rsid w:val="00264803"/>
    <w:rsid w:val="00265203"/>
    <w:rsid w:val="00265666"/>
    <w:rsid w:val="002659E6"/>
    <w:rsid w:val="00265CA5"/>
    <w:rsid w:val="00270078"/>
    <w:rsid w:val="00274274"/>
    <w:rsid w:val="00275541"/>
    <w:rsid w:val="0027567F"/>
    <w:rsid w:val="0027653C"/>
    <w:rsid w:val="002766A1"/>
    <w:rsid w:val="00276921"/>
    <w:rsid w:val="00277E75"/>
    <w:rsid w:val="002800B3"/>
    <w:rsid w:val="002807CF"/>
    <w:rsid w:val="00280933"/>
    <w:rsid w:val="00280A72"/>
    <w:rsid w:val="00280EBD"/>
    <w:rsid w:val="00281557"/>
    <w:rsid w:val="00282589"/>
    <w:rsid w:val="002832ED"/>
    <w:rsid w:val="00284EF5"/>
    <w:rsid w:val="0028632C"/>
    <w:rsid w:val="00286F90"/>
    <w:rsid w:val="002873BE"/>
    <w:rsid w:val="00290121"/>
    <w:rsid w:val="002912DA"/>
    <w:rsid w:val="00291F03"/>
    <w:rsid w:val="00294994"/>
    <w:rsid w:val="002A13AE"/>
    <w:rsid w:val="002A1519"/>
    <w:rsid w:val="002A1CC6"/>
    <w:rsid w:val="002A2ADF"/>
    <w:rsid w:val="002A6408"/>
    <w:rsid w:val="002B224A"/>
    <w:rsid w:val="002B4B61"/>
    <w:rsid w:val="002B51E8"/>
    <w:rsid w:val="002B6823"/>
    <w:rsid w:val="002B6D04"/>
    <w:rsid w:val="002B73F6"/>
    <w:rsid w:val="002C1494"/>
    <w:rsid w:val="002C1677"/>
    <w:rsid w:val="002C5D29"/>
    <w:rsid w:val="002C7C01"/>
    <w:rsid w:val="002C7DC8"/>
    <w:rsid w:val="002D0FB6"/>
    <w:rsid w:val="002D2BCB"/>
    <w:rsid w:val="002D5F87"/>
    <w:rsid w:val="002D63EE"/>
    <w:rsid w:val="002D706B"/>
    <w:rsid w:val="002D706C"/>
    <w:rsid w:val="002E0846"/>
    <w:rsid w:val="002E13CE"/>
    <w:rsid w:val="002E195B"/>
    <w:rsid w:val="002E2D71"/>
    <w:rsid w:val="002E3442"/>
    <w:rsid w:val="002E4BB4"/>
    <w:rsid w:val="002E594E"/>
    <w:rsid w:val="002E5CAB"/>
    <w:rsid w:val="002E63D9"/>
    <w:rsid w:val="002E7E5C"/>
    <w:rsid w:val="002F0227"/>
    <w:rsid w:val="002F1172"/>
    <w:rsid w:val="002F1935"/>
    <w:rsid w:val="002F48C7"/>
    <w:rsid w:val="002F56BB"/>
    <w:rsid w:val="002F5ADD"/>
    <w:rsid w:val="002F6629"/>
    <w:rsid w:val="002F6930"/>
    <w:rsid w:val="002F7106"/>
    <w:rsid w:val="002F7295"/>
    <w:rsid w:val="00302DED"/>
    <w:rsid w:val="00303236"/>
    <w:rsid w:val="00304A9E"/>
    <w:rsid w:val="003061A9"/>
    <w:rsid w:val="00307661"/>
    <w:rsid w:val="00310D87"/>
    <w:rsid w:val="003118DC"/>
    <w:rsid w:val="00313220"/>
    <w:rsid w:val="00315388"/>
    <w:rsid w:val="00316344"/>
    <w:rsid w:val="00316E91"/>
    <w:rsid w:val="003176F4"/>
    <w:rsid w:val="00320AEE"/>
    <w:rsid w:val="00321457"/>
    <w:rsid w:val="00322AE7"/>
    <w:rsid w:val="003239A9"/>
    <w:rsid w:val="00323C5E"/>
    <w:rsid w:val="003242F7"/>
    <w:rsid w:val="003309CB"/>
    <w:rsid w:val="00330E42"/>
    <w:rsid w:val="00332C4F"/>
    <w:rsid w:val="00334DF2"/>
    <w:rsid w:val="0033633C"/>
    <w:rsid w:val="00336492"/>
    <w:rsid w:val="003365E2"/>
    <w:rsid w:val="0033715B"/>
    <w:rsid w:val="00337A8B"/>
    <w:rsid w:val="00343268"/>
    <w:rsid w:val="00343758"/>
    <w:rsid w:val="00344757"/>
    <w:rsid w:val="00346E12"/>
    <w:rsid w:val="00347BF9"/>
    <w:rsid w:val="00347D15"/>
    <w:rsid w:val="00351A62"/>
    <w:rsid w:val="003614A3"/>
    <w:rsid w:val="003633F3"/>
    <w:rsid w:val="00363F01"/>
    <w:rsid w:val="00364671"/>
    <w:rsid w:val="00365D89"/>
    <w:rsid w:val="00367E2D"/>
    <w:rsid w:val="00371810"/>
    <w:rsid w:val="00371BA4"/>
    <w:rsid w:val="00372166"/>
    <w:rsid w:val="00372E2A"/>
    <w:rsid w:val="00373D19"/>
    <w:rsid w:val="00374424"/>
    <w:rsid w:val="003749B7"/>
    <w:rsid w:val="0037670F"/>
    <w:rsid w:val="00376A9B"/>
    <w:rsid w:val="00376FA3"/>
    <w:rsid w:val="00377A69"/>
    <w:rsid w:val="003808A3"/>
    <w:rsid w:val="00380DF7"/>
    <w:rsid w:val="00382824"/>
    <w:rsid w:val="00383E2C"/>
    <w:rsid w:val="00385518"/>
    <w:rsid w:val="00391518"/>
    <w:rsid w:val="00393F14"/>
    <w:rsid w:val="00397ACA"/>
    <w:rsid w:val="003A2A04"/>
    <w:rsid w:val="003A3CAC"/>
    <w:rsid w:val="003A5C2D"/>
    <w:rsid w:val="003A68A3"/>
    <w:rsid w:val="003A6DD8"/>
    <w:rsid w:val="003A6F05"/>
    <w:rsid w:val="003A779A"/>
    <w:rsid w:val="003B1042"/>
    <w:rsid w:val="003B1648"/>
    <w:rsid w:val="003B3275"/>
    <w:rsid w:val="003B38C1"/>
    <w:rsid w:val="003C2A91"/>
    <w:rsid w:val="003C34FC"/>
    <w:rsid w:val="003C37DA"/>
    <w:rsid w:val="003C3841"/>
    <w:rsid w:val="003C3D19"/>
    <w:rsid w:val="003C48E3"/>
    <w:rsid w:val="003C7F1B"/>
    <w:rsid w:val="003D0011"/>
    <w:rsid w:val="003D13F1"/>
    <w:rsid w:val="003D14F4"/>
    <w:rsid w:val="003D2630"/>
    <w:rsid w:val="003D2CC7"/>
    <w:rsid w:val="003D3FD5"/>
    <w:rsid w:val="003D4819"/>
    <w:rsid w:val="003D512F"/>
    <w:rsid w:val="003E1FB2"/>
    <w:rsid w:val="003E4080"/>
    <w:rsid w:val="003E4893"/>
    <w:rsid w:val="003E5574"/>
    <w:rsid w:val="003E5847"/>
    <w:rsid w:val="003E664C"/>
    <w:rsid w:val="003E78DA"/>
    <w:rsid w:val="003E7F87"/>
    <w:rsid w:val="003F0684"/>
    <w:rsid w:val="003F29F4"/>
    <w:rsid w:val="003F3333"/>
    <w:rsid w:val="003F3C66"/>
    <w:rsid w:val="003F4217"/>
    <w:rsid w:val="003F45AD"/>
    <w:rsid w:val="003F4F16"/>
    <w:rsid w:val="003F6672"/>
    <w:rsid w:val="003F6B87"/>
    <w:rsid w:val="003F6FDF"/>
    <w:rsid w:val="003F7B88"/>
    <w:rsid w:val="004008D7"/>
    <w:rsid w:val="00401B2F"/>
    <w:rsid w:val="00405FBE"/>
    <w:rsid w:val="004073EA"/>
    <w:rsid w:val="004107EC"/>
    <w:rsid w:val="00420DB3"/>
    <w:rsid w:val="00422D02"/>
    <w:rsid w:val="00422DA0"/>
    <w:rsid w:val="00423187"/>
    <w:rsid w:val="0042460E"/>
    <w:rsid w:val="004248A4"/>
    <w:rsid w:val="0042614E"/>
    <w:rsid w:val="00426592"/>
    <w:rsid w:val="00426DC6"/>
    <w:rsid w:val="00426E4A"/>
    <w:rsid w:val="00427F98"/>
    <w:rsid w:val="00430C04"/>
    <w:rsid w:val="004352C8"/>
    <w:rsid w:val="00435C5E"/>
    <w:rsid w:val="0043630F"/>
    <w:rsid w:val="00437473"/>
    <w:rsid w:val="00440B9A"/>
    <w:rsid w:val="004434FE"/>
    <w:rsid w:val="004528FE"/>
    <w:rsid w:val="00454DC8"/>
    <w:rsid w:val="004553E8"/>
    <w:rsid w:val="004561C4"/>
    <w:rsid w:val="00456322"/>
    <w:rsid w:val="00456650"/>
    <w:rsid w:val="00460638"/>
    <w:rsid w:val="00461E10"/>
    <w:rsid w:val="004644E1"/>
    <w:rsid w:val="00465699"/>
    <w:rsid w:val="004673FC"/>
    <w:rsid w:val="00467E0C"/>
    <w:rsid w:val="00470269"/>
    <w:rsid w:val="00471454"/>
    <w:rsid w:val="00471E2C"/>
    <w:rsid w:val="0047474C"/>
    <w:rsid w:val="00475709"/>
    <w:rsid w:val="00480932"/>
    <w:rsid w:val="00481536"/>
    <w:rsid w:val="00481A24"/>
    <w:rsid w:val="004831E1"/>
    <w:rsid w:val="0048406E"/>
    <w:rsid w:val="00490138"/>
    <w:rsid w:val="004921EA"/>
    <w:rsid w:val="004928B0"/>
    <w:rsid w:val="004955D6"/>
    <w:rsid w:val="00495D0E"/>
    <w:rsid w:val="00497500"/>
    <w:rsid w:val="004A0CFB"/>
    <w:rsid w:val="004A1EA8"/>
    <w:rsid w:val="004A5D61"/>
    <w:rsid w:val="004A692C"/>
    <w:rsid w:val="004A76FA"/>
    <w:rsid w:val="004A7D7E"/>
    <w:rsid w:val="004B1803"/>
    <w:rsid w:val="004B3F18"/>
    <w:rsid w:val="004B674A"/>
    <w:rsid w:val="004B6DCB"/>
    <w:rsid w:val="004B7A7E"/>
    <w:rsid w:val="004C0BE1"/>
    <w:rsid w:val="004C2DFC"/>
    <w:rsid w:val="004C45F9"/>
    <w:rsid w:val="004D0BB9"/>
    <w:rsid w:val="004D45CF"/>
    <w:rsid w:val="004D5965"/>
    <w:rsid w:val="004D606B"/>
    <w:rsid w:val="004E1047"/>
    <w:rsid w:val="004E12DA"/>
    <w:rsid w:val="004E23A4"/>
    <w:rsid w:val="004E2DF2"/>
    <w:rsid w:val="004E3418"/>
    <w:rsid w:val="004E3B4A"/>
    <w:rsid w:val="004E4240"/>
    <w:rsid w:val="004E6A47"/>
    <w:rsid w:val="004F24C6"/>
    <w:rsid w:val="004F56B9"/>
    <w:rsid w:val="004F5F29"/>
    <w:rsid w:val="004F6A95"/>
    <w:rsid w:val="005006B8"/>
    <w:rsid w:val="0050347B"/>
    <w:rsid w:val="00503882"/>
    <w:rsid w:val="00503B94"/>
    <w:rsid w:val="005049B8"/>
    <w:rsid w:val="00505306"/>
    <w:rsid w:val="005061C5"/>
    <w:rsid w:val="005075C2"/>
    <w:rsid w:val="00507AF7"/>
    <w:rsid w:val="005109FD"/>
    <w:rsid w:val="0051138F"/>
    <w:rsid w:val="005120B3"/>
    <w:rsid w:val="00512F54"/>
    <w:rsid w:val="00513B4B"/>
    <w:rsid w:val="005145B7"/>
    <w:rsid w:val="00515991"/>
    <w:rsid w:val="00515A39"/>
    <w:rsid w:val="00516517"/>
    <w:rsid w:val="0052044F"/>
    <w:rsid w:val="00520C98"/>
    <w:rsid w:val="005243F0"/>
    <w:rsid w:val="00524DEC"/>
    <w:rsid w:val="00525C6E"/>
    <w:rsid w:val="00525F15"/>
    <w:rsid w:val="005309D7"/>
    <w:rsid w:val="00531140"/>
    <w:rsid w:val="005320E5"/>
    <w:rsid w:val="005339F5"/>
    <w:rsid w:val="005355B8"/>
    <w:rsid w:val="00537741"/>
    <w:rsid w:val="005379C7"/>
    <w:rsid w:val="0054157E"/>
    <w:rsid w:val="00542CA6"/>
    <w:rsid w:val="00542D89"/>
    <w:rsid w:val="00543B7C"/>
    <w:rsid w:val="0054472B"/>
    <w:rsid w:val="0054487F"/>
    <w:rsid w:val="00545F3A"/>
    <w:rsid w:val="00546319"/>
    <w:rsid w:val="00547A76"/>
    <w:rsid w:val="00551470"/>
    <w:rsid w:val="00552E66"/>
    <w:rsid w:val="00553FE2"/>
    <w:rsid w:val="005544D7"/>
    <w:rsid w:val="005551E4"/>
    <w:rsid w:val="0056071A"/>
    <w:rsid w:val="00562063"/>
    <w:rsid w:val="00565C3C"/>
    <w:rsid w:val="00566122"/>
    <w:rsid w:val="00567A4D"/>
    <w:rsid w:val="00570269"/>
    <w:rsid w:val="0057039C"/>
    <w:rsid w:val="00572661"/>
    <w:rsid w:val="00575626"/>
    <w:rsid w:val="00575D41"/>
    <w:rsid w:val="0058020A"/>
    <w:rsid w:val="00580CD8"/>
    <w:rsid w:val="0058281D"/>
    <w:rsid w:val="00583262"/>
    <w:rsid w:val="005835F2"/>
    <w:rsid w:val="005838F7"/>
    <w:rsid w:val="005864EF"/>
    <w:rsid w:val="0059340D"/>
    <w:rsid w:val="0059516E"/>
    <w:rsid w:val="00596693"/>
    <w:rsid w:val="005976F3"/>
    <w:rsid w:val="00597F79"/>
    <w:rsid w:val="005A27F6"/>
    <w:rsid w:val="005A2FE8"/>
    <w:rsid w:val="005A4933"/>
    <w:rsid w:val="005A6FD5"/>
    <w:rsid w:val="005B19DC"/>
    <w:rsid w:val="005B1BE5"/>
    <w:rsid w:val="005B394C"/>
    <w:rsid w:val="005B6D99"/>
    <w:rsid w:val="005C0374"/>
    <w:rsid w:val="005C0703"/>
    <w:rsid w:val="005C1426"/>
    <w:rsid w:val="005C3146"/>
    <w:rsid w:val="005C33D5"/>
    <w:rsid w:val="005C42C6"/>
    <w:rsid w:val="005C53D1"/>
    <w:rsid w:val="005C5DCA"/>
    <w:rsid w:val="005C6141"/>
    <w:rsid w:val="005D1B2D"/>
    <w:rsid w:val="005D2A03"/>
    <w:rsid w:val="005D5E28"/>
    <w:rsid w:val="005E0F86"/>
    <w:rsid w:val="005E2227"/>
    <w:rsid w:val="005E303B"/>
    <w:rsid w:val="005E3420"/>
    <w:rsid w:val="005E36A8"/>
    <w:rsid w:val="005E3DF5"/>
    <w:rsid w:val="005E3E3F"/>
    <w:rsid w:val="005E3E73"/>
    <w:rsid w:val="005E4347"/>
    <w:rsid w:val="005E4AF1"/>
    <w:rsid w:val="005E64D0"/>
    <w:rsid w:val="005F039A"/>
    <w:rsid w:val="005F2518"/>
    <w:rsid w:val="005F3DD1"/>
    <w:rsid w:val="005F4341"/>
    <w:rsid w:val="005F4D34"/>
    <w:rsid w:val="005F51DA"/>
    <w:rsid w:val="00600CBE"/>
    <w:rsid w:val="00601958"/>
    <w:rsid w:val="00601C5A"/>
    <w:rsid w:val="00603527"/>
    <w:rsid w:val="00605099"/>
    <w:rsid w:val="00605628"/>
    <w:rsid w:val="00606EAE"/>
    <w:rsid w:val="00607B88"/>
    <w:rsid w:val="006102C8"/>
    <w:rsid w:val="00611772"/>
    <w:rsid w:val="00611AD7"/>
    <w:rsid w:val="0061208F"/>
    <w:rsid w:val="0061616C"/>
    <w:rsid w:val="00616240"/>
    <w:rsid w:val="006219A4"/>
    <w:rsid w:val="0062369B"/>
    <w:rsid w:val="00623923"/>
    <w:rsid w:val="00624728"/>
    <w:rsid w:val="006248E3"/>
    <w:rsid w:val="00625C38"/>
    <w:rsid w:val="00626B6A"/>
    <w:rsid w:val="006276AB"/>
    <w:rsid w:val="006279F3"/>
    <w:rsid w:val="0063466F"/>
    <w:rsid w:val="00634C94"/>
    <w:rsid w:val="006358C1"/>
    <w:rsid w:val="0063652C"/>
    <w:rsid w:val="006408E9"/>
    <w:rsid w:val="00640B79"/>
    <w:rsid w:val="00644042"/>
    <w:rsid w:val="0064674F"/>
    <w:rsid w:val="006502B6"/>
    <w:rsid w:val="006507F4"/>
    <w:rsid w:val="00652005"/>
    <w:rsid w:val="00654444"/>
    <w:rsid w:val="00656B74"/>
    <w:rsid w:val="0066067D"/>
    <w:rsid w:val="00660F3E"/>
    <w:rsid w:val="00663547"/>
    <w:rsid w:val="0066389F"/>
    <w:rsid w:val="00667497"/>
    <w:rsid w:val="00667B6B"/>
    <w:rsid w:val="00670B04"/>
    <w:rsid w:val="00672206"/>
    <w:rsid w:val="00672F0E"/>
    <w:rsid w:val="0067373D"/>
    <w:rsid w:val="00674E27"/>
    <w:rsid w:val="00676A78"/>
    <w:rsid w:val="00676DEE"/>
    <w:rsid w:val="006817BA"/>
    <w:rsid w:val="00681EDC"/>
    <w:rsid w:val="006844AC"/>
    <w:rsid w:val="00684C5B"/>
    <w:rsid w:val="0068612A"/>
    <w:rsid w:val="006924EF"/>
    <w:rsid w:val="00695950"/>
    <w:rsid w:val="006A0824"/>
    <w:rsid w:val="006A1929"/>
    <w:rsid w:val="006A24D4"/>
    <w:rsid w:val="006A2EC5"/>
    <w:rsid w:val="006A4642"/>
    <w:rsid w:val="006A78D4"/>
    <w:rsid w:val="006B15E2"/>
    <w:rsid w:val="006B2689"/>
    <w:rsid w:val="006B32D5"/>
    <w:rsid w:val="006B3999"/>
    <w:rsid w:val="006B4008"/>
    <w:rsid w:val="006B481D"/>
    <w:rsid w:val="006B5337"/>
    <w:rsid w:val="006B6371"/>
    <w:rsid w:val="006B64AA"/>
    <w:rsid w:val="006C1D72"/>
    <w:rsid w:val="006C1F75"/>
    <w:rsid w:val="006C2F73"/>
    <w:rsid w:val="006C34A6"/>
    <w:rsid w:val="006C5D2C"/>
    <w:rsid w:val="006C5FF9"/>
    <w:rsid w:val="006C66FF"/>
    <w:rsid w:val="006D07AE"/>
    <w:rsid w:val="006D0EF3"/>
    <w:rsid w:val="006D124E"/>
    <w:rsid w:val="006D23F2"/>
    <w:rsid w:val="006D338A"/>
    <w:rsid w:val="006D5F7D"/>
    <w:rsid w:val="006D75B8"/>
    <w:rsid w:val="006D7D10"/>
    <w:rsid w:val="006E1733"/>
    <w:rsid w:val="006E22FF"/>
    <w:rsid w:val="006E2EE3"/>
    <w:rsid w:val="006E362E"/>
    <w:rsid w:val="006E5559"/>
    <w:rsid w:val="006E7BBF"/>
    <w:rsid w:val="006F142C"/>
    <w:rsid w:val="006F26F2"/>
    <w:rsid w:val="006F419B"/>
    <w:rsid w:val="006F73E6"/>
    <w:rsid w:val="006F773E"/>
    <w:rsid w:val="00700D2D"/>
    <w:rsid w:val="00702341"/>
    <w:rsid w:val="007027CE"/>
    <w:rsid w:val="00703CCC"/>
    <w:rsid w:val="00704EF3"/>
    <w:rsid w:val="007066F5"/>
    <w:rsid w:val="00706CBC"/>
    <w:rsid w:val="00712107"/>
    <w:rsid w:val="00713F97"/>
    <w:rsid w:val="00714782"/>
    <w:rsid w:val="00715443"/>
    <w:rsid w:val="007157C0"/>
    <w:rsid w:val="00716455"/>
    <w:rsid w:val="00716D64"/>
    <w:rsid w:val="00720CF4"/>
    <w:rsid w:val="00721078"/>
    <w:rsid w:val="0072298D"/>
    <w:rsid w:val="00723485"/>
    <w:rsid w:val="007238FE"/>
    <w:rsid w:val="00723EA3"/>
    <w:rsid w:val="00725BD6"/>
    <w:rsid w:val="00727D9E"/>
    <w:rsid w:val="007310C9"/>
    <w:rsid w:val="00731C72"/>
    <w:rsid w:val="00733EDF"/>
    <w:rsid w:val="007343FA"/>
    <w:rsid w:val="00735551"/>
    <w:rsid w:val="0073677C"/>
    <w:rsid w:val="00736A19"/>
    <w:rsid w:val="00736D65"/>
    <w:rsid w:val="00740138"/>
    <w:rsid w:val="007411DB"/>
    <w:rsid w:val="00742D44"/>
    <w:rsid w:val="00744A82"/>
    <w:rsid w:val="007506D6"/>
    <w:rsid w:val="007518E4"/>
    <w:rsid w:val="007539A2"/>
    <w:rsid w:val="00754045"/>
    <w:rsid w:val="00763039"/>
    <w:rsid w:val="007643F5"/>
    <w:rsid w:val="00767323"/>
    <w:rsid w:val="007724A2"/>
    <w:rsid w:val="00772EFD"/>
    <w:rsid w:val="00773034"/>
    <w:rsid w:val="00774377"/>
    <w:rsid w:val="00774B27"/>
    <w:rsid w:val="00774B89"/>
    <w:rsid w:val="00776DD2"/>
    <w:rsid w:val="00783BEA"/>
    <w:rsid w:val="00784525"/>
    <w:rsid w:val="007862D9"/>
    <w:rsid w:val="00787328"/>
    <w:rsid w:val="00787467"/>
    <w:rsid w:val="00787A14"/>
    <w:rsid w:val="00790E44"/>
    <w:rsid w:val="00792175"/>
    <w:rsid w:val="007923EB"/>
    <w:rsid w:val="00793BD1"/>
    <w:rsid w:val="007973CE"/>
    <w:rsid w:val="00797568"/>
    <w:rsid w:val="0079760C"/>
    <w:rsid w:val="007A0BA3"/>
    <w:rsid w:val="007A20F0"/>
    <w:rsid w:val="007A3273"/>
    <w:rsid w:val="007A35BA"/>
    <w:rsid w:val="007A376F"/>
    <w:rsid w:val="007A46A5"/>
    <w:rsid w:val="007A592A"/>
    <w:rsid w:val="007A6093"/>
    <w:rsid w:val="007A664E"/>
    <w:rsid w:val="007A7B00"/>
    <w:rsid w:val="007B0D04"/>
    <w:rsid w:val="007B0F8B"/>
    <w:rsid w:val="007B12A5"/>
    <w:rsid w:val="007B30D3"/>
    <w:rsid w:val="007B3571"/>
    <w:rsid w:val="007B4BC4"/>
    <w:rsid w:val="007B574B"/>
    <w:rsid w:val="007B6812"/>
    <w:rsid w:val="007B6C9E"/>
    <w:rsid w:val="007B72E8"/>
    <w:rsid w:val="007C01B7"/>
    <w:rsid w:val="007C0449"/>
    <w:rsid w:val="007C1100"/>
    <w:rsid w:val="007C1564"/>
    <w:rsid w:val="007C1B03"/>
    <w:rsid w:val="007C1BC5"/>
    <w:rsid w:val="007C22A8"/>
    <w:rsid w:val="007C23FF"/>
    <w:rsid w:val="007C3380"/>
    <w:rsid w:val="007C3BB8"/>
    <w:rsid w:val="007C6725"/>
    <w:rsid w:val="007C68ED"/>
    <w:rsid w:val="007C69B1"/>
    <w:rsid w:val="007C7451"/>
    <w:rsid w:val="007C76E9"/>
    <w:rsid w:val="007D0D4F"/>
    <w:rsid w:val="007D19AA"/>
    <w:rsid w:val="007D3CF2"/>
    <w:rsid w:val="007D4168"/>
    <w:rsid w:val="007D5B60"/>
    <w:rsid w:val="007E04E3"/>
    <w:rsid w:val="007E1D3A"/>
    <w:rsid w:val="007E2952"/>
    <w:rsid w:val="007E29A0"/>
    <w:rsid w:val="007E3650"/>
    <w:rsid w:val="007E41C0"/>
    <w:rsid w:val="007E616C"/>
    <w:rsid w:val="007F1397"/>
    <w:rsid w:val="007F1B5F"/>
    <w:rsid w:val="007F5640"/>
    <w:rsid w:val="007F6FAB"/>
    <w:rsid w:val="007F7F4D"/>
    <w:rsid w:val="00800EBF"/>
    <w:rsid w:val="00801E03"/>
    <w:rsid w:val="00805F36"/>
    <w:rsid w:val="0081144D"/>
    <w:rsid w:val="00812103"/>
    <w:rsid w:val="00813F1F"/>
    <w:rsid w:val="008171DD"/>
    <w:rsid w:val="00820A37"/>
    <w:rsid w:val="00820BE3"/>
    <w:rsid w:val="008213CB"/>
    <w:rsid w:val="00824171"/>
    <w:rsid w:val="0082676B"/>
    <w:rsid w:val="008313DD"/>
    <w:rsid w:val="00831E54"/>
    <w:rsid w:val="00833F7E"/>
    <w:rsid w:val="008345AE"/>
    <w:rsid w:val="00841C22"/>
    <w:rsid w:val="008454B2"/>
    <w:rsid w:val="008457FA"/>
    <w:rsid w:val="00845DFB"/>
    <w:rsid w:val="008510E0"/>
    <w:rsid w:val="00851F17"/>
    <w:rsid w:val="0085217B"/>
    <w:rsid w:val="00852317"/>
    <w:rsid w:val="008529B1"/>
    <w:rsid w:val="00853F75"/>
    <w:rsid w:val="00855038"/>
    <w:rsid w:val="0085599B"/>
    <w:rsid w:val="00855F62"/>
    <w:rsid w:val="0085620A"/>
    <w:rsid w:val="008566B9"/>
    <w:rsid w:val="0086210E"/>
    <w:rsid w:val="008633B1"/>
    <w:rsid w:val="00866EE7"/>
    <w:rsid w:val="00867401"/>
    <w:rsid w:val="0086766F"/>
    <w:rsid w:val="00870314"/>
    <w:rsid w:val="00871BB0"/>
    <w:rsid w:val="0087337A"/>
    <w:rsid w:val="00873D4F"/>
    <w:rsid w:val="0087428C"/>
    <w:rsid w:val="0087547C"/>
    <w:rsid w:val="00876684"/>
    <w:rsid w:val="00876CD6"/>
    <w:rsid w:val="00880C1E"/>
    <w:rsid w:val="00880D0E"/>
    <w:rsid w:val="00881827"/>
    <w:rsid w:val="00883D46"/>
    <w:rsid w:val="00884192"/>
    <w:rsid w:val="00885C2B"/>
    <w:rsid w:val="00892098"/>
    <w:rsid w:val="008962C6"/>
    <w:rsid w:val="008A2305"/>
    <w:rsid w:val="008A2542"/>
    <w:rsid w:val="008A2FE8"/>
    <w:rsid w:val="008A42DE"/>
    <w:rsid w:val="008A62AC"/>
    <w:rsid w:val="008A76A4"/>
    <w:rsid w:val="008B61F2"/>
    <w:rsid w:val="008C2BAF"/>
    <w:rsid w:val="008C49A5"/>
    <w:rsid w:val="008C5645"/>
    <w:rsid w:val="008C5BEC"/>
    <w:rsid w:val="008C6BEA"/>
    <w:rsid w:val="008C75F0"/>
    <w:rsid w:val="008D2808"/>
    <w:rsid w:val="008D3402"/>
    <w:rsid w:val="008D3F7B"/>
    <w:rsid w:val="008D510A"/>
    <w:rsid w:val="008D5189"/>
    <w:rsid w:val="008D5355"/>
    <w:rsid w:val="008D642D"/>
    <w:rsid w:val="008D7944"/>
    <w:rsid w:val="008E113A"/>
    <w:rsid w:val="008E125E"/>
    <w:rsid w:val="008E25CC"/>
    <w:rsid w:val="008E731E"/>
    <w:rsid w:val="008E7C58"/>
    <w:rsid w:val="008F003A"/>
    <w:rsid w:val="008F0819"/>
    <w:rsid w:val="008F1064"/>
    <w:rsid w:val="008F13D7"/>
    <w:rsid w:val="008F23C6"/>
    <w:rsid w:val="008F27B7"/>
    <w:rsid w:val="008F4514"/>
    <w:rsid w:val="008F5527"/>
    <w:rsid w:val="008F60FD"/>
    <w:rsid w:val="008F6861"/>
    <w:rsid w:val="008F7794"/>
    <w:rsid w:val="00900855"/>
    <w:rsid w:val="00901C09"/>
    <w:rsid w:val="009022F3"/>
    <w:rsid w:val="00904320"/>
    <w:rsid w:val="009062E0"/>
    <w:rsid w:val="00907030"/>
    <w:rsid w:val="00912651"/>
    <w:rsid w:val="0091382F"/>
    <w:rsid w:val="00913FC2"/>
    <w:rsid w:val="0091424B"/>
    <w:rsid w:val="00915470"/>
    <w:rsid w:val="00916A02"/>
    <w:rsid w:val="009204C2"/>
    <w:rsid w:val="00921693"/>
    <w:rsid w:val="009224CD"/>
    <w:rsid w:val="0092322E"/>
    <w:rsid w:val="009258C8"/>
    <w:rsid w:val="009263A5"/>
    <w:rsid w:val="00930603"/>
    <w:rsid w:val="00931CBF"/>
    <w:rsid w:val="00932615"/>
    <w:rsid w:val="00932EE0"/>
    <w:rsid w:val="00934899"/>
    <w:rsid w:val="009351F1"/>
    <w:rsid w:val="00936DE8"/>
    <w:rsid w:val="00940DB3"/>
    <w:rsid w:val="009414C4"/>
    <w:rsid w:val="00942068"/>
    <w:rsid w:val="00942C5E"/>
    <w:rsid w:val="009431D6"/>
    <w:rsid w:val="0095014D"/>
    <w:rsid w:val="0095121E"/>
    <w:rsid w:val="00954582"/>
    <w:rsid w:val="00955370"/>
    <w:rsid w:val="00956025"/>
    <w:rsid w:val="00956384"/>
    <w:rsid w:val="00956B51"/>
    <w:rsid w:val="009575CF"/>
    <w:rsid w:val="00957D83"/>
    <w:rsid w:val="0096073C"/>
    <w:rsid w:val="009614E7"/>
    <w:rsid w:val="00962318"/>
    <w:rsid w:val="00962832"/>
    <w:rsid w:val="009639C6"/>
    <w:rsid w:val="00965480"/>
    <w:rsid w:val="00965E8F"/>
    <w:rsid w:val="009669D0"/>
    <w:rsid w:val="00967C4B"/>
    <w:rsid w:val="00967DA7"/>
    <w:rsid w:val="009708B8"/>
    <w:rsid w:val="00971A3C"/>
    <w:rsid w:val="00971DBB"/>
    <w:rsid w:val="00972FED"/>
    <w:rsid w:val="00975D28"/>
    <w:rsid w:val="00977B75"/>
    <w:rsid w:val="009820DA"/>
    <w:rsid w:val="00982397"/>
    <w:rsid w:val="009826D3"/>
    <w:rsid w:val="00987971"/>
    <w:rsid w:val="009909A6"/>
    <w:rsid w:val="00994A03"/>
    <w:rsid w:val="00994EB9"/>
    <w:rsid w:val="009975BE"/>
    <w:rsid w:val="00997FFD"/>
    <w:rsid w:val="009A07AD"/>
    <w:rsid w:val="009A12EC"/>
    <w:rsid w:val="009A1884"/>
    <w:rsid w:val="009A448E"/>
    <w:rsid w:val="009A5CAF"/>
    <w:rsid w:val="009A72C4"/>
    <w:rsid w:val="009B36CC"/>
    <w:rsid w:val="009B39BA"/>
    <w:rsid w:val="009B51BE"/>
    <w:rsid w:val="009B6C44"/>
    <w:rsid w:val="009C0540"/>
    <w:rsid w:val="009C0866"/>
    <w:rsid w:val="009C0E8D"/>
    <w:rsid w:val="009C239F"/>
    <w:rsid w:val="009C312B"/>
    <w:rsid w:val="009C32B7"/>
    <w:rsid w:val="009C7FA6"/>
    <w:rsid w:val="009D0AA8"/>
    <w:rsid w:val="009D0C85"/>
    <w:rsid w:val="009D3FAC"/>
    <w:rsid w:val="009D4454"/>
    <w:rsid w:val="009D48BF"/>
    <w:rsid w:val="009D5C13"/>
    <w:rsid w:val="009E0201"/>
    <w:rsid w:val="009E0D20"/>
    <w:rsid w:val="009E12BF"/>
    <w:rsid w:val="009E2B12"/>
    <w:rsid w:val="009E2F88"/>
    <w:rsid w:val="009E33BE"/>
    <w:rsid w:val="009E4302"/>
    <w:rsid w:val="009E44EE"/>
    <w:rsid w:val="009E6850"/>
    <w:rsid w:val="009F048E"/>
    <w:rsid w:val="009F0B46"/>
    <w:rsid w:val="009F5629"/>
    <w:rsid w:val="009F5C1B"/>
    <w:rsid w:val="009F5FDD"/>
    <w:rsid w:val="00A009FA"/>
    <w:rsid w:val="00A00A23"/>
    <w:rsid w:val="00A05FEA"/>
    <w:rsid w:val="00A113C6"/>
    <w:rsid w:val="00A116AC"/>
    <w:rsid w:val="00A11E29"/>
    <w:rsid w:val="00A124E8"/>
    <w:rsid w:val="00A139EB"/>
    <w:rsid w:val="00A15BAE"/>
    <w:rsid w:val="00A1701B"/>
    <w:rsid w:val="00A2042D"/>
    <w:rsid w:val="00A2102A"/>
    <w:rsid w:val="00A2169B"/>
    <w:rsid w:val="00A21917"/>
    <w:rsid w:val="00A2286B"/>
    <w:rsid w:val="00A2324B"/>
    <w:rsid w:val="00A23E69"/>
    <w:rsid w:val="00A2490A"/>
    <w:rsid w:val="00A30CD8"/>
    <w:rsid w:val="00A31CF6"/>
    <w:rsid w:val="00A321F7"/>
    <w:rsid w:val="00A32836"/>
    <w:rsid w:val="00A37102"/>
    <w:rsid w:val="00A37491"/>
    <w:rsid w:val="00A37701"/>
    <w:rsid w:val="00A37D2B"/>
    <w:rsid w:val="00A4056A"/>
    <w:rsid w:val="00A411C2"/>
    <w:rsid w:val="00A41888"/>
    <w:rsid w:val="00A43180"/>
    <w:rsid w:val="00A44B92"/>
    <w:rsid w:val="00A45991"/>
    <w:rsid w:val="00A459B7"/>
    <w:rsid w:val="00A45D7E"/>
    <w:rsid w:val="00A4756E"/>
    <w:rsid w:val="00A502B3"/>
    <w:rsid w:val="00A51EF5"/>
    <w:rsid w:val="00A538EB"/>
    <w:rsid w:val="00A57530"/>
    <w:rsid w:val="00A648EA"/>
    <w:rsid w:val="00A65A0F"/>
    <w:rsid w:val="00A70A8B"/>
    <w:rsid w:val="00A70C0F"/>
    <w:rsid w:val="00A71026"/>
    <w:rsid w:val="00A71EBB"/>
    <w:rsid w:val="00A7238C"/>
    <w:rsid w:val="00A73B5F"/>
    <w:rsid w:val="00A75F74"/>
    <w:rsid w:val="00A76B36"/>
    <w:rsid w:val="00A771D2"/>
    <w:rsid w:val="00A772AD"/>
    <w:rsid w:val="00A808D0"/>
    <w:rsid w:val="00A82ABB"/>
    <w:rsid w:val="00A82E93"/>
    <w:rsid w:val="00A83248"/>
    <w:rsid w:val="00A852B7"/>
    <w:rsid w:val="00A9045F"/>
    <w:rsid w:val="00A91AD9"/>
    <w:rsid w:val="00A938AC"/>
    <w:rsid w:val="00A94A07"/>
    <w:rsid w:val="00A954EC"/>
    <w:rsid w:val="00A95710"/>
    <w:rsid w:val="00A965D3"/>
    <w:rsid w:val="00AA062C"/>
    <w:rsid w:val="00AA3A34"/>
    <w:rsid w:val="00AA3C8F"/>
    <w:rsid w:val="00AA4AAF"/>
    <w:rsid w:val="00AB0525"/>
    <w:rsid w:val="00AB2A81"/>
    <w:rsid w:val="00AB3E35"/>
    <w:rsid w:val="00AB42DD"/>
    <w:rsid w:val="00AB4C9C"/>
    <w:rsid w:val="00AB51A2"/>
    <w:rsid w:val="00AB69F0"/>
    <w:rsid w:val="00AC2D29"/>
    <w:rsid w:val="00AC2E4B"/>
    <w:rsid w:val="00AC376D"/>
    <w:rsid w:val="00AC6607"/>
    <w:rsid w:val="00AC76E1"/>
    <w:rsid w:val="00AD1484"/>
    <w:rsid w:val="00AD1B32"/>
    <w:rsid w:val="00AD37EC"/>
    <w:rsid w:val="00AD39B3"/>
    <w:rsid w:val="00AD3C8A"/>
    <w:rsid w:val="00AD4B61"/>
    <w:rsid w:val="00AD4D38"/>
    <w:rsid w:val="00AD5269"/>
    <w:rsid w:val="00AD6DE3"/>
    <w:rsid w:val="00AD71BB"/>
    <w:rsid w:val="00AE413D"/>
    <w:rsid w:val="00AE50D3"/>
    <w:rsid w:val="00AE53C2"/>
    <w:rsid w:val="00AF10A8"/>
    <w:rsid w:val="00AF21A2"/>
    <w:rsid w:val="00AF717D"/>
    <w:rsid w:val="00B0051A"/>
    <w:rsid w:val="00B007D4"/>
    <w:rsid w:val="00B01505"/>
    <w:rsid w:val="00B0365A"/>
    <w:rsid w:val="00B0732B"/>
    <w:rsid w:val="00B07C3F"/>
    <w:rsid w:val="00B07F57"/>
    <w:rsid w:val="00B10811"/>
    <w:rsid w:val="00B12B3A"/>
    <w:rsid w:val="00B12FA3"/>
    <w:rsid w:val="00B14405"/>
    <w:rsid w:val="00B16FEC"/>
    <w:rsid w:val="00B20F29"/>
    <w:rsid w:val="00B21BBC"/>
    <w:rsid w:val="00B228C7"/>
    <w:rsid w:val="00B24383"/>
    <w:rsid w:val="00B263A0"/>
    <w:rsid w:val="00B27FA6"/>
    <w:rsid w:val="00B30488"/>
    <w:rsid w:val="00B31006"/>
    <w:rsid w:val="00B32AAF"/>
    <w:rsid w:val="00B332D0"/>
    <w:rsid w:val="00B33CAA"/>
    <w:rsid w:val="00B350BE"/>
    <w:rsid w:val="00B36E7B"/>
    <w:rsid w:val="00B403FC"/>
    <w:rsid w:val="00B40A52"/>
    <w:rsid w:val="00B41237"/>
    <w:rsid w:val="00B42652"/>
    <w:rsid w:val="00B42865"/>
    <w:rsid w:val="00B43EF8"/>
    <w:rsid w:val="00B452E2"/>
    <w:rsid w:val="00B46232"/>
    <w:rsid w:val="00B46823"/>
    <w:rsid w:val="00B4762E"/>
    <w:rsid w:val="00B47F9C"/>
    <w:rsid w:val="00B50985"/>
    <w:rsid w:val="00B50BBF"/>
    <w:rsid w:val="00B51F3B"/>
    <w:rsid w:val="00B54109"/>
    <w:rsid w:val="00B601D1"/>
    <w:rsid w:val="00B611BA"/>
    <w:rsid w:val="00B61644"/>
    <w:rsid w:val="00B62C02"/>
    <w:rsid w:val="00B639CA"/>
    <w:rsid w:val="00B63B38"/>
    <w:rsid w:val="00B63ED2"/>
    <w:rsid w:val="00B64B90"/>
    <w:rsid w:val="00B70057"/>
    <w:rsid w:val="00B710B4"/>
    <w:rsid w:val="00B724EF"/>
    <w:rsid w:val="00B7251C"/>
    <w:rsid w:val="00B72951"/>
    <w:rsid w:val="00B76BB0"/>
    <w:rsid w:val="00B81215"/>
    <w:rsid w:val="00B812BA"/>
    <w:rsid w:val="00B81DB5"/>
    <w:rsid w:val="00B81DFD"/>
    <w:rsid w:val="00B8516A"/>
    <w:rsid w:val="00B8617E"/>
    <w:rsid w:val="00B90CC1"/>
    <w:rsid w:val="00B92F91"/>
    <w:rsid w:val="00B9358E"/>
    <w:rsid w:val="00B93DED"/>
    <w:rsid w:val="00BA057C"/>
    <w:rsid w:val="00BA1105"/>
    <w:rsid w:val="00BA1202"/>
    <w:rsid w:val="00BA3821"/>
    <w:rsid w:val="00BA47DA"/>
    <w:rsid w:val="00BA67C0"/>
    <w:rsid w:val="00BA764E"/>
    <w:rsid w:val="00BB03B6"/>
    <w:rsid w:val="00BB0474"/>
    <w:rsid w:val="00BB54F1"/>
    <w:rsid w:val="00BB7B0F"/>
    <w:rsid w:val="00BC0F24"/>
    <w:rsid w:val="00BC3752"/>
    <w:rsid w:val="00BC6009"/>
    <w:rsid w:val="00BC6D94"/>
    <w:rsid w:val="00BC766A"/>
    <w:rsid w:val="00BD06FC"/>
    <w:rsid w:val="00BD0B67"/>
    <w:rsid w:val="00BD2433"/>
    <w:rsid w:val="00BD33EA"/>
    <w:rsid w:val="00BD4273"/>
    <w:rsid w:val="00BD42D6"/>
    <w:rsid w:val="00BD6EAF"/>
    <w:rsid w:val="00BD75EE"/>
    <w:rsid w:val="00BD7A05"/>
    <w:rsid w:val="00BD7AEE"/>
    <w:rsid w:val="00BE2F95"/>
    <w:rsid w:val="00BE4678"/>
    <w:rsid w:val="00BE7EA1"/>
    <w:rsid w:val="00BF396C"/>
    <w:rsid w:val="00BF567F"/>
    <w:rsid w:val="00BF6004"/>
    <w:rsid w:val="00BF6889"/>
    <w:rsid w:val="00BF7E65"/>
    <w:rsid w:val="00C02FF9"/>
    <w:rsid w:val="00C10F97"/>
    <w:rsid w:val="00C1210C"/>
    <w:rsid w:val="00C13C7B"/>
    <w:rsid w:val="00C14516"/>
    <w:rsid w:val="00C167C7"/>
    <w:rsid w:val="00C16F0F"/>
    <w:rsid w:val="00C17C7F"/>
    <w:rsid w:val="00C22462"/>
    <w:rsid w:val="00C22ACB"/>
    <w:rsid w:val="00C250E4"/>
    <w:rsid w:val="00C26400"/>
    <w:rsid w:val="00C304A1"/>
    <w:rsid w:val="00C30C0B"/>
    <w:rsid w:val="00C313A6"/>
    <w:rsid w:val="00C3210D"/>
    <w:rsid w:val="00C3282B"/>
    <w:rsid w:val="00C33840"/>
    <w:rsid w:val="00C343E7"/>
    <w:rsid w:val="00C34A77"/>
    <w:rsid w:val="00C34BF6"/>
    <w:rsid w:val="00C34CBA"/>
    <w:rsid w:val="00C36F81"/>
    <w:rsid w:val="00C40648"/>
    <w:rsid w:val="00C434BE"/>
    <w:rsid w:val="00C43B8E"/>
    <w:rsid w:val="00C44E7B"/>
    <w:rsid w:val="00C50CC4"/>
    <w:rsid w:val="00C51F99"/>
    <w:rsid w:val="00C52743"/>
    <w:rsid w:val="00C54ADA"/>
    <w:rsid w:val="00C642BB"/>
    <w:rsid w:val="00C655F1"/>
    <w:rsid w:val="00C65ECE"/>
    <w:rsid w:val="00C667CD"/>
    <w:rsid w:val="00C703D4"/>
    <w:rsid w:val="00C716F1"/>
    <w:rsid w:val="00C752F8"/>
    <w:rsid w:val="00C753A5"/>
    <w:rsid w:val="00C8404F"/>
    <w:rsid w:val="00C85D98"/>
    <w:rsid w:val="00C862A5"/>
    <w:rsid w:val="00C91E19"/>
    <w:rsid w:val="00C92426"/>
    <w:rsid w:val="00C940A3"/>
    <w:rsid w:val="00C96E6C"/>
    <w:rsid w:val="00CA0C7E"/>
    <w:rsid w:val="00CA174E"/>
    <w:rsid w:val="00CA1F0F"/>
    <w:rsid w:val="00CA60EF"/>
    <w:rsid w:val="00CB1536"/>
    <w:rsid w:val="00CB26F0"/>
    <w:rsid w:val="00CB380E"/>
    <w:rsid w:val="00CB5323"/>
    <w:rsid w:val="00CB5766"/>
    <w:rsid w:val="00CB5A24"/>
    <w:rsid w:val="00CB661F"/>
    <w:rsid w:val="00CB740D"/>
    <w:rsid w:val="00CC23A3"/>
    <w:rsid w:val="00CC3056"/>
    <w:rsid w:val="00CC6A86"/>
    <w:rsid w:val="00CD1E7D"/>
    <w:rsid w:val="00CD50E5"/>
    <w:rsid w:val="00CD516D"/>
    <w:rsid w:val="00CD5639"/>
    <w:rsid w:val="00CD5F0D"/>
    <w:rsid w:val="00CD64FE"/>
    <w:rsid w:val="00CE3B52"/>
    <w:rsid w:val="00CE41C3"/>
    <w:rsid w:val="00CE4647"/>
    <w:rsid w:val="00CE4683"/>
    <w:rsid w:val="00CE54FE"/>
    <w:rsid w:val="00CE5EB3"/>
    <w:rsid w:val="00CF3748"/>
    <w:rsid w:val="00CF73A1"/>
    <w:rsid w:val="00D000DB"/>
    <w:rsid w:val="00D010B3"/>
    <w:rsid w:val="00D0210B"/>
    <w:rsid w:val="00D056B3"/>
    <w:rsid w:val="00D058D4"/>
    <w:rsid w:val="00D06473"/>
    <w:rsid w:val="00D07EB9"/>
    <w:rsid w:val="00D13646"/>
    <w:rsid w:val="00D1416B"/>
    <w:rsid w:val="00D152B6"/>
    <w:rsid w:val="00D16112"/>
    <w:rsid w:val="00D16B90"/>
    <w:rsid w:val="00D21FDF"/>
    <w:rsid w:val="00D223FC"/>
    <w:rsid w:val="00D22DA7"/>
    <w:rsid w:val="00D24B73"/>
    <w:rsid w:val="00D264B7"/>
    <w:rsid w:val="00D270FC"/>
    <w:rsid w:val="00D27BFE"/>
    <w:rsid w:val="00D27EF4"/>
    <w:rsid w:val="00D314FA"/>
    <w:rsid w:val="00D31B7F"/>
    <w:rsid w:val="00D327DB"/>
    <w:rsid w:val="00D32FF3"/>
    <w:rsid w:val="00D3498E"/>
    <w:rsid w:val="00D3521E"/>
    <w:rsid w:val="00D36238"/>
    <w:rsid w:val="00D401A8"/>
    <w:rsid w:val="00D41B32"/>
    <w:rsid w:val="00D43148"/>
    <w:rsid w:val="00D43EE4"/>
    <w:rsid w:val="00D44115"/>
    <w:rsid w:val="00D44322"/>
    <w:rsid w:val="00D4463D"/>
    <w:rsid w:val="00D4476D"/>
    <w:rsid w:val="00D45439"/>
    <w:rsid w:val="00D46B56"/>
    <w:rsid w:val="00D470FC"/>
    <w:rsid w:val="00D473F2"/>
    <w:rsid w:val="00D47CF3"/>
    <w:rsid w:val="00D52D04"/>
    <w:rsid w:val="00D548E7"/>
    <w:rsid w:val="00D55693"/>
    <w:rsid w:val="00D558DB"/>
    <w:rsid w:val="00D55BAF"/>
    <w:rsid w:val="00D612C3"/>
    <w:rsid w:val="00D62293"/>
    <w:rsid w:val="00D65255"/>
    <w:rsid w:val="00D65616"/>
    <w:rsid w:val="00D666C3"/>
    <w:rsid w:val="00D6718E"/>
    <w:rsid w:val="00D67DC5"/>
    <w:rsid w:val="00D70487"/>
    <w:rsid w:val="00D70B4F"/>
    <w:rsid w:val="00D72281"/>
    <w:rsid w:val="00D74876"/>
    <w:rsid w:val="00D749C8"/>
    <w:rsid w:val="00D74D4C"/>
    <w:rsid w:val="00D76E98"/>
    <w:rsid w:val="00D8687D"/>
    <w:rsid w:val="00D87B92"/>
    <w:rsid w:val="00D94485"/>
    <w:rsid w:val="00D944AF"/>
    <w:rsid w:val="00D94D21"/>
    <w:rsid w:val="00D965F1"/>
    <w:rsid w:val="00DA0348"/>
    <w:rsid w:val="00DA0D4D"/>
    <w:rsid w:val="00DA2A17"/>
    <w:rsid w:val="00DA4688"/>
    <w:rsid w:val="00DA46C3"/>
    <w:rsid w:val="00DA4AC3"/>
    <w:rsid w:val="00DA7684"/>
    <w:rsid w:val="00DA7727"/>
    <w:rsid w:val="00DA7781"/>
    <w:rsid w:val="00DB0F94"/>
    <w:rsid w:val="00DB40AC"/>
    <w:rsid w:val="00DB578F"/>
    <w:rsid w:val="00DB73A0"/>
    <w:rsid w:val="00DB77C0"/>
    <w:rsid w:val="00DC0EE3"/>
    <w:rsid w:val="00DC2115"/>
    <w:rsid w:val="00DC2601"/>
    <w:rsid w:val="00DC3393"/>
    <w:rsid w:val="00DC4512"/>
    <w:rsid w:val="00DC465B"/>
    <w:rsid w:val="00DC51E9"/>
    <w:rsid w:val="00DC5783"/>
    <w:rsid w:val="00DC6203"/>
    <w:rsid w:val="00DC67DD"/>
    <w:rsid w:val="00DD01F1"/>
    <w:rsid w:val="00DD096F"/>
    <w:rsid w:val="00DD2099"/>
    <w:rsid w:val="00DD2834"/>
    <w:rsid w:val="00DD4F64"/>
    <w:rsid w:val="00DD5973"/>
    <w:rsid w:val="00DD5ACD"/>
    <w:rsid w:val="00DD62A8"/>
    <w:rsid w:val="00DD6746"/>
    <w:rsid w:val="00DD6CF3"/>
    <w:rsid w:val="00DE0739"/>
    <w:rsid w:val="00DE2365"/>
    <w:rsid w:val="00DE3BAF"/>
    <w:rsid w:val="00DE60E9"/>
    <w:rsid w:val="00DF386A"/>
    <w:rsid w:val="00DF445B"/>
    <w:rsid w:val="00DF7E34"/>
    <w:rsid w:val="00E01580"/>
    <w:rsid w:val="00E0238A"/>
    <w:rsid w:val="00E024A3"/>
    <w:rsid w:val="00E035DB"/>
    <w:rsid w:val="00E04D89"/>
    <w:rsid w:val="00E068AE"/>
    <w:rsid w:val="00E070AC"/>
    <w:rsid w:val="00E1225B"/>
    <w:rsid w:val="00E12599"/>
    <w:rsid w:val="00E12726"/>
    <w:rsid w:val="00E132B8"/>
    <w:rsid w:val="00E13C58"/>
    <w:rsid w:val="00E14C4C"/>
    <w:rsid w:val="00E15C2F"/>
    <w:rsid w:val="00E20865"/>
    <w:rsid w:val="00E23F11"/>
    <w:rsid w:val="00E26D49"/>
    <w:rsid w:val="00E275A6"/>
    <w:rsid w:val="00E34512"/>
    <w:rsid w:val="00E347E2"/>
    <w:rsid w:val="00E36110"/>
    <w:rsid w:val="00E403CE"/>
    <w:rsid w:val="00E428C0"/>
    <w:rsid w:val="00E435E6"/>
    <w:rsid w:val="00E43CEC"/>
    <w:rsid w:val="00E43D1A"/>
    <w:rsid w:val="00E43E35"/>
    <w:rsid w:val="00E55456"/>
    <w:rsid w:val="00E55C53"/>
    <w:rsid w:val="00E55CB7"/>
    <w:rsid w:val="00E57196"/>
    <w:rsid w:val="00E57E8D"/>
    <w:rsid w:val="00E57F4B"/>
    <w:rsid w:val="00E57FBD"/>
    <w:rsid w:val="00E60560"/>
    <w:rsid w:val="00E60E2D"/>
    <w:rsid w:val="00E64378"/>
    <w:rsid w:val="00E67142"/>
    <w:rsid w:val="00E72159"/>
    <w:rsid w:val="00E736A4"/>
    <w:rsid w:val="00E73FC5"/>
    <w:rsid w:val="00E7449C"/>
    <w:rsid w:val="00E74928"/>
    <w:rsid w:val="00E74A95"/>
    <w:rsid w:val="00E75650"/>
    <w:rsid w:val="00E75664"/>
    <w:rsid w:val="00E7696C"/>
    <w:rsid w:val="00E81098"/>
    <w:rsid w:val="00E82635"/>
    <w:rsid w:val="00E832D7"/>
    <w:rsid w:val="00E84517"/>
    <w:rsid w:val="00E86A09"/>
    <w:rsid w:val="00E87097"/>
    <w:rsid w:val="00E918B9"/>
    <w:rsid w:val="00E922D4"/>
    <w:rsid w:val="00E9238D"/>
    <w:rsid w:val="00E924CA"/>
    <w:rsid w:val="00E93029"/>
    <w:rsid w:val="00E950A4"/>
    <w:rsid w:val="00E95692"/>
    <w:rsid w:val="00EA06DB"/>
    <w:rsid w:val="00EA0862"/>
    <w:rsid w:val="00EA0940"/>
    <w:rsid w:val="00EA1D7F"/>
    <w:rsid w:val="00EA201F"/>
    <w:rsid w:val="00EA372B"/>
    <w:rsid w:val="00EA56C3"/>
    <w:rsid w:val="00EA7877"/>
    <w:rsid w:val="00EA78E4"/>
    <w:rsid w:val="00EB0548"/>
    <w:rsid w:val="00EB116A"/>
    <w:rsid w:val="00EB1F53"/>
    <w:rsid w:val="00EB2D67"/>
    <w:rsid w:val="00EB5A87"/>
    <w:rsid w:val="00EB7969"/>
    <w:rsid w:val="00EC00DB"/>
    <w:rsid w:val="00EC12A6"/>
    <w:rsid w:val="00EC174A"/>
    <w:rsid w:val="00EC2303"/>
    <w:rsid w:val="00EC3FAE"/>
    <w:rsid w:val="00EC4823"/>
    <w:rsid w:val="00EC6F61"/>
    <w:rsid w:val="00ED6B27"/>
    <w:rsid w:val="00EE1A36"/>
    <w:rsid w:val="00EE1CC1"/>
    <w:rsid w:val="00EF0398"/>
    <w:rsid w:val="00EF19B4"/>
    <w:rsid w:val="00EF1F74"/>
    <w:rsid w:val="00EF3476"/>
    <w:rsid w:val="00EF4205"/>
    <w:rsid w:val="00EF5231"/>
    <w:rsid w:val="00F00E76"/>
    <w:rsid w:val="00F00F8D"/>
    <w:rsid w:val="00F044DB"/>
    <w:rsid w:val="00F064AC"/>
    <w:rsid w:val="00F07441"/>
    <w:rsid w:val="00F10135"/>
    <w:rsid w:val="00F1207E"/>
    <w:rsid w:val="00F13A14"/>
    <w:rsid w:val="00F17143"/>
    <w:rsid w:val="00F17291"/>
    <w:rsid w:val="00F1781D"/>
    <w:rsid w:val="00F21D96"/>
    <w:rsid w:val="00F2357F"/>
    <w:rsid w:val="00F23F53"/>
    <w:rsid w:val="00F241AD"/>
    <w:rsid w:val="00F259B4"/>
    <w:rsid w:val="00F279B9"/>
    <w:rsid w:val="00F27CFD"/>
    <w:rsid w:val="00F31FE7"/>
    <w:rsid w:val="00F322BB"/>
    <w:rsid w:val="00F32CE1"/>
    <w:rsid w:val="00F33E0A"/>
    <w:rsid w:val="00F34974"/>
    <w:rsid w:val="00F35C95"/>
    <w:rsid w:val="00F35EC6"/>
    <w:rsid w:val="00F36EF0"/>
    <w:rsid w:val="00F3791D"/>
    <w:rsid w:val="00F41C87"/>
    <w:rsid w:val="00F421DC"/>
    <w:rsid w:val="00F459F6"/>
    <w:rsid w:val="00F46395"/>
    <w:rsid w:val="00F46800"/>
    <w:rsid w:val="00F468A6"/>
    <w:rsid w:val="00F5084E"/>
    <w:rsid w:val="00F53FE7"/>
    <w:rsid w:val="00F545EB"/>
    <w:rsid w:val="00F54E5D"/>
    <w:rsid w:val="00F56EB1"/>
    <w:rsid w:val="00F57F15"/>
    <w:rsid w:val="00F60349"/>
    <w:rsid w:val="00F61D51"/>
    <w:rsid w:val="00F63040"/>
    <w:rsid w:val="00F63424"/>
    <w:rsid w:val="00F636E4"/>
    <w:rsid w:val="00F6530D"/>
    <w:rsid w:val="00F65A0C"/>
    <w:rsid w:val="00F65C76"/>
    <w:rsid w:val="00F66B67"/>
    <w:rsid w:val="00F71782"/>
    <w:rsid w:val="00F743EE"/>
    <w:rsid w:val="00F75B8D"/>
    <w:rsid w:val="00F800D2"/>
    <w:rsid w:val="00F84138"/>
    <w:rsid w:val="00F8416C"/>
    <w:rsid w:val="00F845C5"/>
    <w:rsid w:val="00F84CC9"/>
    <w:rsid w:val="00F8547E"/>
    <w:rsid w:val="00F856CB"/>
    <w:rsid w:val="00F86B73"/>
    <w:rsid w:val="00F87B0F"/>
    <w:rsid w:val="00F90E8C"/>
    <w:rsid w:val="00F924BB"/>
    <w:rsid w:val="00F94A8D"/>
    <w:rsid w:val="00F9714E"/>
    <w:rsid w:val="00FA0E6A"/>
    <w:rsid w:val="00FA0F62"/>
    <w:rsid w:val="00FA226D"/>
    <w:rsid w:val="00FA2B9E"/>
    <w:rsid w:val="00FA2E48"/>
    <w:rsid w:val="00FA5882"/>
    <w:rsid w:val="00FA5E3D"/>
    <w:rsid w:val="00FA660A"/>
    <w:rsid w:val="00FB43D5"/>
    <w:rsid w:val="00FB557C"/>
    <w:rsid w:val="00FB5C9B"/>
    <w:rsid w:val="00FB5DEC"/>
    <w:rsid w:val="00FB62F4"/>
    <w:rsid w:val="00FB67DE"/>
    <w:rsid w:val="00FB6C21"/>
    <w:rsid w:val="00FC026C"/>
    <w:rsid w:val="00FC03D2"/>
    <w:rsid w:val="00FC138D"/>
    <w:rsid w:val="00FC28A9"/>
    <w:rsid w:val="00FC29C0"/>
    <w:rsid w:val="00FC3F49"/>
    <w:rsid w:val="00FC4B2E"/>
    <w:rsid w:val="00FC6027"/>
    <w:rsid w:val="00FC7E03"/>
    <w:rsid w:val="00FD43C8"/>
    <w:rsid w:val="00FD6134"/>
    <w:rsid w:val="00FD7FED"/>
    <w:rsid w:val="00FE055B"/>
    <w:rsid w:val="00FE062C"/>
    <w:rsid w:val="00FE0D30"/>
    <w:rsid w:val="00FE0ED8"/>
    <w:rsid w:val="00FE0F3C"/>
    <w:rsid w:val="00FE3E3F"/>
    <w:rsid w:val="00FE7D9E"/>
    <w:rsid w:val="00FE7FFD"/>
    <w:rsid w:val="00FF1A72"/>
    <w:rsid w:val="00FF1D8B"/>
    <w:rsid w:val="00FF3BBB"/>
    <w:rsid w:val="00FF54D3"/>
    <w:rsid w:val="00FF6AA0"/>
    <w:rsid w:val="00FF7B4F"/>
    <w:rsid w:val="00FF7F5F"/>
    <w:rsid w:val="09E77130"/>
    <w:rsid w:val="0E97CE03"/>
    <w:rsid w:val="1177DED9"/>
    <w:rsid w:val="13E0E78C"/>
    <w:rsid w:val="18EBC6AA"/>
    <w:rsid w:val="1B5C23CF"/>
    <w:rsid w:val="1FCCACC1"/>
    <w:rsid w:val="20C33968"/>
    <w:rsid w:val="26A1D48E"/>
    <w:rsid w:val="284CA3B5"/>
    <w:rsid w:val="2C4C849B"/>
    <w:rsid w:val="36D2F0BA"/>
    <w:rsid w:val="3C5BC1C9"/>
    <w:rsid w:val="40668485"/>
    <w:rsid w:val="4F8B616C"/>
    <w:rsid w:val="5088A1B7"/>
    <w:rsid w:val="52671578"/>
    <w:rsid w:val="56EABC7F"/>
    <w:rsid w:val="57B82FC3"/>
    <w:rsid w:val="59F1F7FD"/>
    <w:rsid w:val="5A2E87DE"/>
    <w:rsid w:val="5A759453"/>
    <w:rsid w:val="6752B26A"/>
    <w:rsid w:val="6D793556"/>
    <w:rsid w:val="6DCEBF8A"/>
    <w:rsid w:val="71E8FF27"/>
    <w:rsid w:val="7AAED3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755F4DA"/>
  <w15:chartTrackingRefBased/>
  <w15:docId w15:val="{A106CBAD-6820-4218-B5C8-CDB0A4005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6235"/>
  </w:style>
  <w:style w:type="paragraph" w:styleId="Kop1">
    <w:name w:val="heading 1"/>
    <w:basedOn w:val="Standaard"/>
    <w:next w:val="Standaard"/>
    <w:link w:val="Kop1Char"/>
    <w:qFormat/>
    <w:rsid w:val="00546319"/>
    <w:pPr>
      <w:keepNext/>
      <w:spacing w:after="0" w:line="240" w:lineRule="auto"/>
      <w:jc w:val="center"/>
      <w:outlineLvl w:val="0"/>
    </w:pPr>
    <w:rPr>
      <w:rFonts w:ascii="Arial" w:eastAsia="Times New Roman" w:hAnsi="Arial" w:cs="Times New Roman"/>
      <w:sz w:val="24"/>
      <w:szCs w:val="20"/>
      <w:lang w:eastAsia="nl-NL"/>
    </w:rPr>
  </w:style>
  <w:style w:type="paragraph" w:styleId="Kop2">
    <w:name w:val="heading 2"/>
    <w:basedOn w:val="Standaard"/>
    <w:next w:val="Standaard"/>
    <w:link w:val="Kop2Char"/>
    <w:qFormat/>
    <w:rsid w:val="00546319"/>
    <w:pPr>
      <w:keepNext/>
      <w:spacing w:after="0" w:line="240" w:lineRule="auto"/>
      <w:jc w:val="center"/>
      <w:outlineLvl w:val="1"/>
    </w:pPr>
    <w:rPr>
      <w:rFonts w:ascii="Arial" w:eastAsia="Times New Roman" w:hAnsi="Arial" w:cs="Times New Roman"/>
      <w:b/>
      <w:sz w:val="28"/>
      <w:szCs w:val="20"/>
      <w:lang w:eastAsia="nl-NL"/>
    </w:rPr>
  </w:style>
  <w:style w:type="paragraph" w:styleId="Kop3">
    <w:name w:val="heading 3"/>
    <w:basedOn w:val="Standaard"/>
    <w:next w:val="Standaard"/>
    <w:link w:val="Kop3Char"/>
    <w:qFormat/>
    <w:rsid w:val="00546319"/>
    <w:pPr>
      <w:keepNext/>
      <w:tabs>
        <w:tab w:val="decimal" w:leader="dot" w:pos="8505"/>
      </w:tabs>
      <w:spacing w:after="0" w:line="240" w:lineRule="auto"/>
      <w:outlineLvl w:val="2"/>
    </w:pPr>
    <w:rPr>
      <w:rFonts w:ascii="Arial" w:eastAsia="Times New Roman" w:hAnsi="Arial" w:cs="Times New Roman"/>
      <w:sz w:val="24"/>
      <w:szCs w:val="20"/>
      <w:lang w:eastAsia="nl-NL"/>
    </w:rPr>
  </w:style>
  <w:style w:type="paragraph" w:styleId="Kop4">
    <w:name w:val="heading 4"/>
    <w:basedOn w:val="Standaard"/>
    <w:next w:val="Standaard"/>
    <w:link w:val="Kop4Char"/>
    <w:qFormat/>
    <w:rsid w:val="00546319"/>
    <w:pPr>
      <w:keepNext/>
      <w:tabs>
        <w:tab w:val="decimal" w:leader="dot" w:pos="8505"/>
      </w:tabs>
      <w:spacing w:after="0" w:line="240" w:lineRule="auto"/>
      <w:jc w:val="both"/>
      <w:outlineLvl w:val="3"/>
    </w:pPr>
    <w:rPr>
      <w:rFonts w:ascii="Arial" w:eastAsia="Times New Roman" w:hAnsi="Arial" w:cs="Times New Roman"/>
      <w:b/>
      <w:sz w:val="28"/>
      <w:szCs w:val="20"/>
      <w:lang w:eastAsia="nl-NL"/>
    </w:rPr>
  </w:style>
  <w:style w:type="paragraph" w:styleId="Kop5">
    <w:name w:val="heading 5"/>
    <w:basedOn w:val="Standaard"/>
    <w:next w:val="Standaard"/>
    <w:link w:val="Kop5Char"/>
    <w:qFormat/>
    <w:rsid w:val="00546319"/>
    <w:pPr>
      <w:keepNext/>
      <w:spacing w:after="0" w:line="240" w:lineRule="auto"/>
      <w:outlineLvl w:val="4"/>
    </w:pPr>
    <w:rPr>
      <w:rFonts w:ascii="Arial" w:eastAsia="Times New Roman" w:hAnsi="Arial" w:cs="Times New Roman"/>
      <w:b/>
      <w:sz w:val="24"/>
      <w:szCs w:val="20"/>
      <w:lang w:eastAsia="nl-NL"/>
    </w:rPr>
  </w:style>
  <w:style w:type="paragraph" w:styleId="Kop6">
    <w:name w:val="heading 6"/>
    <w:basedOn w:val="Standaard"/>
    <w:next w:val="Standaard"/>
    <w:link w:val="Kop6Char"/>
    <w:qFormat/>
    <w:rsid w:val="00546319"/>
    <w:pPr>
      <w:keepNext/>
      <w:tabs>
        <w:tab w:val="decimal" w:leader="dot" w:pos="8505"/>
      </w:tabs>
      <w:spacing w:after="0" w:line="240" w:lineRule="auto"/>
      <w:jc w:val="both"/>
      <w:outlineLvl w:val="5"/>
    </w:pPr>
    <w:rPr>
      <w:rFonts w:ascii="Arial" w:eastAsia="Times New Roman" w:hAnsi="Arial" w:cs="Times New Roman"/>
      <w:b/>
      <w:sz w:val="24"/>
      <w:szCs w:val="20"/>
      <w:lang w:eastAsia="nl-NL"/>
    </w:rPr>
  </w:style>
  <w:style w:type="paragraph" w:styleId="Kop7">
    <w:name w:val="heading 7"/>
    <w:basedOn w:val="Standaard"/>
    <w:next w:val="Standaard"/>
    <w:link w:val="Kop7Char"/>
    <w:qFormat/>
    <w:rsid w:val="00546319"/>
    <w:pPr>
      <w:keepNext/>
      <w:spacing w:after="0" w:line="240" w:lineRule="auto"/>
      <w:outlineLvl w:val="6"/>
    </w:pPr>
    <w:rPr>
      <w:rFonts w:ascii="Arial" w:eastAsia="Times New Roman" w:hAnsi="Arial" w:cs="Times New Roman"/>
      <w:b/>
      <w:smallCaps/>
      <w:szCs w:val="20"/>
      <w:lang w:eastAsia="nl-NL"/>
    </w:rPr>
  </w:style>
  <w:style w:type="paragraph" w:styleId="Kop9">
    <w:name w:val="heading 9"/>
    <w:basedOn w:val="Standaard"/>
    <w:next w:val="Standaard"/>
    <w:link w:val="Kop9Char"/>
    <w:qFormat/>
    <w:rsid w:val="00546319"/>
    <w:pPr>
      <w:keepNext/>
      <w:spacing w:after="0" w:line="240" w:lineRule="auto"/>
      <w:jc w:val="both"/>
      <w:outlineLvl w:val="8"/>
    </w:pPr>
    <w:rPr>
      <w:rFonts w:ascii="Arial" w:eastAsia="Times New Roman" w:hAnsi="Arial" w:cs="Times New Roman"/>
      <w:szCs w:val="20"/>
      <w:u w:val="single"/>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46319"/>
    <w:rPr>
      <w:rFonts w:ascii="Arial" w:eastAsia="Times New Roman" w:hAnsi="Arial" w:cs="Times New Roman"/>
      <w:sz w:val="24"/>
      <w:szCs w:val="20"/>
      <w:lang w:eastAsia="nl-NL"/>
    </w:rPr>
  </w:style>
  <w:style w:type="character" w:customStyle="1" w:styleId="Kop2Char">
    <w:name w:val="Kop 2 Char"/>
    <w:basedOn w:val="Standaardalinea-lettertype"/>
    <w:link w:val="Kop2"/>
    <w:rsid w:val="00546319"/>
    <w:rPr>
      <w:rFonts w:ascii="Arial" w:eastAsia="Times New Roman" w:hAnsi="Arial" w:cs="Times New Roman"/>
      <w:b/>
      <w:sz w:val="28"/>
      <w:szCs w:val="20"/>
      <w:lang w:eastAsia="nl-NL"/>
    </w:rPr>
  </w:style>
  <w:style w:type="character" w:customStyle="1" w:styleId="Kop3Char">
    <w:name w:val="Kop 3 Char"/>
    <w:basedOn w:val="Standaardalinea-lettertype"/>
    <w:link w:val="Kop3"/>
    <w:rsid w:val="00546319"/>
    <w:rPr>
      <w:rFonts w:ascii="Arial" w:eastAsia="Times New Roman" w:hAnsi="Arial" w:cs="Times New Roman"/>
      <w:sz w:val="24"/>
      <w:szCs w:val="20"/>
      <w:lang w:eastAsia="nl-NL"/>
    </w:rPr>
  </w:style>
  <w:style w:type="character" w:customStyle="1" w:styleId="Kop4Char">
    <w:name w:val="Kop 4 Char"/>
    <w:basedOn w:val="Standaardalinea-lettertype"/>
    <w:link w:val="Kop4"/>
    <w:rsid w:val="00546319"/>
    <w:rPr>
      <w:rFonts w:ascii="Arial" w:eastAsia="Times New Roman" w:hAnsi="Arial" w:cs="Times New Roman"/>
      <w:b/>
      <w:sz w:val="28"/>
      <w:szCs w:val="20"/>
      <w:lang w:eastAsia="nl-NL"/>
    </w:rPr>
  </w:style>
  <w:style w:type="character" w:customStyle="1" w:styleId="Kop5Char">
    <w:name w:val="Kop 5 Char"/>
    <w:basedOn w:val="Standaardalinea-lettertype"/>
    <w:link w:val="Kop5"/>
    <w:rsid w:val="00546319"/>
    <w:rPr>
      <w:rFonts w:ascii="Arial" w:eastAsia="Times New Roman" w:hAnsi="Arial" w:cs="Times New Roman"/>
      <w:b/>
      <w:sz w:val="24"/>
      <w:szCs w:val="20"/>
      <w:lang w:eastAsia="nl-NL"/>
    </w:rPr>
  </w:style>
  <w:style w:type="character" w:customStyle="1" w:styleId="Kop6Char">
    <w:name w:val="Kop 6 Char"/>
    <w:basedOn w:val="Standaardalinea-lettertype"/>
    <w:link w:val="Kop6"/>
    <w:rsid w:val="00546319"/>
    <w:rPr>
      <w:rFonts w:ascii="Arial" w:eastAsia="Times New Roman" w:hAnsi="Arial" w:cs="Times New Roman"/>
      <w:b/>
      <w:sz w:val="24"/>
      <w:szCs w:val="20"/>
      <w:lang w:eastAsia="nl-NL"/>
    </w:rPr>
  </w:style>
  <w:style w:type="character" w:customStyle="1" w:styleId="Kop7Char">
    <w:name w:val="Kop 7 Char"/>
    <w:basedOn w:val="Standaardalinea-lettertype"/>
    <w:link w:val="Kop7"/>
    <w:rsid w:val="00546319"/>
    <w:rPr>
      <w:rFonts w:ascii="Arial" w:eastAsia="Times New Roman" w:hAnsi="Arial" w:cs="Times New Roman"/>
      <w:b/>
      <w:smallCaps/>
      <w:szCs w:val="20"/>
      <w:lang w:eastAsia="nl-NL"/>
    </w:rPr>
  </w:style>
  <w:style w:type="character" w:customStyle="1" w:styleId="Kop9Char">
    <w:name w:val="Kop 9 Char"/>
    <w:basedOn w:val="Standaardalinea-lettertype"/>
    <w:link w:val="Kop9"/>
    <w:rsid w:val="00546319"/>
    <w:rPr>
      <w:rFonts w:ascii="Arial" w:eastAsia="Times New Roman" w:hAnsi="Arial" w:cs="Times New Roman"/>
      <w:szCs w:val="20"/>
      <w:u w:val="single"/>
      <w:lang w:eastAsia="nl-NL"/>
    </w:rPr>
  </w:style>
  <w:style w:type="paragraph" w:styleId="Voettekst">
    <w:name w:val="footer"/>
    <w:basedOn w:val="Standaard"/>
    <w:link w:val="VoettekstChar"/>
    <w:rsid w:val="00546319"/>
    <w:pPr>
      <w:tabs>
        <w:tab w:val="center" w:pos="4536"/>
        <w:tab w:val="right" w:pos="9072"/>
      </w:tabs>
      <w:spacing w:after="0" w:line="240" w:lineRule="auto"/>
    </w:pPr>
    <w:rPr>
      <w:rFonts w:ascii="Arial" w:eastAsia="Times New Roman" w:hAnsi="Arial" w:cs="Times New Roman"/>
      <w:sz w:val="24"/>
      <w:szCs w:val="20"/>
      <w:lang w:eastAsia="nl-NL"/>
    </w:rPr>
  </w:style>
  <w:style w:type="character" w:customStyle="1" w:styleId="VoettekstChar">
    <w:name w:val="Voettekst Char"/>
    <w:basedOn w:val="Standaardalinea-lettertype"/>
    <w:link w:val="Voettekst"/>
    <w:rsid w:val="00546319"/>
    <w:rPr>
      <w:rFonts w:ascii="Arial" w:eastAsia="Times New Roman" w:hAnsi="Arial" w:cs="Times New Roman"/>
      <w:sz w:val="24"/>
      <w:szCs w:val="20"/>
      <w:lang w:eastAsia="nl-NL"/>
    </w:rPr>
  </w:style>
  <w:style w:type="character" w:styleId="Paginanummer">
    <w:name w:val="page number"/>
    <w:basedOn w:val="Standaardalinea-lettertype"/>
    <w:rsid w:val="00546319"/>
  </w:style>
  <w:style w:type="paragraph" w:styleId="Plattetekstinspringen">
    <w:name w:val="Body Text Indent"/>
    <w:basedOn w:val="Standaard"/>
    <w:link w:val="PlattetekstinspringenChar"/>
    <w:rsid w:val="00546319"/>
    <w:pPr>
      <w:spacing w:after="0" w:line="240" w:lineRule="auto"/>
      <w:ind w:left="1134" w:hanging="1134"/>
      <w:jc w:val="both"/>
    </w:pPr>
    <w:rPr>
      <w:rFonts w:ascii="Arial" w:eastAsia="Times New Roman" w:hAnsi="Arial" w:cs="Times New Roman"/>
      <w:sz w:val="24"/>
      <w:szCs w:val="20"/>
      <w:lang w:eastAsia="nl-NL"/>
    </w:rPr>
  </w:style>
  <w:style w:type="character" w:customStyle="1" w:styleId="PlattetekstinspringenChar">
    <w:name w:val="Platte tekst inspringen Char"/>
    <w:basedOn w:val="Standaardalinea-lettertype"/>
    <w:link w:val="Plattetekstinspringen"/>
    <w:rsid w:val="00546319"/>
    <w:rPr>
      <w:rFonts w:ascii="Arial" w:eastAsia="Times New Roman" w:hAnsi="Arial" w:cs="Times New Roman"/>
      <w:sz w:val="24"/>
      <w:szCs w:val="20"/>
      <w:lang w:eastAsia="nl-NL"/>
    </w:rPr>
  </w:style>
  <w:style w:type="paragraph" w:styleId="Plattetekstinspringen2">
    <w:name w:val="Body Text Indent 2"/>
    <w:basedOn w:val="Standaard"/>
    <w:link w:val="Plattetekstinspringen2Char"/>
    <w:rsid w:val="00546319"/>
    <w:pPr>
      <w:spacing w:after="0" w:line="240" w:lineRule="auto"/>
      <w:ind w:left="567" w:hanging="567"/>
      <w:jc w:val="both"/>
    </w:pPr>
    <w:rPr>
      <w:rFonts w:ascii="Arial" w:eastAsia="Times New Roman" w:hAnsi="Arial" w:cs="Times New Roman"/>
      <w:sz w:val="24"/>
      <w:szCs w:val="20"/>
      <w:lang w:eastAsia="nl-NL"/>
    </w:rPr>
  </w:style>
  <w:style w:type="character" w:customStyle="1" w:styleId="Plattetekstinspringen2Char">
    <w:name w:val="Platte tekst inspringen 2 Char"/>
    <w:basedOn w:val="Standaardalinea-lettertype"/>
    <w:link w:val="Plattetekstinspringen2"/>
    <w:rsid w:val="00546319"/>
    <w:rPr>
      <w:rFonts w:ascii="Arial" w:eastAsia="Times New Roman" w:hAnsi="Arial" w:cs="Times New Roman"/>
      <w:sz w:val="24"/>
      <w:szCs w:val="20"/>
      <w:lang w:eastAsia="nl-NL"/>
    </w:rPr>
  </w:style>
  <w:style w:type="paragraph" w:styleId="Plattetekst">
    <w:name w:val="Body Text"/>
    <w:basedOn w:val="Standaard"/>
    <w:link w:val="PlattetekstChar"/>
    <w:rsid w:val="00546319"/>
    <w:pPr>
      <w:spacing w:after="0" w:line="240" w:lineRule="auto"/>
      <w:jc w:val="both"/>
    </w:pPr>
    <w:rPr>
      <w:rFonts w:ascii="Arial" w:eastAsia="Times New Roman" w:hAnsi="Arial" w:cs="Times New Roman"/>
      <w:sz w:val="28"/>
      <w:szCs w:val="20"/>
      <w:lang w:eastAsia="nl-NL"/>
    </w:rPr>
  </w:style>
  <w:style w:type="character" w:customStyle="1" w:styleId="PlattetekstChar">
    <w:name w:val="Platte tekst Char"/>
    <w:basedOn w:val="Standaardalinea-lettertype"/>
    <w:link w:val="Plattetekst"/>
    <w:rsid w:val="00546319"/>
    <w:rPr>
      <w:rFonts w:ascii="Arial" w:eastAsia="Times New Roman" w:hAnsi="Arial" w:cs="Times New Roman"/>
      <w:sz w:val="28"/>
      <w:szCs w:val="20"/>
      <w:lang w:eastAsia="nl-NL"/>
    </w:rPr>
  </w:style>
  <w:style w:type="paragraph" w:styleId="Plattetekst2">
    <w:name w:val="Body Text 2"/>
    <w:basedOn w:val="Standaard"/>
    <w:link w:val="Plattetekst2Char"/>
    <w:rsid w:val="00546319"/>
    <w:pPr>
      <w:spacing w:after="0" w:line="240" w:lineRule="auto"/>
      <w:jc w:val="both"/>
    </w:pPr>
    <w:rPr>
      <w:rFonts w:ascii="Arial" w:eastAsia="Times New Roman" w:hAnsi="Arial" w:cs="Times New Roman"/>
      <w:sz w:val="24"/>
      <w:szCs w:val="20"/>
      <w:lang w:eastAsia="nl-NL"/>
    </w:rPr>
  </w:style>
  <w:style w:type="character" w:customStyle="1" w:styleId="Plattetekst2Char">
    <w:name w:val="Platte tekst 2 Char"/>
    <w:basedOn w:val="Standaardalinea-lettertype"/>
    <w:link w:val="Plattetekst2"/>
    <w:rsid w:val="00546319"/>
    <w:rPr>
      <w:rFonts w:ascii="Arial" w:eastAsia="Times New Roman" w:hAnsi="Arial" w:cs="Times New Roman"/>
      <w:sz w:val="24"/>
      <w:szCs w:val="20"/>
      <w:lang w:eastAsia="nl-NL"/>
    </w:rPr>
  </w:style>
  <w:style w:type="paragraph" w:styleId="Plattetekst3">
    <w:name w:val="Body Text 3"/>
    <w:basedOn w:val="Standaard"/>
    <w:link w:val="Plattetekst3Char"/>
    <w:rsid w:val="00546319"/>
    <w:pPr>
      <w:spacing w:after="0" w:line="240" w:lineRule="auto"/>
      <w:jc w:val="center"/>
    </w:pPr>
    <w:rPr>
      <w:rFonts w:ascii="Arial" w:eastAsia="Times New Roman" w:hAnsi="Arial" w:cs="Times New Roman"/>
      <w:sz w:val="24"/>
      <w:szCs w:val="20"/>
      <w:lang w:eastAsia="nl-NL"/>
    </w:rPr>
  </w:style>
  <w:style w:type="character" w:customStyle="1" w:styleId="Plattetekst3Char">
    <w:name w:val="Platte tekst 3 Char"/>
    <w:basedOn w:val="Standaardalinea-lettertype"/>
    <w:link w:val="Plattetekst3"/>
    <w:rsid w:val="00546319"/>
    <w:rPr>
      <w:rFonts w:ascii="Arial" w:eastAsia="Times New Roman" w:hAnsi="Arial" w:cs="Times New Roman"/>
      <w:sz w:val="24"/>
      <w:szCs w:val="20"/>
      <w:lang w:eastAsia="nl-NL"/>
    </w:rPr>
  </w:style>
  <w:style w:type="paragraph" w:styleId="Plattetekstinspringen3">
    <w:name w:val="Body Text Indent 3"/>
    <w:basedOn w:val="Standaard"/>
    <w:link w:val="Plattetekstinspringen3Char"/>
    <w:rsid w:val="00546319"/>
    <w:pPr>
      <w:spacing w:after="0" w:line="240" w:lineRule="auto"/>
      <w:ind w:left="709" w:hanging="709"/>
      <w:jc w:val="both"/>
    </w:pPr>
    <w:rPr>
      <w:rFonts w:ascii="Arial" w:eastAsia="Times New Roman" w:hAnsi="Arial" w:cs="Times New Roman"/>
      <w:sz w:val="24"/>
      <w:szCs w:val="20"/>
      <w:lang w:eastAsia="nl-NL"/>
    </w:rPr>
  </w:style>
  <w:style w:type="character" w:customStyle="1" w:styleId="Plattetekstinspringen3Char">
    <w:name w:val="Platte tekst inspringen 3 Char"/>
    <w:basedOn w:val="Standaardalinea-lettertype"/>
    <w:link w:val="Plattetekstinspringen3"/>
    <w:rsid w:val="00546319"/>
    <w:rPr>
      <w:rFonts w:ascii="Arial" w:eastAsia="Times New Roman" w:hAnsi="Arial" w:cs="Times New Roman"/>
      <w:sz w:val="24"/>
      <w:szCs w:val="20"/>
      <w:lang w:eastAsia="nl-NL"/>
    </w:rPr>
  </w:style>
  <w:style w:type="paragraph" w:styleId="Koptekst">
    <w:name w:val="header"/>
    <w:basedOn w:val="Standaard"/>
    <w:link w:val="KoptekstChar"/>
    <w:rsid w:val="00546319"/>
    <w:pPr>
      <w:tabs>
        <w:tab w:val="center" w:pos="4536"/>
        <w:tab w:val="right" w:pos="9072"/>
      </w:tabs>
      <w:spacing w:after="0" w:line="240" w:lineRule="auto"/>
    </w:pPr>
    <w:rPr>
      <w:rFonts w:ascii="Arial" w:eastAsia="Times New Roman" w:hAnsi="Arial" w:cs="Times New Roman"/>
      <w:sz w:val="24"/>
      <w:szCs w:val="20"/>
      <w:lang w:eastAsia="nl-NL"/>
    </w:rPr>
  </w:style>
  <w:style w:type="character" w:customStyle="1" w:styleId="KoptekstChar">
    <w:name w:val="Koptekst Char"/>
    <w:basedOn w:val="Standaardalinea-lettertype"/>
    <w:link w:val="Koptekst"/>
    <w:rsid w:val="00546319"/>
    <w:rPr>
      <w:rFonts w:ascii="Arial" w:eastAsia="Times New Roman" w:hAnsi="Arial" w:cs="Times New Roman"/>
      <w:sz w:val="24"/>
      <w:szCs w:val="20"/>
      <w:lang w:eastAsia="nl-NL"/>
    </w:rPr>
  </w:style>
  <w:style w:type="paragraph" w:styleId="Ballontekst">
    <w:name w:val="Balloon Text"/>
    <w:basedOn w:val="Standaard"/>
    <w:link w:val="BallontekstChar"/>
    <w:rsid w:val="00546319"/>
    <w:pPr>
      <w:spacing w:after="0" w:line="240" w:lineRule="auto"/>
    </w:pPr>
    <w:rPr>
      <w:rFonts w:ascii="Tahoma" w:eastAsia="Times New Roman" w:hAnsi="Tahoma" w:cs="Times New Roman"/>
      <w:sz w:val="16"/>
      <w:szCs w:val="16"/>
      <w:lang w:eastAsia="nl-NL"/>
    </w:rPr>
  </w:style>
  <w:style w:type="character" w:customStyle="1" w:styleId="BallontekstChar">
    <w:name w:val="Ballontekst Char"/>
    <w:basedOn w:val="Standaardalinea-lettertype"/>
    <w:link w:val="Ballontekst"/>
    <w:rsid w:val="00546319"/>
    <w:rPr>
      <w:rFonts w:ascii="Tahoma" w:eastAsia="Times New Roman" w:hAnsi="Tahoma" w:cs="Times New Roman"/>
      <w:sz w:val="16"/>
      <w:szCs w:val="16"/>
      <w:lang w:eastAsia="nl-NL"/>
    </w:rPr>
  </w:style>
  <w:style w:type="table" w:styleId="Tabelraster">
    <w:name w:val="Table Grid"/>
    <w:basedOn w:val="Standaardtabel"/>
    <w:uiPriority w:val="39"/>
    <w:rsid w:val="0054631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6319"/>
    <w:pPr>
      <w:autoSpaceDE w:val="0"/>
      <w:autoSpaceDN w:val="0"/>
      <w:adjustRightInd w:val="0"/>
      <w:spacing w:after="0" w:line="240" w:lineRule="auto"/>
    </w:pPr>
    <w:rPr>
      <w:rFonts w:ascii="Calibri" w:eastAsia="Times New Roman" w:hAnsi="Calibri" w:cs="Calibri"/>
      <w:color w:val="000000"/>
      <w:sz w:val="24"/>
      <w:szCs w:val="24"/>
      <w:lang w:eastAsia="nl-NL"/>
    </w:rPr>
  </w:style>
  <w:style w:type="paragraph" w:styleId="Voetnoottekst">
    <w:name w:val="footnote text"/>
    <w:basedOn w:val="Standaard"/>
    <w:link w:val="VoetnoottekstChar"/>
    <w:unhideWhenUsed/>
    <w:rsid w:val="00546319"/>
    <w:pPr>
      <w:spacing w:after="0" w:line="240" w:lineRule="auto"/>
    </w:pPr>
    <w:rPr>
      <w:rFonts w:ascii="Univers" w:eastAsia="Times New Roman" w:hAnsi="Univers" w:cs="Times New Roman"/>
      <w:sz w:val="20"/>
      <w:szCs w:val="20"/>
      <w:lang w:eastAsia="nl-NL"/>
    </w:rPr>
  </w:style>
  <w:style w:type="character" w:customStyle="1" w:styleId="VoetnoottekstChar">
    <w:name w:val="Voetnoottekst Char"/>
    <w:basedOn w:val="Standaardalinea-lettertype"/>
    <w:link w:val="Voetnoottekst"/>
    <w:uiPriority w:val="99"/>
    <w:rsid w:val="00546319"/>
    <w:rPr>
      <w:rFonts w:ascii="Univers" w:eastAsia="Times New Roman" w:hAnsi="Univers" w:cs="Times New Roman"/>
      <w:sz w:val="20"/>
      <w:szCs w:val="20"/>
      <w:lang w:eastAsia="nl-NL"/>
    </w:rPr>
  </w:style>
  <w:style w:type="character" w:styleId="Voetnootmarkering">
    <w:name w:val="footnote reference"/>
    <w:unhideWhenUsed/>
    <w:rsid w:val="00546319"/>
    <w:rPr>
      <w:vertAlign w:val="superscript"/>
    </w:rPr>
  </w:style>
  <w:style w:type="paragraph" w:customStyle="1" w:styleId="inhopg1">
    <w:name w:val="inhopg 1"/>
    <w:basedOn w:val="Standaard"/>
    <w:rsid w:val="00546319"/>
    <w:pPr>
      <w:tabs>
        <w:tab w:val="left" w:leader="dot" w:pos="9000"/>
        <w:tab w:val="right" w:pos="9360"/>
      </w:tabs>
      <w:suppressAutoHyphens/>
      <w:spacing w:before="480" w:after="0" w:line="240" w:lineRule="auto"/>
      <w:ind w:left="720" w:right="720" w:hanging="720"/>
    </w:pPr>
    <w:rPr>
      <w:rFonts w:ascii="Univers" w:eastAsia="Times New Roman" w:hAnsi="Univers" w:cs="Times New Roman"/>
      <w:sz w:val="20"/>
      <w:szCs w:val="20"/>
      <w:lang w:val="en-US" w:eastAsia="nl-NL"/>
    </w:rPr>
  </w:style>
  <w:style w:type="paragraph" w:customStyle="1" w:styleId="inhopg2">
    <w:name w:val="inhopg 2"/>
    <w:basedOn w:val="Standaard"/>
    <w:rsid w:val="00546319"/>
    <w:pPr>
      <w:tabs>
        <w:tab w:val="left" w:leader="dot" w:pos="9000"/>
        <w:tab w:val="right" w:pos="9360"/>
      </w:tabs>
      <w:suppressAutoHyphens/>
      <w:spacing w:after="0" w:line="240" w:lineRule="auto"/>
      <w:ind w:left="1440" w:right="720" w:hanging="720"/>
    </w:pPr>
    <w:rPr>
      <w:rFonts w:ascii="Univers" w:eastAsia="Times New Roman" w:hAnsi="Univers" w:cs="Times New Roman"/>
      <w:sz w:val="20"/>
      <w:szCs w:val="20"/>
      <w:lang w:val="en-US" w:eastAsia="nl-NL"/>
    </w:rPr>
  </w:style>
  <w:style w:type="paragraph" w:customStyle="1" w:styleId="inhopg3">
    <w:name w:val="inhopg 3"/>
    <w:basedOn w:val="Standaard"/>
    <w:rsid w:val="00546319"/>
    <w:pPr>
      <w:tabs>
        <w:tab w:val="left" w:leader="dot" w:pos="9000"/>
        <w:tab w:val="right" w:pos="9360"/>
      </w:tabs>
      <w:suppressAutoHyphens/>
      <w:spacing w:after="0" w:line="240" w:lineRule="auto"/>
      <w:ind w:left="2160" w:right="720" w:hanging="720"/>
    </w:pPr>
    <w:rPr>
      <w:rFonts w:ascii="Univers" w:eastAsia="Times New Roman" w:hAnsi="Univers" w:cs="Times New Roman"/>
      <w:sz w:val="20"/>
      <w:szCs w:val="20"/>
      <w:lang w:val="en-US" w:eastAsia="nl-NL"/>
    </w:rPr>
  </w:style>
  <w:style w:type="paragraph" w:customStyle="1" w:styleId="inhopg4">
    <w:name w:val="inhopg 4"/>
    <w:basedOn w:val="Standaard"/>
    <w:rsid w:val="00546319"/>
    <w:pPr>
      <w:tabs>
        <w:tab w:val="left" w:leader="dot" w:pos="9000"/>
        <w:tab w:val="right" w:pos="9360"/>
      </w:tabs>
      <w:suppressAutoHyphens/>
      <w:spacing w:after="0" w:line="240" w:lineRule="auto"/>
      <w:ind w:left="2880" w:right="720" w:hanging="720"/>
    </w:pPr>
    <w:rPr>
      <w:rFonts w:ascii="Univers" w:eastAsia="Times New Roman" w:hAnsi="Univers" w:cs="Times New Roman"/>
      <w:sz w:val="20"/>
      <w:szCs w:val="20"/>
      <w:lang w:val="en-US" w:eastAsia="nl-NL"/>
    </w:rPr>
  </w:style>
  <w:style w:type="paragraph" w:customStyle="1" w:styleId="inhopg5">
    <w:name w:val="inhopg 5"/>
    <w:basedOn w:val="Standaard"/>
    <w:rsid w:val="00546319"/>
    <w:pPr>
      <w:tabs>
        <w:tab w:val="left" w:leader="dot" w:pos="9000"/>
        <w:tab w:val="right" w:pos="9360"/>
      </w:tabs>
      <w:suppressAutoHyphens/>
      <w:spacing w:after="0" w:line="240" w:lineRule="auto"/>
      <w:ind w:left="3600" w:right="720" w:hanging="720"/>
    </w:pPr>
    <w:rPr>
      <w:rFonts w:ascii="Univers" w:eastAsia="Times New Roman" w:hAnsi="Univers" w:cs="Times New Roman"/>
      <w:sz w:val="20"/>
      <w:szCs w:val="20"/>
      <w:lang w:val="en-US" w:eastAsia="nl-NL"/>
    </w:rPr>
  </w:style>
  <w:style w:type="paragraph" w:customStyle="1" w:styleId="inhopg6">
    <w:name w:val="inhopg 6"/>
    <w:basedOn w:val="Standaard"/>
    <w:rsid w:val="00546319"/>
    <w:pPr>
      <w:tabs>
        <w:tab w:val="left" w:pos="9000"/>
        <w:tab w:val="right" w:pos="9360"/>
      </w:tabs>
      <w:suppressAutoHyphens/>
      <w:spacing w:after="0" w:line="240" w:lineRule="auto"/>
      <w:ind w:left="720" w:hanging="720"/>
    </w:pPr>
    <w:rPr>
      <w:rFonts w:ascii="Univers" w:eastAsia="Times New Roman" w:hAnsi="Univers" w:cs="Times New Roman"/>
      <w:sz w:val="20"/>
      <w:szCs w:val="20"/>
      <w:lang w:val="en-US" w:eastAsia="nl-NL"/>
    </w:rPr>
  </w:style>
  <w:style w:type="paragraph" w:customStyle="1" w:styleId="inhopg7">
    <w:name w:val="inhopg 7"/>
    <w:basedOn w:val="Standaard"/>
    <w:rsid w:val="00546319"/>
    <w:pPr>
      <w:suppressAutoHyphens/>
      <w:spacing w:after="0" w:line="240" w:lineRule="auto"/>
      <w:ind w:left="720" w:hanging="720"/>
    </w:pPr>
    <w:rPr>
      <w:rFonts w:ascii="Univers" w:eastAsia="Times New Roman" w:hAnsi="Univers" w:cs="Times New Roman"/>
      <w:sz w:val="20"/>
      <w:szCs w:val="20"/>
      <w:lang w:val="en-US" w:eastAsia="nl-NL"/>
    </w:rPr>
  </w:style>
  <w:style w:type="paragraph" w:customStyle="1" w:styleId="inhopg8">
    <w:name w:val="inhopg 8"/>
    <w:basedOn w:val="Standaard"/>
    <w:rsid w:val="00546319"/>
    <w:pPr>
      <w:tabs>
        <w:tab w:val="left" w:pos="9000"/>
        <w:tab w:val="right" w:pos="9360"/>
      </w:tabs>
      <w:suppressAutoHyphens/>
      <w:spacing w:after="0" w:line="240" w:lineRule="auto"/>
      <w:ind w:left="720" w:hanging="720"/>
    </w:pPr>
    <w:rPr>
      <w:rFonts w:ascii="Univers" w:eastAsia="Times New Roman" w:hAnsi="Univers" w:cs="Times New Roman"/>
      <w:sz w:val="20"/>
      <w:szCs w:val="20"/>
      <w:lang w:val="en-US" w:eastAsia="nl-NL"/>
    </w:rPr>
  </w:style>
  <w:style w:type="paragraph" w:customStyle="1" w:styleId="inhopg9">
    <w:name w:val="inhopg 9"/>
    <w:basedOn w:val="Standaard"/>
    <w:rsid w:val="00546319"/>
    <w:pPr>
      <w:tabs>
        <w:tab w:val="left" w:leader="dot" w:pos="9000"/>
        <w:tab w:val="right" w:pos="9360"/>
      </w:tabs>
      <w:suppressAutoHyphens/>
      <w:spacing w:after="0" w:line="240" w:lineRule="auto"/>
      <w:ind w:left="720" w:hanging="720"/>
    </w:pPr>
    <w:rPr>
      <w:rFonts w:ascii="Univers" w:eastAsia="Times New Roman" w:hAnsi="Univers" w:cs="Times New Roman"/>
      <w:sz w:val="20"/>
      <w:szCs w:val="20"/>
      <w:lang w:val="en-US" w:eastAsia="nl-NL"/>
    </w:rPr>
  </w:style>
  <w:style w:type="paragraph" w:styleId="Index1">
    <w:name w:val="index 1"/>
    <w:basedOn w:val="Standaard"/>
    <w:next w:val="Standaard"/>
    <w:rsid w:val="00546319"/>
    <w:pPr>
      <w:tabs>
        <w:tab w:val="left" w:leader="dot" w:pos="9000"/>
        <w:tab w:val="right" w:pos="9360"/>
      </w:tabs>
      <w:suppressAutoHyphens/>
      <w:spacing w:after="0" w:line="240" w:lineRule="auto"/>
      <w:ind w:left="1440" w:right="720" w:hanging="1440"/>
    </w:pPr>
    <w:rPr>
      <w:rFonts w:ascii="Univers" w:eastAsia="Times New Roman" w:hAnsi="Univers" w:cs="Times New Roman"/>
      <w:sz w:val="20"/>
      <w:szCs w:val="20"/>
      <w:lang w:val="en-US" w:eastAsia="nl-NL"/>
    </w:rPr>
  </w:style>
  <w:style w:type="paragraph" w:styleId="Index2">
    <w:name w:val="index 2"/>
    <w:basedOn w:val="Standaard"/>
    <w:next w:val="Standaard"/>
    <w:rsid w:val="00546319"/>
    <w:pPr>
      <w:tabs>
        <w:tab w:val="left" w:leader="dot" w:pos="9000"/>
        <w:tab w:val="right" w:pos="9360"/>
      </w:tabs>
      <w:suppressAutoHyphens/>
      <w:spacing w:after="0" w:line="240" w:lineRule="auto"/>
      <w:ind w:left="1440" w:right="720" w:hanging="720"/>
    </w:pPr>
    <w:rPr>
      <w:rFonts w:ascii="Univers" w:eastAsia="Times New Roman" w:hAnsi="Univers" w:cs="Times New Roman"/>
      <w:sz w:val="20"/>
      <w:szCs w:val="20"/>
      <w:lang w:val="en-US" w:eastAsia="nl-NL"/>
    </w:rPr>
  </w:style>
  <w:style w:type="paragraph" w:customStyle="1" w:styleId="bronvermelding">
    <w:name w:val="bronvermelding"/>
    <w:basedOn w:val="Standaard"/>
    <w:rsid w:val="00546319"/>
    <w:pPr>
      <w:tabs>
        <w:tab w:val="left" w:pos="9000"/>
        <w:tab w:val="right" w:pos="9360"/>
      </w:tabs>
      <w:suppressAutoHyphens/>
      <w:spacing w:after="0" w:line="240" w:lineRule="auto"/>
    </w:pPr>
    <w:rPr>
      <w:rFonts w:ascii="Univers" w:eastAsia="Times New Roman" w:hAnsi="Univers" w:cs="Times New Roman"/>
      <w:sz w:val="20"/>
      <w:szCs w:val="20"/>
      <w:lang w:val="en-US" w:eastAsia="nl-NL"/>
    </w:rPr>
  </w:style>
  <w:style w:type="paragraph" w:customStyle="1" w:styleId="bijschrift">
    <w:name w:val="bijschrift"/>
    <w:basedOn w:val="Standaard"/>
    <w:rsid w:val="00546319"/>
    <w:pPr>
      <w:spacing w:after="0" w:line="240" w:lineRule="auto"/>
    </w:pPr>
    <w:rPr>
      <w:rFonts w:ascii="Univers" w:eastAsia="Times New Roman" w:hAnsi="Univers" w:cs="Times New Roman"/>
      <w:sz w:val="24"/>
      <w:szCs w:val="20"/>
      <w:lang w:eastAsia="nl-NL"/>
    </w:rPr>
  </w:style>
  <w:style w:type="character" w:customStyle="1" w:styleId="EquationCaption">
    <w:name w:val="_Equation Caption"/>
    <w:rsid w:val="00546319"/>
  </w:style>
  <w:style w:type="character" w:styleId="Eindnootmarkering">
    <w:name w:val="endnote reference"/>
    <w:rsid w:val="00546319"/>
    <w:rPr>
      <w:vertAlign w:val="superscript"/>
    </w:rPr>
  </w:style>
  <w:style w:type="paragraph" w:customStyle="1" w:styleId="opsomletter">
    <w:name w:val="opsom letter"/>
    <w:basedOn w:val="Standaard"/>
    <w:rsid w:val="00546319"/>
    <w:pPr>
      <w:numPr>
        <w:numId w:val="70"/>
      </w:numPr>
      <w:spacing w:after="60" w:line="280" w:lineRule="atLeast"/>
    </w:pPr>
    <w:rPr>
      <w:rFonts w:ascii="Garamond" w:eastAsia="Times New Roman" w:hAnsi="Garamond" w:cs="Times New Roman"/>
      <w:sz w:val="24"/>
      <w:szCs w:val="20"/>
      <w:lang w:val="nl" w:eastAsia="nl-NL"/>
    </w:rPr>
  </w:style>
  <w:style w:type="paragraph" w:customStyle="1" w:styleId="H2">
    <w:name w:val="H2"/>
    <w:basedOn w:val="Standaard"/>
    <w:next w:val="Standaard"/>
    <w:rsid w:val="00546319"/>
    <w:pPr>
      <w:keepNext/>
      <w:spacing w:before="100" w:after="100" w:line="240" w:lineRule="auto"/>
      <w:outlineLvl w:val="2"/>
    </w:pPr>
    <w:rPr>
      <w:rFonts w:ascii="Times New Roman" w:eastAsia="Times New Roman" w:hAnsi="Times New Roman" w:cs="Times New Roman"/>
      <w:b/>
      <w:snapToGrid w:val="0"/>
      <w:sz w:val="36"/>
      <w:szCs w:val="20"/>
      <w:lang w:eastAsia="nl-NL"/>
    </w:rPr>
  </w:style>
  <w:style w:type="character" w:styleId="Zwaar">
    <w:name w:val="Strong"/>
    <w:qFormat/>
    <w:rsid w:val="00546319"/>
    <w:rPr>
      <w:b/>
    </w:rPr>
  </w:style>
  <w:style w:type="paragraph" w:customStyle="1" w:styleId="xl24">
    <w:name w:val="xl24"/>
    <w:basedOn w:val="Standaard"/>
    <w:rsid w:val="00546319"/>
    <w:pP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25">
    <w:name w:val="xl25"/>
    <w:basedOn w:val="Standaard"/>
    <w:rsid w:val="00546319"/>
    <w:pPr>
      <w:pBdr>
        <w:right w:val="single" w:sz="4" w:space="0" w:color="008080"/>
      </w:pBd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26">
    <w:name w:val="xl26"/>
    <w:basedOn w:val="Standaard"/>
    <w:rsid w:val="00546319"/>
    <w:pP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27">
    <w:name w:val="xl27"/>
    <w:basedOn w:val="Standaard"/>
    <w:rsid w:val="00546319"/>
    <w:pPr>
      <w:pBdr>
        <w:right w:val="single" w:sz="4" w:space="0" w:color="008080"/>
      </w:pBd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28">
    <w:name w:val="xl28"/>
    <w:basedOn w:val="Standaard"/>
    <w:rsid w:val="00546319"/>
    <w:pPr>
      <w:pBdr>
        <w:bottom w:val="single" w:sz="12" w:space="0" w:color="008080"/>
      </w:pBd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29">
    <w:name w:val="xl29"/>
    <w:basedOn w:val="Standaard"/>
    <w:rsid w:val="00546319"/>
    <w:pPr>
      <w:pBdr>
        <w:bottom w:val="single" w:sz="12" w:space="0" w:color="008080"/>
        <w:right w:val="single" w:sz="4" w:space="0" w:color="008080"/>
      </w:pBd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30">
    <w:name w:val="xl30"/>
    <w:basedOn w:val="Standaard"/>
    <w:rsid w:val="00546319"/>
    <w:pPr>
      <w:shd w:val="clear" w:color="9999FF" w:fill="C0C0C0"/>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31">
    <w:name w:val="xl31"/>
    <w:basedOn w:val="Standaard"/>
    <w:rsid w:val="00546319"/>
    <w:pPr>
      <w:pBdr>
        <w:right w:val="single" w:sz="4" w:space="0" w:color="008080"/>
      </w:pBdr>
      <w:shd w:val="clear" w:color="9999FF" w:fill="C0C0C0"/>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32">
    <w:name w:val="xl32"/>
    <w:basedOn w:val="Standaard"/>
    <w:rsid w:val="00546319"/>
    <w:pPr>
      <w:pBdr>
        <w:top w:val="single" w:sz="12" w:space="0" w:color="008080"/>
      </w:pBdr>
      <w:shd w:val="clear" w:color="9999FF" w:fill="C0C0C0"/>
      <w:spacing w:before="100" w:beforeAutospacing="1" w:after="100" w:afterAutospacing="1" w:line="240" w:lineRule="auto"/>
      <w:jc w:val="center"/>
    </w:pPr>
    <w:rPr>
      <w:rFonts w:ascii="Arial Unicode MS" w:eastAsia="Arial Unicode MS" w:hAnsi="Arial Unicode MS" w:cs="Arial Unicode MS"/>
      <w:b/>
      <w:bCs/>
      <w:i/>
      <w:iCs/>
      <w:color w:val="800000"/>
      <w:sz w:val="24"/>
      <w:szCs w:val="24"/>
      <w:lang w:eastAsia="nl-NL"/>
    </w:rPr>
  </w:style>
  <w:style w:type="paragraph" w:customStyle="1" w:styleId="xl33">
    <w:name w:val="xl33"/>
    <w:basedOn w:val="Standaard"/>
    <w:rsid w:val="00546319"/>
    <w:pPr>
      <w:pBdr>
        <w:bottom w:val="single" w:sz="4" w:space="0" w:color="auto"/>
      </w:pBdr>
      <w:shd w:val="clear" w:color="9999FF" w:fill="C0C0C0"/>
      <w:spacing w:before="100" w:beforeAutospacing="1" w:after="100" w:afterAutospacing="1" w:line="240" w:lineRule="auto"/>
      <w:jc w:val="center"/>
    </w:pPr>
    <w:rPr>
      <w:rFonts w:ascii="Arial Unicode MS" w:eastAsia="Arial Unicode MS" w:hAnsi="Arial Unicode MS" w:cs="Arial Unicode MS"/>
      <w:b/>
      <w:bCs/>
      <w:i/>
      <w:iCs/>
      <w:color w:val="800000"/>
      <w:sz w:val="24"/>
      <w:szCs w:val="24"/>
      <w:lang w:eastAsia="nl-NL"/>
    </w:rPr>
  </w:style>
  <w:style w:type="paragraph" w:customStyle="1" w:styleId="xl34">
    <w:name w:val="xl34"/>
    <w:basedOn w:val="Standaard"/>
    <w:rsid w:val="00546319"/>
    <w:pPr>
      <w:pBdr>
        <w:top w:val="single" w:sz="12" w:space="0" w:color="008080"/>
        <w:right w:val="single" w:sz="4" w:space="0" w:color="008080"/>
      </w:pBdr>
      <w:shd w:val="clear" w:color="9999FF" w:fill="C0C0C0"/>
      <w:spacing w:before="100" w:beforeAutospacing="1" w:after="100" w:afterAutospacing="1" w:line="240" w:lineRule="auto"/>
      <w:jc w:val="center"/>
    </w:pPr>
    <w:rPr>
      <w:rFonts w:ascii="Arial Unicode MS" w:eastAsia="Arial Unicode MS" w:hAnsi="Arial Unicode MS" w:cs="Arial Unicode MS"/>
      <w:b/>
      <w:bCs/>
      <w:i/>
      <w:iCs/>
      <w:color w:val="800000"/>
      <w:sz w:val="24"/>
      <w:szCs w:val="24"/>
      <w:lang w:eastAsia="nl-NL"/>
    </w:rPr>
  </w:style>
  <w:style w:type="paragraph" w:customStyle="1" w:styleId="xl35">
    <w:name w:val="xl35"/>
    <w:basedOn w:val="Standaard"/>
    <w:rsid w:val="00546319"/>
    <w:pPr>
      <w:pBdr>
        <w:bottom w:val="single" w:sz="4" w:space="0" w:color="auto"/>
        <w:right w:val="single" w:sz="4" w:space="0" w:color="008080"/>
      </w:pBdr>
      <w:shd w:val="clear" w:color="9999FF" w:fill="C0C0C0"/>
      <w:spacing w:before="100" w:beforeAutospacing="1" w:after="100" w:afterAutospacing="1" w:line="240" w:lineRule="auto"/>
      <w:jc w:val="center"/>
    </w:pPr>
    <w:rPr>
      <w:rFonts w:ascii="Arial Unicode MS" w:eastAsia="Arial Unicode MS" w:hAnsi="Arial Unicode MS" w:cs="Arial Unicode MS"/>
      <w:b/>
      <w:bCs/>
      <w:i/>
      <w:iCs/>
      <w:color w:val="800000"/>
      <w:sz w:val="24"/>
      <w:szCs w:val="24"/>
      <w:lang w:eastAsia="nl-NL"/>
    </w:rPr>
  </w:style>
  <w:style w:type="paragraph" w:customStyle="1" w:styleId="xl36">
    <w:name w:val="xl36"/>
    <w:basedOn w:val="Standaard"/>
    <w:rsid w:val="00546319"/>
    <w:pPr>
      <w:pBdr>
        <w:bottom w:val="single" w:sz="12" w:space="0" w:color="008080"/>
      </w:pBd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37">
    <w:name w:val="xl37"/>
    <w:basedOn w:val="Standaard"/>
    <w:rsid w:val="00546319"/>
    <w:pPr>
      <w:pBdr>
        <w:bottom w:val="single" w:sz="12" w:space="0" w:color="008080"/>
        <w:right w:val="single" w:sz="4" w:space="0" w:color="008080"/>
      </w:pBdr>
      <w:shd w:val="clear" w:color="9999FF" w:fill="FFFFFF"/>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38">
    <w:name w:val="xl38"/>
    <w:basedOn w:val="Standaard"/>
    <w:rsid w:val="00546319"/>
    <w:pPr>
      <w:shd w:val="clear" w:color="9999FF" w:fill="C0C0C0"/>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39">
    <w:name w:val="xl39"/>
    <w:basedOn w:val="Standaard"/>
    <w:rsid w:val="00546319"/>
    <w:pPr>
      <w:pBdr>
        <w:right w:val="single" w:sz="4" w:space="0" w:color="008080"/>
      </w:pBdr>
      <w:shd w:val="clear" w:color="9999FF" w:fill="C0C0C0"/>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40">
    <w:name w:val="xl40"/>
    <w:basedOn w:val="Standaard"/>
    <w:rsid w:val="00546319"/>
    <w:pPr>
      <w:spacing w:before="100" w:beforeAutospacing="1" w:after="100" w:afterAutospacing="1" w:line="240" w:lineRule="auto"/>
      <w:jc w:val="center"/>
    </w:pPr>
    <w:rPr>
      <w:rFonts w:ascii="Arial Unicode MS" w:eastAsia="Arial Unicode MS" w:hAnsi="Arial Unicode MS" w:cs="Arial Unicode MS"/>
      <w:sz w:val="24"/>
      <w:szCs w:val="24"/>
      <w:lang w:eastAsia="nl-NL"/>
    </w:rPr>
  </w:style>
  <w:style w:type="paragraph" w:customStyle="1" w:styleId="xl41">
    <w:name w:val="xl41"/>
    <w:basedOn w:val="Standaard"/>
    <w:rsid w:val="00546319"/>
    <w:pPr>
      <w:spacing w:before="100" w:beforeAutospacing="1" w:after="100" w:afterAutospacing="1" w:line="240" w:lineRule="auto"/>
      <w:jc w:val="center"/>
    </w:pPr>
    <w:rPr>
      <w:rFonts w:ascii="Arial" w:eastAsia="Arial Unicode MS" w:hAnsi="Arial" w:cs="Arial"/>
      <w:b/>
      <w:bCs/>
      <w:color w:val="0000FF"/>
      <w:sz w:val="24"/>
      <w:szCs w:val="24"/>
      <w:lang w:eastAsia="nl-NL"/>
    </w:rPr>
  </w:style>
  <w:style w:type="paragraph" w:customStyle="1" w:styleId="xl42">
    <w:name w:val="xl42"/>
    <w:basedOn w:val="Standaard"/>
    <w:rsid w:val="00546319"/>
    <w:pP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3">
    <w:name w:val="xl43"/>
    <w:basedOn w:val="Standaard"/>
    <w:rsid w:val="00546319"/>
    <w:pPr>
      <w:pBdr>
        <w:right w:val="single" w:sz="4"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4">
    <w:name w:val="xl44"/>
    <w:basedOn w:val="Standaard"/>
    <w:rsid w:val="00546319"/>
    <w:pPr>
      <w:pBdr>
        <w:top w:val="single" w:sz="4" w:space="0" w:color="auto"/>
        <w:bottom w:val="single" w:sz="4" w:space="0" w:color="auto"/>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5">
    <w:name w:val="xl45"/>
    <w:basedOn w:val="Standaard"/>
    <w:rsid w:val="00546319"/>
    <w:pPr>
      <w:pBdr>
        <w:top w:val="single" w:sz="4" w:space="0" w:color="auto"/>
        <w:bottom w:val="single" w:sz="4" w:space="0" w:color="auto"/>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6">
    <w:name w:val="xl46"/>
    <w:basedOn w:val="Standaard"/>
    <w:rsid w:val="00546319"/>
    <w:pPr>
      <w:pBdr>
        <w:top w:val="single" w:sz="4" w:space="0" w:color="auto"/>
        <w:bottom w:val="single" w:sz="4" w:space="0" w:color="auto"/>
        <w:right w:val="single" w:sz="4"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7">
    <w:name w:val="xl47"/>
    <w:basedOn w:val="Standaard"/>
    <w:rsid w:val="00546319"/>
    <w:pPr>
      <w:pBdr>
        <w:top w:val="single" w:sz="4" w:space="0" w:color="auto"/>
        <w:bottom w:val="single" w:sz="12"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8">
    <w:name w:val="xl48"/>
    <w:basedOn w:val="Standaard"/>
    <w:rsid w:val="00546319"/>
    <w:pPr>
      <w:pBdr>
        <w:top w:val="single" w:sz="4" w:space="0" w:color="auto"/>
        <w:bottom w:val="single" w:sz="12"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49">
    <w:name w:val="xl49"/>
    <w:basedOn w:val="Standaard"/>
    <w:rsid w:val="00546319"/>
    <w:pPr>
      <w:pBdr>
        <w:top w:val="single" w:sz="4" w:space="0" w:color="auto"/>
        <w:bottom w:val="single" w:sz="12" w:space="0" w:color="008080"/>
        <w:right w:val="single" w:sz="4"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0">
    <w:name w:val="xl50"/>
    <w:basedOn w:val="Standaard"/>
    <w:rsid w:val="00546319"/>
    <w:pPr>
      <w:spacing w:before="100" w:beforeAutospacing="1" w:after="100" w:afterAutospacing="1" w:line="240" w:lineRule="auto"/>
      <w:jc w:val="center"/>
    </w:pPr>
    <w:rPr>
      <w:rFonts w:ascii="Arial" w:eastAsia="Arial Unicode MS" w:hAnsi="Arial" w:cs="Arial"/>
      <w:b/>
      <w:bCs/>
      <w:sz w:val="24"/>
      <w:szCs w:val="24"/>
      <w:lang w:eastAsia="nl-NL"/>
    </w:rPr>
  </w:style>
  <w:style w:type="paragraph" w:customStyle="1" w:styleId="xl51">
    <w:name w:val="xl51"/>
    <w:basedOn w:val="Standaard"/>
    <w:rsid w:val="00546319"/>
    <w:pPr>
      <w:shd w:val="clear" w:color="9999FF" w:fill="C0C0C0"/>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2">
    <w:name w:val="xl52"/>
    <w:basedOn w:val="Standaard"/>
    <w:rsid w:val="00546319"/>
    <w:pPr>
      <w:pBdr>
        <w:right w:val="single" w:sz="4" w:space="0" w:color="008080"/>
      </w:pBdr>
      <w:shd w:val="clear" w:color="9999FF" w:fill="C0C0C0"/>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3">
    <w:name w:val="xl53"/>
    <w:basedOn w:val="Standaard"/>
    <w:rsid w:val="00546319"/>
    <w:pPr>
      <w:pBdr>
        <w:bottom w:val="single" w:sz="12"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4">
    <w:name w:val="xl54"/>
    <w:basedOn w:val="Standaard"/>
    <w:rsid w:val="00546319"/>
    <w:pPr>
      <w:pBdr>
        <w:bottom w:val="single" w:sz="12" w:space="0" w:color="008080"/>
        <w:right w:val="single" w:sz="4" w:space="0" w:color="008080"/>
      </w:pBdr>
      <w:shd w:val="clear" w:color="9999FF"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5">
    <w:name w:val="xl55"/>
    <w:basedOn w:val="Standaard"/>
    <w:rsid w:val="00546319"/>
    <w:pPr>
      <w:spacing w:before="100" w:beforeAutospacing="1" w:after="100" w:afterAutospacing="1" w:line="240" w:lineRule="auto"/>
    </w:pPr>
    <w:rPr>
      <w:rFonts w:ascii="Arial Unicode MS" w:eastAsia="Arial Unicode MS" w:hAnsi="Arial Unicode MS" w:cs="Arial Unicode MS"/>
      <w:sz w:val="24"/>
      <w:szCs w:val="24"/>
      <w:lang w:eastAsia="nl-NL"/>
    </w:rPr>
  </w:style>
  <w:style w:type="paragraph" w:customStyle="1" w:styleId="xl56">
    <w:name w:val="xl56"/>
    <w:basedOn w:val="Standaard"/>
    <w:rsid w:val="00546319"/>
    <w:pPr>
      <w:pBdr>
        <w:left w:val="single" w:sz="4" w:space="0" w:color="008080"/>
      </w:pBdr>
      <w:shd w:val="clear" w:color="9999FF" w:fill="FFFFFF"/>
      <w:spacing w:before="100" w:beforeAutospacing="1" w:after="100" w:afterAutospacing="1" w:line="240" w:lineRule="auto"/>
      <w:jc w:val="right"/>
    </w:pPr>
    <w:rPr>
      <w:rFonts w:ascii="Arial" w:eastAsia="Arial Unicode MS" w:hAnsi="Arial" w:cs="Arial"/>
      <w:b/>
      <w:bCs/>
      <w:color w:val="000000"/>
      <w:sz w:val="24"/>
      <w:szCs w:val="24"/>
      <w:lang w:eastAsia="nl-NL"/>
    </w:rPr>
  </w:style>
  <w:style w:type="paragraph" w:customStyle="1" w:styleId="xl57">
    <w:name w:val="xl57"/>
    <w:basedOn w:val="Standaard"/>
    <w:rsid w:val="00546319"/>
    <w:pPr>
      <w:pBdr>
        <w:top w:val="single" w:sz="4" w:space="0" w:color="auto"/>
        <w:bottom w:val="single" w:sz="4" w:space="0" w:color="auto"/>
      </w:pBdr>
      <w:shd w:val="clear" w:color="9999FF" w:fill="C0C0C0"/>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8">
    <w:name w:val="xl58"/>
    <w:basedOn w:val="Standaard"/>
    <w:rsid w:val="00546319"/>
    <w:pPr>
      <w:pBdr>
        <w:top w:val="single" w:sz="4" w:space="0" w:color="auto"/>
        <w:bottom w:val="single" w:sz="4" w:space="0" w:color="auto"/>
      </w:pBdr>
      <w:shd w:val="clear" w:color="9999FF" w:fill="C0C0C0"/>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59">
    <w:name w:val="xl59"/>
    <w:basedOn w:val="Standaard"/>
    <w:rsid w:val="00546319"/>
    <w:pPr>
      <w:pBdr>
        <w:top w:val="single" w:sz="4" w:space="0" w:color="auto"/>
        <w:bottom w:val="single" w:sz="4" w:space="0" w:color="auto"/>
        <w:right w:val="single" w:sz="4" w:space="0" w:color="008080"/>
      </w:pBdr>
      <w:shd w:val="clear" w:color="9999FF" w:fill="C0C0C0"/>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60">
    <w:name w:val="xl60"/>
    <w:basedOn w:val="Standaard"/>
    <w:rsid w:val="00546319"/>
    <w:pPr>
      <w:shd w:val="clear" w:color="auto"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61">
    <w:name w:val="xl61"/>
    <w:basedOn w:val="Standaard"/>
    <w:rsid w:val="00546319"/>
    <w:pPr>
      <w:shd w:val="clear" w:color="auto"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62">
    <w:name w:val="xl62"/>
    <w:basedOn w:val="Standaard"/>
    <w:rsid w:val="00546319"/>
    <w:pPr>
      <w:pBdr>
        <w:right w:val="single" w:sz="4" w:space="0" w:color="008080"/>
      </w:pBdr>
      <w:shd w:val="clear" w:color="auto" w:fill="FFFFFF"/>
      <w:spacing w:before="100" w:beforeAutospacing="1" w:after="100" w:afterAutospacing="1" w:line="240" w:lineRule="auto"/>
      <w:jc w:val="center"/>
    </w:pPr>
    <w:rPr>
      <w:rFonts w:ascii="Arial Unicode MS" w:eastAsia="Arial Unicode MS" w:hAnsi="Arial Unicode MS" w:cs="Arial Unicode MS"/>
      <w:color w:val="000000"/>
      <w:sz w:val="24"/>
      <w:szCs w:val="24"/>
      <w:lang w:eastAsia="nl-NL"/>
    </w:rPr>
  </w:style>
  <w:style w:type="paragraph" w:customStyle="1" w:styleId="xl63">
    <w:name w:val="xl63"/>
    <w:basedOn w:val="Standaard"/>
    <w:rsid w:val="00546319"/>
    <w:pPr>
      <w:pBdr>
        <w:top w:val="single" w:sz="12" w:space="0" w:color="008080"/>
        <w:left w:val="single" w:sz="4" w:space="0" w:color="008080"/>
      </w:pBdr>
      <w:shd w:val="clear" w:color="9999FF" w:fill="C0C0C0"/>
      <w:spacing w:before="100" w:beforeAutospacing="1" w:after="100" w:afterAutospacing="1" w:line="240" w:lineRule="auto"/>
      <w:jc w:val="right"/>
    </w:pPr>
    <w:rPr>
      <w:rFonts w:ascii="Arial Unicode MS" w:eastAsia="Arial Unicode MS" w:hAnsi="Arial Unicode MS" w:cs="Arial Unicode MS"/>
      <w:b/>
      <w:bCs/>
      <w:i/>
      <w:iCs/>
      <w:color w:val="800000"/>
      <w:sz w:val="24"/>
      <w:szCs w:val="24"/>
      <w:lang w:eastAsia="nl-NL"/>
    </w:rPr>
  </w:style>
  <w:style w:type="paragraph" w:customStyle="1" w:styleId="xl64">
    <w:name w:val="xl64"/>
    <w:basedOn w:val="Standaard"/>
    <w:rsid w:val="00546319"/>
    <w:pPr>
      <w:pBdr>
        <w:left w:val="single" w:sz="4" w:space="0" w:color="008080"/>
        <w:bottom w:val="single" w:sz="4" w:space="0" w:color="auto"/>
      </w:pBdr>
      <w:shd w:val="clear" w:color="9999FF" w:fill="C0C0C0"/>
      <w:spacing w:before="100" w:beforeAutospacing="1" w:after="100" w:afterAutospacing="1" w:line="240" w:lineRule="auto"/>
      <w:jc w:val="right"/>
    </w:pPr>
    <w:rPr>
      <w:rFonts w:ascii="Arial Unicode MS" w:eastAsia="Arial Unicode MS" w:hAnsi="Arial Unicode MS" w:cs="Arial Unicode MS"/>
      <w:b/>
      <w:bCs/>
      <w:i/>
      <w:iCs/>
      <w:color w:val="800000"/>
      <w:sz w:val="24"/>
      <w:szCs w:val="24"/>
      <w:lang w:eastAsia="nl-NL"/>
    </w:rPr>
  </w:style>
  <w:style w:type="paragraph" w:customStyle="1" w:styleId="xl65">
    <w:name w:val="xl65"/>
    <w:basedOn w:val="Standaard"/>
    <w:rsid w:val="00546319"/>
    <w:pPr>
      <w:pBdr>
        <w:left w:val="single" w:sz="4" w:space="0" w:color="008080"/>
      </w:pBdr>
      <w:shd w:val="clear" w:color="9999FF" w:fill="C0C0C0"/>
      <w:spacing w:before="100" w:beforeAutospacing="1" w:after="100" w:afterAutospacing="1" w:line="240" w:lineRule="auto"/>
      <w:jc w:val="right"/>
    </w:pPr>
    <w:rPr>
      <w:rFonts w:ascii="Arial Unicode MS" w:eastAsia="Arial Unicode MS" w:hAnsi="Arial Unicode MS" w:cs="Arial Unicode MS"/>
      <w:b/>
      <w:bCs/>
      <w:i/>
      <w:iCs/>
      <w:color w:val="000000"/>
      <w:sz w:val="24"/>
      <w:szCs w:val="24"/>
      <w:lang w:eastAsia="nl-NL"/>
    </w:rPr>
  </w:style>
  <w:style w:type="paragraph" w:customStyle="1" w:styleId="xl66">
    <w:name w:val="xl66"/>
    <w:basedOn w:val="Standaard"/>
    <w:rsid w:val="00546319"/>
    <w:pPr>
      <w:pBdr>
        <w:top w:val="single" w:sz="4" w:space="0" w:color="auto"/>
        <w:left w:val="single" w:sz="4" w:space="0" w:color="008080"/>
        <w:bottom w:val="single" w:sz="4" w:space="0" w:color="auto"/>
      </w:pBdr>
      <w:shd w:val="clear" w:color="9999FF" w:fill="FFFFFF"/>
      <w:spacing w:before="100" w:beforeAutospacing="1" w:after="100" w:afterAutospacing="1" w:line="240" w:lineRule="auto"/>
      <w:jc w:val="right"/>
    </w:pPr>
    <w:rPr>
      <w:rFonts w:ascii="Arial Unicode MS" w:eastAsia="Arial Unicode MS" w:hAnsi="Arial Unicode MS" w:cs="Arial Unicode MS"/>
      <w:b/>
      <w:bCs/>
      <w:color w:val="000000"/>
      <w:sz w:val="24"/>
      <w:szCs w:val="24"/>
      <w:lang w:eastAsia="nl-NL"/>
    </w:rPr>
  </w:style>
  <w:style w:type="paragraph" w:customStyle="1" w:styleId="xl67">
    <w:name w:val="xl67"/>
    <w:basedOn w:val="Standaard"/>
    <w:rsid w:val="00546319"/>
    <w:pPr>
      <w:pBdr>
        <w:top w:val="single" w:sz="4" w:space="0" w:color="auto"/>
        <w:left w:val="single" w:sz="4" w:space="0" w:color="008080"/>
        <w:bottom w:val="single" w:sz="4" w:space="0" w:color="auto"/>
      </w:pBdr>
      <w:shd w:val="clear" w:color="9999FF" w:fill="C0C0C0"/>
      <w:spacing w:before="100" w:beforeAutospacing="1" w:after="100" w:afterAutospacing="1" w:line="240" w:lineRule="auto"/>
      <w:jc w:val="right"/>
    </w:pPr>
    <w:rPr>
      <w:rFonts w:ascii="Arial Unicode MS" w:eastAsia="Arial Unicode MS" w:hAnsi="Arial Unicode MS" w:cs="Arial Unicode MS"/>
      <w:b/>
      <w:bCs/>
      <w:color w:val="000000"/>
      <w:sz w:val="24"/>
      <w:szCs w:val="24"/>
      <w:lang w:eastAsia="nl-NL"/>
    </w:rPr>
  </w:style>
  <w:style w:type="paragraph" w:customStyle="1" w:styleId="xl68">
    <w:name w:val="xl68"/>
    <w:basedOn w:val="Standaard"/>
    <w:rsid w:val="00546319"/>
    <w:pPr>
      <w:pBdr>
        <w:top w:val="single" w:sz="4" w:space="0" w:color="auto"/>
        <w:left w:val="single" w:sz="4" w:space="0" w:color="008080"/>
        <w:bottom w:val="single" w:sz="12" w:space="0" w:color="008080"/>
      </w:pBdr>
      <w:shd w:val="clear" w:color="9999FF" w:fill="FFFFFF"/>
      <w:spacing w:before="100" w:beforeAutospacing="1" w:after="100" w:afterAutospacing="1" w:line="240" w:lineRule="auto"/>
      <w:jc w:val="right"/>
    </w:pPr>
    <w:rPr>
      <w:rFonts w:ascii="Arial Unicode MS" w:eastAsia="Arial Unicode MS" w:hAnsi="Arial Unicode MS" w:cs="Arial Unicode MS"/>
      <w:b/>
      <w:bCs/>
      <w:color w:val="000000"/>
      <w:sz w:val="24"/>
      <w:szCs w:val="24"/>
      <w:lang w:eastAsia="nl-NL"/>
    </w:rPr>
  </w:style>
  <w:style w:type="paragraph" w:customStyle="1" w:styleId="xl69">
    <w:name w:val="xl69"/>
    <w:basedOn w:val="Standaard"/>
    <w:rsid w:val="00546319"/>
    <w:pPr>
      <w:pBdr>
        <w:left w:val="single" w:sz="4" w:space="0" w:color="008080"/>
      </w:pBdr>
      <w:shd w:val="clear" w:color="9999FF" w:fill="C0C0C0"/>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70">
    <w:name w:val="xl70"/>
    <w:basedOn w:val="Standaard"/>
    <w:rsid w:val="00546319"/>
    <w:pPr>
      <w:pBdr>
        <w:left w:val="single" w:sz="4" w:space="0" w:color="008080"/>
      </w:pBdr>
      <w:shd w:val="clear" w:color="9999FF" w:fill="C0C0C0"/>
      <w:spacing w:before="100" w:beforeAutospacing="1" w:after="100" w:afterAutospacing="1" w:line="240" w:lineRule="auto"/>
      <w:jc w:val="right"/>
    </w:pPr>
    <w:rPr>
      <w:rFonts w:ascii="Arial" w:eastAsia="Arial Unicode MS" w:hAnsi="Arial" w:cs="Arial"/>
      <w:b/>
      <w:bCs/>
      <w:color w:val="000000"/>
      <w:sz w:val="24"/>
      <w:szCs w:val="24"/>
      <w:lang w:eastAsia="nl-NL"/>
    </w:rPr>
  </w:style>
  <w:style w:type="paragraph" w:customStyle="1" w:styleId="xl71">
    <w:name w:val="xl71"/>
    <w:basedOn w:val="Standaard"/>
    <w:rsid w:val="00546319"/>
    <w:pPr>
      <w:pBdr>
        <w:left w:val="single" w:sz="4" w:space="0" w:color="008080"/>
        <w:bottom w:val="single" w:sz="12" w:space="0" w:color="008080"/>
      </w:pBdr>
      <w:shd w:val="clear" w:color="9999FF" w:fill="FFFFFF"/>
      <w:spacing w:before="100" w:beforeAutospacing="1" w:after="100" w:afterAutospacing="1" w:line="240" w:lineRule="auto"/>
      <w:jc w:val="right"/>
    </w:pPr>
    <w:rPr>
      <w:rFonts w:ascii="Arial" w:eastAsia="Arial Unicode MS" w:hAnsi="Arial" w:cs="Arial"/>
      <w:b/>
      <w:bCs/>
      <w:color w:val="000000"/>
      <w:sz w:val="24"/>
      <w:szCs w:val="24"/>
      <w:lang w:eastAsia="nl-NL"/>
    </w:rPr>
  </w:style>
  <w:style w:type="paragraph" w:customStyle="1" w:styleId="xl72">
    <w:name w:val="xl72"/>
    <w:basedOn w:val="Standaard"/>
    <w:rsid w:val="00546319"/>
    <w:pPr>
      <w:pBdr>
        <w:left w:val="single" w:sz="4" w:space="0" w:color="008080"/>
      </w:pBdr>
      <w:shd w:val="clear" w:color="auto" w:fill="FFFFFF"/>
      <w:spacing w:before="100" w:beforeAutospacing="1" w:after="100" w:afterAutospacing="1" w:line="240" w:lineRule="auto"/>
      <w:jc w:val="right"/>
    </w:pPr>
    <w:rPr>
      <w:rFonts w:ascii="Arial" w:eastAsia="Arial Unicode MS" w:hAnsi="Arial" w:cs="Arial"/>
      <w:b/>
      <w:bCs/>
      <w:color w:val="000000"/>
      <w:sz w:val="24"/>
      <w:szCs w:val="24"/>
      <w:lang w:eastAsia="nl-NL"/>
    </w:rPr>
  </w:style>
  <w:style w:type="paragraph" w:customStyle="1" w:styleId="xl73">
    <w:name w:val="xl73"/>
    <w:basedOn w:val="Standaard"/>
    <w:rsid w:val="00546319"/>
    <w:pPr>
      <w:shd w:val="clear" w:color="9999FF" w:fill="C0C0C0"/>
      <w:spacing w:before="100" w:beforeAutospacing="1" w:after="100" w:afterAutospacing="1" w:line="240" w:lineRule="auto"/>
    </w:pPr>
    <w:rPr>
      <w:rFonts w:ascii="Arial Unicode MS" w:eastAsia="Arial Unicode MS" w:hAnsi="Arial Unicode MS" w:cs="Arial Unicode MS"/>
      <w:color w:val="000000"/>
      <w:sz w:val="24"/>
      <w:szCs w:val="24"/>
      <w:lang w:eastAsia="nl-NL"/>
    </w:rPr>
  </w:style>
  <w:style w:type="paragraph" w:customStyle="1" w:styleId="xl74">
    <w:name w:val="xl74"/>
    <w:basedOn w:val="Standaard"/>
    <w:rsid w:val="00546319"/>
    <w:pPr>
      <w:spacing w:before="100" w:beforeAutospacing="1" w:after="100" w:afterAutospacing="1" w:line="240" w:lineRule="auto"/>
      <w:jc w:val="center"/>
    </w:pPr>
    <w:rPr>
      <w:rFonts w:ascii="Arial" w:eastAsia="Arial Unicode MS" w:hAnsi="Arial" w:cs="Arial"/>
      <w:sz w:val="24"/>
      <w:szCs w:val="24"/>
      <w:lang w:eastAsia="nl-NL"/>
    </w:rPr>
  </w:style>
  <w:style w:type="paragraph" w:customStyle="1" w:styleId="xl75">
    <w:name w:val="xl75"/>
    <w:basedOn w:val="Standaard"/>
    <w:rsid w:val="00546319"/>
    <w:pPr>
      <w:pBdr>
        <w:top w:val="single" w:sz="4" w:space="0" w:color="auto"/>
        <w:bottom w:val="single" w:sz="4" w:space="0" w:color="auto"/>
      </w:pBdr>
      <w:shd w:val="clear" w:color="9999FF" w:fill="FFFFFF"/>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76">
    <w:name w:val="xl76"/>
    <w:basedOn w:val="Standaard"/>
    <w:rsid w:val="00546319"/>
    <w:pPr>
      <w:pBdr>
        <w:top w:val="single" w:sz="4" w:space="0" w:color="auto"/>
        <w:bottom w:val="single" w:sz="4" w:space="0" w:color="auto"/>
        <w:right w:val="single" w:sz="4" w:space="0" w:color="008080"/>
      </w:pBdr>
      <w:shd w:val="clear" w:color="9999FF" w:fill="FFFFFF"/>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77">
    <w:name w:val="xl77"/>
    <w:basedOn w:val="Standaard"/>
    <w:rsid w:val="00546319"/>
    <w:pPr>
      <w:pBdr>
        <w:top w:val="single" w:sz="4" w:space="0" w:color="auto"/>
        <w:bottom w:val="single" w:sz="4" w:space="0" w:color="auto"/>
      </w:pBdr>
      <w:shd w:val="clear" w:color="9999FF" w:fill="C0C0C0"/>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78">
    <w:name w:val="xl78"/>
    <w:basedOn w:val="Standaard"/>
    <w:rsid w:val="00546319"/>
    <w:pPr>
      <w:pBdr>
        <w:top w:val="single" w:sz="4" w:space="0" w:color="auto"/>
        <w:bottom w:val="single" w:sz="4" w:space="0" w:color="auto"/>
        <w:right w:val="single" w:sz="4" w:space="0" w:color="008080"/>
      </w:pBdr>
      <w:shd w:val="clear" w:color="9999FF" w:fill="C0C0C0"/>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79">
    <w:name w:val="xl79"/>
    <w:basedOn w:val="Standaard"/>
    <w:rsid w:val="00546319"/>
    <w:pPr>
      <w:shd w:val="clear" w:color="auto" w:fill="FFFFFF"/>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80">
    <w:name w:val="xl80"/>
    <w:basedOn w:val="Standaard"/>
    <w:rsid w:val="00546319"/>
    <w:pPr>
      <w:pBdr>
        <w:right w:val="single" w:sz="4" w:space="0" w:color="008080"/>
      </w:pBdr>
      <w:shd w:val="clear" w:color="auto" w:fill="FFFFFF"/>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81">
    <w:name w:val="xl81"/>
    <w:basedOn w:val="Standaard"/>
    <w:rsid w:val="00546319"/>
    <w:pPr>
      <w:pBdr>
        <w:top w:val="single" w:sz="4" w:space="0" w:color="auto"/>
        <w:bottom w:val="single" w:sz="12" w:space="0" w:color="008080"/>
      </w:pBdr>
      <w:shd w:val="clear" w:color="9999FF" w:fill="FFFFFF"/>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paragraph" w:customStyle="1" w:styleId="xl82">
    <w:name w:val="xl82"/>
    <w:basedOn w:val="Standaard"/>
    <w:rsid w:val="00546319"/>
    <w:pPr>
      <w:pBdr>
        <w:top w:val="single" w:sz="4" w:space="0" w:color="auto"/>
        <w:bottom w:val="single" w:sz="12" w:space="0" w:color="008080"/>
        <w:right w:val="single" w:sz="4" w:space="0" w:color="008080"/>
      </w:pBdr>
      <w:shd w:val="clear" w:color="9999FF" w:fill="FFFFFF"/>
      <w:spacing w:before="100" w:beforeAutospacing="1" w:after="100" w:afterAutospacing="1" w:line="240" w:lineRule="auto"/>
      <w:jc w:val="right"/>
    </w:pPr>
    <w:rPr>
      <w:rFonts w:ascii="Arial Unicode MS" w:eastAsia="Arial Unicode MS" w:hAnsi="Arial Unicode MS" w:cs="Arial Unicode MS"/>
      <w:color w:val="000000"/>
      <w:sz w:val="24"/>
      <w:szCs w:val="24"/>
      <w:lang w:eastAsia="nl-NL"/>
    </w:rPr>
  </w:style>
  <w:style w:type="character" w:styleId="Verwijzingopmerking">
    <w:name w:val="annotation reference"/>
    <w:uiPriority w:val="99"/>
    <w:rsid w:val="00546319"/>
    <w:rPr>
      <w:sz w:val="16"/>
      <w:szCs w:val="16"/>
    </w:rPr>
  </w:style>
  <w:style w:type="paragraph" w:styleId="Tekstopmerking">
    <w:name w:val="annotation text"/>
    <w:basedOn w:val="Standaard"/>
    <w:link w:val="TekstopmerkingChar"/>
    <w:rsid w:val="00546319"/>
    <w:pPr>
      <w:spacing w:after="0" w:line="240" w:lineRule="auto"/>
    </w:pPr>
    <w:rPr>
      <w:rFonts w:ascii="Univers" w:eastAsia="Times New Roman" w:hAnsi="Univers" w:cs="Times New Roman"/>
      <w:sz w:val="20"/>
      <w:szCs w:val="20"/>
      <w:lang w:eastAsia="nl-NL"/>
    </w:rPr>
  </w:style>
  <w:style w:type="character" w:customStyle="1" w:styleId="TekstopmerkingChar">
    <w:name w:val="Tekst opmerking Char"/>
    <w:basedOn w:val="Standaardalinea-lettertype"/>
    <w:link w:val="Tekstopmerking"/>
    <w:rsid w:val="00546319"/>
    <w:rPr>
      <w:rFonts w:ascii="Univers" w:eastAsia="Times New Roman" w:hAnsi="Univers" w:cs="Times New Roman"/>
      <w:sz w:val="20"/>
      <w:szCs w:val="20"/>
      <w:lang w:eastAsia="nl-NL"/>
    </w:rPr>
  </w:style>
  <w:style w:type="paragraph" w:styleId="Onderwerpvanopmerking">
    <w:name w:val="annotation subject"/>
    <w:basedOn w:val="Tekstopmerking"/>
    <w:next w:val="Tekstopmerking"/>
    <w:link w:val="OnderwerpvanopmerkingChar"/>
    <w:rsid w:val="00546319"/>
    <w:rPr>
      <w:b/>
      <w:bCs/>
    </w:rPr>
  </w:style>
  <w:style w:type="character" w:customStyle="1" w:styleId="OnderwerpvanopmerkingChar">
    <w:name w:val="Onderwerp van opmerking Char"/>
    <w:basedOn w:val="TekstopmerkingChar"/>
    <w:link w:val="Onderwerpvanopmerking"/>
    <w:rsid w:val="00546319"/>
    <w:rPr>
      <w:rFonts w:ascii="Univers" w:eastAsia="Times New Roman" w:hAnsi="Univers" w:cs="Times New Roman"/>
      <w:b/>
      <w:bCs/>
      <w:sz w:val="20"/>
      <w:szCs w:val="20"/>
      <w:lang w:eastAsia="nl-NL"/>
    </w:rPr>
  </w:style>
  <w:style w:type="paragraph" w:customStyle="1" w:styleId="Plattetekst21">
    <w:name w:val="Platte tekst 21"/>
    <w:basedOn w:val="Standaard"/>
    <w:rsid w:val="00546319"/>
    <w:pPr>
      <w:widowControl w:val="0"/>
      <w:tabs>
        <w:tab w:val="left" w:pos="566"/>
        <w:tab w:val="left" w:pos="849"/>
        <w:tab w:val="left" w:pos="1133"/>
        <w:tab w:val="left" w:pos="1417"/>
        <w:tab w:val="left" w:pos="5385"/>
      </w:tabs>
      <w:suppressAutoHyphens/>
      <w:spacing w:after="0" w:line="240" w:lineRule="auto"/>
      <w:ind w:left="566" w:hanging="566"/>
      <w:jc w:val="both"/>
    </w:pPr>
    <w:rPr>
      <w:rFonts w:ascii="Univers" w:eastAsia="Times New Roman" w:hAnsi="Univers" w:cs="Times New Roman"/>
      <w:strike/>
      <w:spacing w:val="-2"/>
      <w:szCs w:val="20"/>
      <w:lang w:eastAsia="nl-NL"/>
    </w:rPr>
  </w:style>
  <w:style w:type="paragraph" w:styleId="Lijstalinea">
    <w:name w:val="List Paragraph"/>
    <w:basedOn w:val="Standaard"/>
    <w:uiPriority w:val="34"/>
    <w:qFormat/>
    <w:rsid w:val="00546319"/>
    <w:pPr>
      <w:ind w:left="720"/>
      <w:contextualSpacing/>
    </w:pPr>
    <w:rPr>
      <w:rFonts w:ascii="Calibri" w:eastAsia="Calibri" w:hAnsi="Calibri" w:cs="Times New Roman"/>
    </w:rPr>
  </w:style>
  <w:style w:type="character" w:styleId="Hyperlink">
    <w:name w:val="Hyperlink"/>
    <w:rsid w:val="00546319"/>
    <w:rPr>
      <w:color w:val="0000FF"/>
      <w:u w:val="single"/>
    </w:rPr>
  </w:style>
  <w:style w:type="character" w:styleId="Nadruk">
    <w:name w:val="Emphasis"/>
    <w:uiPriority w:val="20"/>
    <w:qFormat/>
    <w:rsid w:val="00546319"/>
    <w:rPr>
      <w:b/>
      <w:bCs/>
      <w:i w:val="0"/>
      <w:iCs w:val="0"/>
    </w:rPr>
  </w:style>
  <w:style w:type="character" w:customStyle="1" w:styleId="apple-style-span">
    <w:name w:val="apple-style-span"/>
    <w:rsid w:val="00546319"/>
  </w:style>
  <w:style w:type="paragraph" w:styleId="Geenafstand">
    <w:name w:val="No Spacing"/>
    <w:uiPriority w:val="1"/>
    <w:qFormat/>
    <w:rsid w:val="00546319"/>
    <w:pPr>
      <w:spacing w:after="0" w:line="240" w:lineRule="auto"/>
    </w:pPr>
    <w:rPr>
      <w:rFonts w:ascii="Calibri" w:eastAsia="Calibri" w:hAnsi="Calibri" w:cs="Times New Roman"/>
      <w:lang w:val="en-US"/>
    </w:rPr>
  </w:style>
  <w:style w:type="paragraph" w:styleId="Revisie">
    <w:name w:val="Revision"/>
    <w:hidden/>
    <w:uiPriority w:val="99"/>
    <w:semiHidden/>
    <w:rsid w:val="00546319"/>
    <w:pPr>
      <w:spacing w:after="0" w:line="240" w:lineRule="auto"/>
    </w:pPr>
    <w:rPr>
      <w:rFonts w:ascii="Arial" w:eastAsia="Times New Roman" w:hAnsi="Arial" w:cs="Times New Roman"/>
      <w:sz w:val="24"/>
      <w:szCs w:val="20"/>
      <w:lang w:eastAsia="nl-NL"/>
    </w:rPr>
  </w:style>
  <w:style w:type="table" w:customStyle="1" w:styleId="Tabelraster1">
    <w:name w:val="Tabelraster1"/>
    <w:basedOn w:val="Standaardtabel"/>
    <w:next w:val="Tabelraster"/>
    <w:rsid w:val="0054631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546319"/>
    <w:rPr>
      <w:color w:val="605E5C"/>
      <w:shd w:val="clear" w:color="auto" w:fill="E1DFDD"/>
    </w:rPr>
  </w:style>
  <w:style w:type="character" w:customStyle="1" w:styleId="Onopgelostemelding2">
    <w:name w:val="Onopgeloste melding2"/>
    <w:basedOn w:val="Standaardalinea-lettertype"/>
    <w:uiPriority w:val="99"/>
    <w:semiHidden/>
    <w:unhideWhenUsed/>
    <w:rsid w:val="00546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909729">
      <w:bodyDiv w:val="1"/>
      <w:marLeft w:val="0"/>
      <w:marRight w:val="0"/>
      <w:marTop w:val="0"/>
      <w:marBottom w:val="0"/>
      <w:divBdr>
        <w:top w:val="none" w:sz="0" w:space="0" w:color="auto"/>
        <w:left w:val="none" w:sz="0" w:space="0" w:color="auto"/>
        <w:bottom w:val="none" w:sz="0" w:space="0" w:color="auto"/>
        <w:right w:val="none" w:sz="0" w:space="0" w:color="auto"/>
      </w:divBdr>
    </w:div>
    <w:div w:id="104860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oothandelinlevensmiddelen.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oothandelinlevensmiddelen.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91F860EE85E840B83F1624F07AC403" ma:contentTypeVersion="18" ma:contentTypeDescription="Een nieuw document maken." ma:contentTypeScope="" ma:versionID="cb255b6a0c544b3391ff1715ad0451ac">
  <xsd:schema xmlns:xsd="http://www.w3.org/2001/XMLSchema" xmlns:xs="http://www.w3.org/2001/XMLSchema" xmlns:p="http://schemas.microsoft.com/office/2006/metadata/properties" xmlns:ns2="f7a72d16-da20-49ea-bba6-335a01c124cf" xmlns:ns3="87d30af0-db51-4661-9678-69ebe36641f6" xmlns:ns4="3d1a3119-502f-4a88-89a0-8ebff74b8b9e" targetNamespace="http://schemas.microsoft.com/office/2006/metadata/properties" ma:root="true" ma:fieldsID="f4e85eadcbb41f6ac32400b2a3f4cb00" ns2:_="" ns3:_="" ns4:_="">
    <xsd:import namespace="f7a72d16-da20-49ea-bba6-335a01c124cf"/>
    <xsd:import namespace="87d30af0-db51-4661-9678-69ebe36641f6"/>
    <xsd:import namespace="3d1a3119-502f-4a88-89a0-8ebff74b8b9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72d16-da20-49ea-bba6-335a01c12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displayName="Afbeeldingtags_0" ma:internalName="lcf76f155ced4ddcb4097134ff3c332f">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d30af0-db51-4661-9678-69ebe36641f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1a3119-502f-4a88-89a0-8ebff74b8b9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9fbd990-a3f5-4ac8-8be9-678fa371f7f5}" ma:internalName="TaxCatchAll" ma:showField="CatchAllData" ma:web="3d1a3119-502f-4a88-89a0-8ebff74b8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a72d16-da20-49ea-bba6-335a01c124cf" xsi:nil="true"/>
    <TaxCatchAll xmlns="3d1a3119-502f-4a88-89a0-8ebff74b8b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3F2DFA-8C44-409E-9E03-4E510F780E5D}">
  <ds:schemaRefs>
    <ds:schemaRef ds:uri="http://schemas.openxmlformats.org/officeDocument/2006/bibliography"/>
  </ds:schemaRefs>
</ds:datastoreItem>
</file>

<file path=customXml/itemProps2.xml><?xml version="1.0" encoding="utf-8"?>
<ds:datastoreItem xmlns:ds="http://schemas.openxmlformats.org/officeDocument/2006/customXml" ds:itemID="{59F99A0D-422B-4579-8067-AADF1DD5A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72d16-da20-49ea-bba6-335a01c124cf"/>
    <ds:schemaRef ds:uri="87d30af0-db51-4661-9678-69ebe36641f6"/>
    <ds:schemaRef ds:uri="3d1a3119-502f-4a88-89a0-8ebff74b8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308DE6-084F-4DB0-933E-C1A2ED4BB79E}">
  <ds:schemaRefs>
    <ds:schemaRef ds:uri="http://schemas.microsoft.com/office/2006/metadata/properties"/>
    <ds:schemaRef ds:uri="http://schemas.microsoft.com/office/infopath/2007/PartnerControls"/>
    <ds:schemaRef ds:uri="f7a72d16-da20-49ea-bba6-335a01c124cf"/>
    <ds:schemaRef ds:uri="3d1a3119-502f-4a88-89a0-8ebff74b8b9e"/>
  </ds:schemaRefs>
</ds:datastoreItem>
</file>

<file path=customXml/itemProps4.xml><?xml version="1.0" encoding="utf-8"?>
<ds:datastoreItem xmlns:ds="http://schemas.openxmlformats.org/officeDocument/2006/customXml" ds:itemID="{B3CCD86D-5A80-4825-98B8-0D41CAE94A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109</Pages>
  <Words>38904</Words>
  <Characters>213975</Characters>
  <Application>Microsoft Office Word</Application>
  <DocSecurity>0</DocSecurity>
  <Lines>1783</Lines>
  <Paragraphs>504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van Well</dc:creator>
  <cp:keywords/>
  <dc:description/>
  <cp:lastModifiedBy>Miriam Luijendijk</cp:lastModifiedBy>
  <cp:revision>8</cp:revision>
  <cp:lastPrinted>2024-01-04T09:44:00Z</cp:lastPrinted>
  <dcterms:created xsi:type="dcterms:W3CDTF">2024-10-23T11:54:00Z</dcterms:created>
  <dcterms:modified xsi:type="dcterms:W3CDTF">2024-10-23T12:07:00Z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0x0101007191F860EE85E840B83F1624F07AC403</vt:lpwstr>
  </property>
</Properties>
</file>